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notes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Standard"/>
        <w:shd w:val="clear" w:color="auto" w:fill="FFFFFF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t-BR"/>
        </w:rPr>
        <w:t>PERCURSO DA REFORMA CURRICULAR DO ENSINO MÉDIO EM SANTA CATARINA: UM OLHAR PARA AS ESCOLAS-PILOTO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Lucélia Izabel Fraga Krelling</w:t>
      </w:r>
      <w:r>
        <w:rPr>
          <w:rStyle w:val="Ncoradanotaderodap"/>
          <w:rFonts w:cs="Times New Roman" w:ascii="Times New Roman" w:hAnsi="Times New Roman"/>
          <w:i/>
          <w:sz w:val="24"/>
          <w:szCs w:val="24"/>
          <w:lang w:val="en-US"/>
        </w:rPr>
        <w:footnoteReference w:id="2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Jane Mery Richter Voigt</w:t>
      </w:r>
      <w:r>
        <w:rPr>
          <w:rStyle w:val="Ncoradanotaderodap"/>
          <w:rFonts w:cs="Times New Roman" w:ascii="Times New Roman" w:hAnsi="Times New Roman"/>
          <w:i/>
          <w:sz w:val="24"/>
          <w:szCs w:val="24"/>
          <w:lang w:val="en-US"/>
        </w:rPr>
        <w:footnoteReference w:id="3"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Eixo Temático: Políticas Públicas e Currículo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hd w:val="clear" w:color="auto" w:fill="FFFFFF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lang w:eastAsia="pt-BR"/>
        </w:rPr>
        <w:t>Diante da reforma curricular do Ensino Médio estabelecida pela lei 13.415/2017, cada estado da federação construiu o seu currículo.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 Ao voltar olhares para o estado de Santa Catarina, é necessário compreender o processo de implementação da reforma. Portanto, o objetivo desta comunicação é </w:t>
      </w:r>
      <w:r>
        <w:rPr>
          <w:rFonts w:eastAsia="Arial" w:cs="Times New Roman" w:ascii="Times New Roman" w:hAnsi="Times New Roman"/>
        </w:rPr>
        <w:t>apresentar análises sobre o processo que orientou implementação do Novo Ensino Médio - NEM nas escolas-piloto em Santa Catarina, identificando</w:t>
      </w:r>
      <w:r>
        <w:rPr>
          <w:rFonts w:cs="Times New Roman" w:ascii="Times New Roman" w:hAnsi="Times New Roman"/>
        </w:rPr>
        <w:t xml:space="preserve"> estratégias e desafios que envolvem essa reforma curricular. Este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trabalho vincula-se a uma pesquisa de Mestrado em Educação. </w:t>
      </w:r>
      <w:r>
        <w:rPr>
          <w:rFonts w:cs="Times New Roman" w:ascii="Times New Roman" w:hAnsi="Times New Roman"/>
        </w:rPr>
        <w:t>De abordagem qualitativa, a pesquisa conta com um estudo documental que explora documentos orientadores para a implementação do NEM em escolas-piloto e produções acadêmicas sobre o tema. As análises contam com referenciais teóricos do currículo e das políticas curriculares. Conforme</w:t>
      </w:r>
      <w:r>
        <w:rPr>
          <w:rFonts w:eastAsia="Times New Roman" w:cs="Times New Roman" w:ascii="Times New Roman" w:hAnsi="Times New Roman"/>
          <w:lang w:eastAsia="pt-BR"/>
        </w:rPr>
        <w:t xml:space="preserve"> Silva, Possamai e Martini (2021), para a escolha das 120 escolas-piloto que implementaram a reforma do NEM em Santa Catarina utilizaram-se critérios como: obrigatoriedade de 30% das escolas que ofertavam EMITI; escolas que já cumpriram jornada diária de cinco horas e escolas que preferencialmente tivessem participado do Programa Ensino Médio Inovador – PROEMI. Após a adesão das 120 escolas do estado, realizou-se uma web conferência, organizada por técnicos da SED/SC (SANTA CATARINA, 2019a), com coordenadores, redatores e articuladores da Base nacional Comum Curricular – BNCC do Ensino Médio e com os diretores e professores das 120 escolas-piloto, objetivando apresentar os marcos legais e as principais alterações do NEM. Dentre as ações imprescindíveis para possibilitar a implementação do NEM em 2019 e 2020 destacam-se: construção do plano de implementação do NEM; realização de formação continuada; reelaboração de propostas curriculares; definição da carga horária para no mínimo 1000 horas anuais. Em agosto de 2019 realizou-se a Primeira Reunião Técnica em Chapecó, evento presencial para repasse de informações e procedimentos técnicos administrativos para compor a equipe escolar. Na falta de profissionais, deveria ser realizado um reordenamento, seguindo os trâmites da SED/SC (SANTA CATARINA, 2019b). A necessidade de um reordenamento dos docentes indica que poderá haver dificuldades em compor o corpo docente nas escolas</w:t>
      </w:r>
      <w:r>
        <w:rPr>
          <w:rFonts w:cs="Times New Roman" w:ascii="Times New Roman" w:hAnsi="Times New Roman"/>
          <w:color w:val="000000" w:themeColor="text1"/>
        </w:rPr>
        <w:t>.</w:t>
      </w:r>
      <w:r>
        <w:rPr>
          <w:rFonts w:eastAsia="Times New Roman" w:cs="Times New Roman" w:ascii="Times New Roman" w:hAnsi="Times New Roman"/>
          <w:lang w:eastAsia="pt-BR"/>
        </w:rPr>
        <w:t xml:space="preserve"> Os gestores foram orientados a procurar entidades comerciais e industriais de cada município,  das escolas técnicas e universidades/faculdades de sua região, objetivando diagnosticar as demandas regionais. Esses encaminhamentos denotam, a intenção de utilizar o aparato estatal para formação de mão de obra para o setor privado e a forte influência do empresariado catarinense na implementação da reforma (SILVA; POSSAMAI; MARTINI, 2021). Assim, “corremos o risco de uma educação pública precarizada, o que abre portas para as parcerias público-privadas ou mesmo para a privatização da educação, hoje frequentes no cenário nacional e internacional” (VOIGT; MORGADO, 2019, p. 1674). </w:t>
      </w:r>
      <w:r>
        <w:rPr>
          <w:rFonts w:cs="Times New Roman" w:ascii="Times New Roman" w:hAnsi="Times New Roman"/>
        </w:rPr>
        <w:t>Finalizados os encaminhamentos, foi apresentado o modelo de oferta o NEM em Santa Catarina. Além da redução gradativa da formação geral básica, parte da carga horária poderá se cursada em instituições parceiras, incluindo a possibilidade de parcerias público-privadas na oferta da parte flexível do currículo. Para concretizar esse modelo de oferta, os gestores deveriam buscar o apoio de universidades e parceiros locais (SANTA CATARINA, 2019b).</w:t>
      </w:r>
      <w:r>
        <w:rPr>
          <w:rFonts w:eastAsia="맑은 고딕" w:cs="Times New Roman" w:ascii="Times New Roman" w:hAnsi="Times New Roman" w:eastAsiaTheme="minorEastAsia"/>
          <w:color w:val="000000" w:themeColor="text1"/>
        </w:rPr>
        <w:t xml:space="preserve"> </w:t>
      </w:r>
      <w:bookmarkStart w:id="0" w:name="__DdeLink__270_526212713"/>
      <w:r>
        <w:rPr>
          <w:rFonts w:eastAsia="맑은 고딕" w:cs="Times New Roman" w:ascii="Times New Roman" w:hAnsi="Times New Roman" w:eastAsiaTheme="minorEastAsia"/>
          <w:color w:val="000000" w:themeColor="text1"/>
        </w:rPr>
        <w:t xml:space="preserve">Esses encaminhamentos indicam que </w:t>
      </w:r>
      <w:r>
        <w:rPr>
          <w:rFonts w:cs="Times New Roman" w:ascii="Times New Roman" w:hAnsi="Times New Roman"/>
        </w:rPr>
        <w:t>reformas curriculares, na maioria dos casos, servem para melhor ajustar o sistema escolar às necessidades sociais e econômicas, e não para que sejam uma possibilidade de transformação da realidade</w:t>
      </w:r>
      <w:r>
        <w:rPr>
          <w:rFonts w:eastAsia="맑은 고딕" w:cs="Times New Roman" w:ascii="Times New Roman" w:hAnsi="Times New Roman" w:eastAsiaTheme="minorEastAsia"/>
          <w:color w:val="000000" w:themeColor="text1"/>
        </w:rPr>
        <w:t xml:space="preserve"> (SACRISTÁN, 2017)</w:t>
      </w:r>
      <w:r>
        <w:rPr>
          <w:rFonts w:cs="Times New Roman" w:ascii="Times New Roman" w:hAnsi="Times New Roman"/>
        </w:rPr>
        <w:t>.</w:t>
      </w:r>
      <w:bookmarkEnd w:id="0"/>
      <w:r>
        <w:rPr>
          <w:rFonts w:eastAsia="Times New Roman" w:cs="Times New Roman" w:ascii="Times New Roman" w:hAnsi="Times New Roman"/>
          <w:lang w:eastAsia="pt-BR"/>
        </w:rPr>
        <w:t xml:space="preserve"> Outro alerta, foi a orientação de que a escola escolherá o professor que ministrará o componente Projeto de Vida e a ampliação da carga horária para atividades artísticas e/ou culturais. A valorização da parte flexível em detrimento aos conteúdos de formação básica representará relevante diminuição do direito à educação, sendo que restringe o acesso aos conhecimentos básicos das diferentes áreas, indicando que a base não garante a Educação Básica (SILVA; POSSAMAI; MARTINI, 2021).  Nesse processo de implementação do NEM nas escolas-piloto de Santa Catarina observa-se desafios como a garantia da formação básica aos estudantes; necessidade de docentes para atuar na parte flexível; oferta de formação continuada aos docentes; superação da forte inclinação para uma formação pragmática, atendendo aos ditames do mercado e a adequação da infraestrutura das escolas. Se não houver uma atenção especial a esses desafios, nem todos os jovens terão as mesmas oportunidades, o que pode aumentará a desigualdade de acesso e de formação de qualidade.</w:t>
      </w:r>
    </w:p>
    <w:p>
      <w:pPr>
        <w:pStyle w:val="Standard"/>
        <w:shd w:val="clear" w:color="auto" w:fill="FFFFFF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lang w:eastAsia="pt-BR"/>
        </w:rPr>
        <w:t>PALAVRAS-CHAVE</w:t>
      </w:r>
      <w:r>
        <w:rPr>
          <w:rFonts w:eastAsia="Times New Roman" w:cs="Times New Roman" w:ascii="Times New Roman" w:hAnsi="Times New Roman"/>
          <w:lang w:eastAsia="pt-BR"/>
        </w:rPr>
        <w:t>: Currículo. Política Curricular. Novo Ensino Médio.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Referências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SACRISTÁN, José Gimeno. </w:t>
      </w:r>
      <w:r>
        <w:rPr>
          <w:rFonts w:cs="Times New Roman" w:ascii="Times New Roman" w:hAnsi="Times New Roman"/>
          <w:b/>
          <w:bCs/>
          <w:sz w:val="24"/>
          <w:szCs w:val="24"/>
        </w:rPr>
        <w:t>O Currículo</w:t>
      </w:r>
      <w:r>
        <w:rPr>
          <w:rFonts w:cs="Times New Roman" w:ascii="Times New Roman" w:hAnsi="Times New Roman"/>
          <w:sz w:val="24"/>
          <w:szCs w:val="24"/>
        </w:rPr>
        <w:t>: uma reflexão sobre a prática. Penso Editora, 2017.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SANTA CATARINA. Secretaria de Estado de Educação.  </w:t>
      </w:r>
      <w:r>
        <w:rPr>
          <w:rFonts w:cs="Times New Roman" w:ascii="Times New Roman" w:hAnsi="Times New Roman"/>
          <w:b/>
          <w:bCs/>
          <w:sz w:val="24"/>
          <w:szCs w:val="24"/>
        </w:rPr>
        <w:t>Educação discute Novo  Ensino  Médio  com  gestores  de escolas estaduais em Santa Catarina</w:t>
      </w:r>
      <w:r>
        <w:rPr>
          <w:rFonts w:cs="Times New Roman" w:ascii="Times New Roman" w:hAnsi="Times New Roman"/>
          <w:sz w:val="24"/>
          <w:szCs w:val="24"/>
        </w:rPr>
        <w:t xml:space="preserve">.2019a. Disponível em: </w:t>
      </w:r>
      <w:hyperlink r:id="rId2">
        <w:r>
          <w:rPr>
            <w:rStyle w:val="LinkdaInternet"/>
            <w:rFonts w:cs="Times New Roman" w:ascii="Times New Roman" w:hAnsi="Times New Roman"/>
            <w:sz w:val="24"/>
            <w:szCs w:val="24"/>
          </w:rPr>
          <w:t>http://www.sed.sc.gov.br/secretaria/imprensa/noticias/30353-educacao-discute-novo-ensino-medio-com-gestores-de-escolas-estaduais-de-santa-catarina</w:t>
        </w:r>
      </w:hyperlink>
      <w:r>
        <w:rPr>
          <w:rFonts w:cs="Times New Roman" w:ascii="Times New Roman" w:hAnsi="Times New Roman"/>
          <w:sz w:val="24"/>
          <w:szCs w:val="24"/>
        </w:rPr>
        <w:t>.   Acesso em: 21de fev. 2022.</w:t>
      </w:r>
    </w:p>
    <w:p>
      <w:pPr>
        <w:pStyle w:val="Standard"/>
        <w:shd w:val="clear" w:color="auto" w:fill="FFFFFF"/>
        <w:spacing w:lineRule="auto" w:line="360"/>
        <w:jc w:val="both"/>
        <w:rPr/>
      </w:pPr>
      <w:r>
        <w:rPr>
          <w:rFonts w:cs="Times New Roman" w:ascii="Times New Roman" w:hAnsi="Times New Roman"/>
        </w:rPr>
        <w:t xml:space="preserve">SANTA CATARINA. </w:t>
      </w:r>
      <w:r>
        <w:rPr>
          <w:rFonts w:eastAsia="Times New Roman" w:cs="Times New Roman" w:ascii="Times New Roman" w:hAnsi="Times New Roman"/>
          <w:lang w:eastAsia="pt-BR" w:bidi="ar-SA"/>
        </w:rPr>
        <w:t xml:space="preserve">Secretaria de Estado de Educação. </w:t>
      </w:r>
      <w:r>
        <w:rPr>
          <w:rFonts w:cs="Times New Roman" w:ascii="Times New Roman" w:hAnsi="Times New Roman"/>
          <w:b/>
          <w:bCs/>
        </w:rPr>
        <w:t>Apresentação utilizada nessa Primeira Reunião Técnica (Chapecó)</w:t>
      </w:r>
      <w:r>
        <w:rPr>
          <w:rFonts w:cs="Times New Roman" w:ascii="Times New Roman" w:hAnsi="Times New Roman"/>
        </w:rPr>
        <w:t xml:space="preserve">. 2019b. Disponível em: </w:t>
      </w:r>
      <w:hyperlink r:id="rId3">
        <w:r>
          <w:rPr>
            <w:rStyle w:val="LinkdaInternet"/>
            <w:rFonts w:cs="Times New Roman" w:ascii="Times New Roman" w:hAnsi="Times New Roman"/>
          </w:rPr>
          <w:t>http://ceduphh.com.br/novo_ensino_medio/Arquvos/Novo_Ensino_Medio_catarinense.ppt</w:t>
        </w:r>
      </w:hyperlink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color w:val="000000" w:themeColor="text1"/>
        </w:rPr>
        <w:t>Acesso em: 19 fev.2022.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SILVA, Filomena Lucia Gossler Rodrigues da; POSSAMAI, Tamiris; MARTINI, Tatiane Aparecida. A reforma do Ensino Médio em Santa Catarina: um percurso atravessado pelos interesses do empresariado. </w:t>
      </w:r>
      <w:r>
        <w:rPr>
          <w:rFonts w:cs="Times New Roman" w:ascii="Times New Roman" w:hAnsi="Times New Roman"/>
          <w:b/>
          <w:bCs/>
          <w:color w:val="222222"/>
          <w:sz w:val="24"/>
          <w:szCs w:val="24"/>
          <w:shd w:fill="FFFFFF" w:val="clear"/>
        </w:rPr>
        <w:t>Revista Trabalho Necessário</w:t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 xml:space="preserve">, v. 19, n. 39, p. 58-81, 2021. Disponível em: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hyperlink r:id="rId4">
        <w:r>
          <w:rPr>
            <w:rStyle w:val="LinkdaInternet"/>
            <w:rFonts w:cs="Times New Roman" w:ascii="Times New Roman" w:hAnsi="Times New Roman"/>
            <w:sz w:val="24"/>
            <w:szCs w:val="24"/>
            <w:shd w:fill="FFFFFF" w:val="clear"/>
          </w:rPr>
          <w:t>https://periodicos.uff.br/trabalhonecessario/article/view/47398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Acesso em 13 abr. 2022.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VOIGT, Jane Mery Richter; MORGADO, José Carlos Bernardino. Políticas curriculares para o ensino secundário/ensino médio em Portugal e no Brasil. Revista e-Curriculum, v. 17, n. 4, p. 1665-1683, 2019. Disponível em: </w:t>
      </w:r>
      <w:hyperlink r:id="rId5">
        <w:r>
          <w:rPr>
            <w:rStyle w:val="LinkdaInternet"/>
            <w:rFonts w:cs="Times New Roman" w:ascii="Times New Roman" w:hAnsi="Times New Roman"/>
            <w:sz w:val="24"/>
            <w:szCs w:val="24"/>
          </w:rPr>
          <w:t>https://revistas.pucsp.br/curriculum/article/view/40533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Acesso em: 13. abr. 2022.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6"/>
      <w:footerReference w:type="default" r:id="rId7"/>
      <w:footnotePr>
        <w:numFmt w:val="decimal"/>
      </w:footnotePr>
      <w:type w:val="nextPage"/>
      <w:pgSz w:w="11906" w:h="16838"/>
      <w:pgMar w:left="1701" w:right="1134" w:header="709" w:top="1701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58619367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cs="Times New Roman" w:ascii="Times New Roman" w:hAnsi="Times New Roman"/>
        </w:rPr>
        <w:footnoteRef/>
        <w:tab/>
      </w:r>
      <w:r>
        <w:rPr>
          <w:rFonts w:cs="Times New Roman" w:ascii="Times New Roman" w:hAnsi="Times New Roman"/>
          <w:sz w:val="20"/>
          <w:szCs w:val="20"/>
        </w:rPr>
        <w:t xml:space="preserve">Acadêmica do Curso de Pós-graduação Mestrado em Educação, da Universidade da Região de Joinville - UNIVILLE </w:t>
      </w:r>
    </w:p>
    <w:p>
      <w:pPr>
        <w:pStyle w:val="Footnotetext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ab/>
        <w:t xml:space="preserve">E-mail: </w:t>
      </w:r>
      <w:hyperlink r:id="rId1">
        <w:r>
          <w:rPr>
            <w:rStyle w:val="LinkdaInternet"/>
            <w:rFonts w:cs="Times New Roman" w:ascii="Times New Roman" w:hAnsi="Times New Roman"/>
            <w:sz w:val="20"/>
            <w:szCs w:val="20"/>
          </w:rPr>
          <w:t>luceliakrelling@hotmail.com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</w:t>
      </w:r>
    </w:p>
  </w:footnote>
  <w:footnote w:id="3">
    <w:p>
      <w:pPr>
        <w:pStyle w:val="Footnotetext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cs="Times New Roman" w:ascii="Times New Roman" w:hAnsi="Times New Roman"/>
          <w:sz w:val="20"/>
          <w:szCs w:val="20"/>
        </w:rPr>
        <w:footnoteRef/>
        <w:tab/>
      </w:r>
      <w:r>
        <w:rPr>
          <w:rFonts w:cs="Times New Roman" w:ascii="Times New Roman" w:hAnsi="Times New Roman"/>
          <w:sz w:val="20"/>
          <w:szCs w:val="20"/>
        </w:rPr>
        <w:t>Professora Orientadora Curso de pós-graduação Mestrado em Educação, da Universidade da Região de Joinville - UNIVILLE</w:t>
      </w:r>
    </w:p>
    <w:p>
      <w:pPr>
        <w:pStyle w:val="Footnotetext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E-mail: </w:t>
      </w:r>
      <w:hyperlink r:id="rId2">
        <w:r>
          <w:rPr>
            <w:rStyle w:val="LinkdaInternet"/>
            <w:rFonts w:cs="Times New Roman" w:ascii="Times New Roman" w:hAnsi="Times New Roman"/>
            <w:sz w:val="20"/>
            <w:szCs w:val="20"/>
          </w:rPr>
          <w:t>jane.mery@univille.br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Agências de Fomento: Fundo de Apoio à Pesquisa da Universidade da Região de Joinville – FAP/UNIVILLE. </w:t>
      </w: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Fundação de Amparo à Pesquisa e Inovação do Estado de Santa Catarina – FAPESC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Footnotetext"/>
        <w:spacing w:before="0" w:after="160"/>
        <w:jc w:val="both"/>
        <w:rPr/>
      </w:pPr>
      <w:r>
        <w:rPr>
          <w:rFonts w:cs="Times New Roman" w:ascii="Times New Roman" w:hAnsi="Times New Roman"/>
        </w:rPr>
        <w:tab/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Arial" w:hAnsi="Arial" w:cs="Arial"/>
        <w:b/>
        <w:b/>
        <w:sz w:val="28"/>
        <w:szCs w:val="28"/>
      </w:rPr>
    </w:pPr>
    <w:r>
      <w:drawing>
        <wp:anchor behindDoc="1" distT="0" distB="0" distL="114300" distR="119380" simplePos="0" locked="0" layoutInCell="1" allowOverlap="1" relativeHeight="4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8"/>
        <w:szCs w:val="28"/>
      </w:rPr>
      <w:t>X</w:t>
    </w:r>
    <w:r>
      <w:rPr>
        <w:rFonts w:cs="Arial" w:ascii="Arial" w:hAnsi="Arial"/>
        <w:b/>
        <w:sz w:val="28"/>
        <w:szCs w:val="28"/>
      </w:rPr>
      <w:t>IX Simpósio Integrado de Pesquisa FURB/UNIVILLE/UNIVALI</w:t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b/>
        <w:sz w:val="28"/>
        <w:szCs w:val="28"/>
      </w:rPr>
    </w:pPr>
    <w:r>
      <w:rPr>
        <w:rFonts w:cs="Arial" w:ascii="Arial" w:hAnsi="Arial"/>
        <w:b/>
        <w:sz w:val="28"/>
        <w:szCs w:val="28"/>
      </w:rPr>
      <w:t>19 de agosto de 2022, FURB, Blumenau - SC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ko-KR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4540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a625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a625c"/>
    <w:rPr/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da62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a625c"/>
    <w:rPr>
      <w:vertAlign w:val="super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87c14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5480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d5480d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d5480d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unhideWhenUsed/>
    <w:rsid w:val="00032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d65ab"/>
    <w:rPr>
      <w:color w:val="605E5C"/>
      <w:shd w:fill="E1DFDD" w:val="clear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87c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5480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d5480d"/>
    <w:pPr/>
    <w:rPr>
      <w:b/>
      <w:bCs/>
    </w:rPr>
  </w:style>
  <w:style w:type="paragraph" w:styleId="Revision">
    <w:name w:val="Revision"/>
    <w:uiPriority w:val="99"/>
    <w:semiHidden/>
    <w:qFormat/>
    <w:rsid w:val="0058293a"/>
    <w:pPr>
      <w:widowControl/>
      <w:bidi w:val="0"/>
      <w:jc w:val="left"/>
    </w:pPr>
    <w:rPr>
      <w:rFonts w:ascii="Calibri" w:hAnsi="Calibri" w:eastAsia="Calibri" w:cs="Arial"/>
      <w:color w:val="00000A"/>
      <w:sz w:val="22"/>
      <w:szCs w:val="22"/>
      <w:lang w:val="pt-BR" w:eastAsia="en-US" w:bidi="ar-SA"/>
    </w:rPr>
  </w:style>
  <w:style w:type="paragraph" w:styleId="Standard" w:customStyle="1">
    <w:name w:val="Standard"/>
    <w:qFormat/>
    <w:rsid w:val="005309dd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00000A"/>
      <w:sz w:val="24"/>
      <w:szCs w:val="24"/>
      <w:lang w:eastAsia="zh-CN" w:bidi="hi-IN" w:val="pt-BR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ed.sc.gov.br/secretaria/imprensa/noticias/30353-educacao-discute-novo-ensino-medio-com-gestores-de-escolas-estaduais-de-santa-catarina" TargetMode="External"/><Relationship Id="rId3" Type="http://schemas.openxmlformats.org/officeDocument/2006/relationships/hyperlink" Target="http://ceduphh.com.br/novo_ensino_medio/Arquvos/Novo_Ensino_Medio_catarinense.ppt" TargetMode="External"/><Relationship Id="rId4" Type="http://schemas.openxmlformats.org/officeDocument/2006/relationships/hyperlink" Target="https://periodicos.uff.br/trabalhonecessario/article/view/47398" TargetMode="External"/><Relationship Id="rId5" Type="http://schemas.openxmlformats.org/officeDocument/2006/relationships/hyperlink" Target="https://revistas.pucsp.br/curriculum/article/view/40533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mailto:luceliakrelling@hotmail.com" TargetMode="External"/><Relationship Id="rId2" Type="http://schemas.openxmlformats.org/officeDocument/2006/relationships/hyperlink" Target="mailto:jane.mery@univille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LibreOffice/5.2.6.2$Windows_x86 LibreOffice_project/a3100ed2409ebf1c212f5048fbe377c281438fdc</Application>
  <Pages>3</Pages>
  <Words>947</Words>
  <Characters>5934</Characters>
  <CharactersWithSpaces>7005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2022-07-01T21:01:00Z</dcterms:created>
  <dc:creator>Daniela Tomio</dc:creator>
  <dc:description/>
  <dc:language>pt-BR</dc:language>
  <cp:lastModifiedBy>JANE MERY RICHTER VOIGT</cp:lastModifiedBy>
  <dcterms:modified xsi:type="dcterms:W3CDTF">2022-07-02T21:00:00Z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8c28577e-0e52-49e2-b52e-02bb75ccb8f1_ActionId">
    <vt:lpwstr>c8dcf08d-4858-4cbe-93ee-22a0559686e1</vt:lpwstr>
  </property>
  <property fmtid="{D5CDD505-2E9C-101B-9397-08002B2CF9AE}" pid="7" name="MSIP_Label_8c28577e-0e52-49e2-b52e-02bb75ccb8f1_ContentBits">
    <vt:lpwstr>0</vt:lpwstr>
  </property>
  <property fmtid="{D5CDD505-2E9C-101B-9397-08002B2CF9AE}" pid="8" name="MSIP_Label_8c28577e-0e52-49e2-b52e-02bb75ccb8f1_Enabled">
    <vt:lpwstr>true</vt:lpwstr>
  </property>
  <property fmtid="{D5CDD505-2E9C-101B-9397-08002B2CF9AE}" pid="9" name="MSIP_Label_8c28577e-0e52-49e2-b52e-02bb75ccb8f1_Method">
    <vt:lpwstr>Standard</vt:lpwstr>
  </property>
  <property fmtid="{D5CDD505-2E9C-101B-9397-08002B2CF9AE}" pid="10" name="MSIP_Label_8c28577e-0e52-49e2-b52e-02bb75ccb8f1_Name">
    <vt:lpwstr>defa4170-0d19-0005-0004-bc88714345d2</vt:lpwstr>
  </property>
  <property fmtid="{D5CDD505-2E9C-101B-9397-08002B2CF9AE}" pid="11" name="MSIP_Label_8c28577e-0e52-49e2-b52e-02bb75ccb8f1_SetDate">
    <vt:lpwstr>2022-06-15T23:05:49Z</vt:lpwstr>
  </property>
  <property fmtid="{D5CDD505-2E9C-101B-9397-08002B2CF9AE}" pid="12" name="MSIP_Label_8c28577e-0e52-49e2-b52e-02bb75ccb8f1_SiteId">
    <vt:lpwstr>0c2d222a-ecda-4b70-960a-acef6ced3052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