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CCAE7" w14:textId="77777777" w:rsidR="00650A00" w:rsidRDefault="0065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610F0C3" w14:textId="77777777" w:rsidR="00650A0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POTENCIAL DA INTELIGÊNCIA ARTIFICIAL NO DIAGNÓSTICO DA DOENÇA RENAL CRÔNICA: UMA REVISÃO INTEGRATIVA DA LITERATURA</w:t>
      </w:r>
    </w:p>
    <w:p w14:paraId="42F13198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Ana Clara Costa Abreu e Lima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3A087C5F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 xml:space="preserve">Universidade Evangélica de Goiás (UniEVANGÉLICA), Anápolis - GO, anaclaracostaabreuelima@gmail.com  </w:t>
      </w:r>
    </w:p>
    <w:p w14:paraId="72980E6B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Carlos Eduardo Sampaio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²</w:t>
      </w:r>
    </w:p>
    <w:p w14:paraId="4E6E0AC4" w14:textId="074757B3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>Universidad Central Del Paraguay (UCP),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0AAB">
        <w:rPr>
          <w:rFonts w:ascii="Times New Roman" w:eastAsia="Times New Roman" w:hAnsi="Times New Roman" w:cs="Times New Roman"/>
          <w:sz w:val="20"/>
          <w:szCs w:val="20"/>
        </w:rPr>
        <w:t xml:space="preserve">Pedro Juan Caballero - </w:t>
      </w:r>
      <w:r>
        <w:rPr>
          <w:rFonts w:ascii="Arial" w:eastAsia="Arial" w:hAnsi="Arial" w:cs="Arial"/>
          <w:sz w:val="20"/>
          <w:szCs w:val="20"/>
        </w:rPr>
        <w:t>Amambay - PY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medicina.sampaio@gmail.com</w:t>
      </w:r>
    </w:p>
    <w:p w14:paraId="6E9FF09E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Maria Luísa Pio Cunha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08DEE16D" w14:textId="77777777" w:rsidR="00650A00" w:rsidRDefault="00000000">
      <w:pPr>
        <w:spacing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>Universidade Nove de Julho (UNINOVE)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São Bernardo do Campo - 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marialuisacunha_@hotmail.com</w:t>
      </w:r>
    </w:p>
    <w:p w14:paraId="697AC82B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Paula Juzzio Cavalcanti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265E14F4" w14:textId="77777777" w:rsidR="00650A00" w:rsidRDefault="00000000">
      <w:pPr>
        <w:spacing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>Universidade Brasil (UB),Fernandopólis - SP, paulajuzziocavalcanti@gmail.com</w:t>
      </w:r>
    </w:p>
    <w:p w14:paraId="0256ADBC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Henrique de Araújo Vasconcelos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253B7A6" w14:textId="77777777" w:rsidR="00650A00" w:rsidRDefault="00000000">
      <w:pPr>
        <w:spacing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 xml:space="preserve">Universidade Federal de Pernambuco (UFPE), Recife - PE,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henrique.avasconcelos@gmail.com</w:t>
        </w:r>
      </w:hyperlink>
    </w:p>
    <w:p w14:paraId="70B9378B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Petterson Augusto Peres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C94B0FB" w14:textId="77777777" w:rsidR="00650A00" w:rsidRDefault="00000000">
      <w:pPr>
        <w:spacing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>Universidade do Estado de Mato Grosso (UNEMAT), Cáceres - MT, petterson_augusto@hotmail.com</w:t>
      </w:r>
    </w:p>
    <w:p w14:paraId="3F564CCC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Isadora Pimenta Brandão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6CCD101D" w14:textId="77777777" w:rsidR="00650A00" w:rsidRDefault="00000000">
      <w:pPr>
        <w:spacing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>Centro Universitário de Valença (UNIFAA), Valença - RJ, isa.pbrandao@yahoo.com.br</w:t>
      </w:r>
    </w:p>
    <w:p w14:paraId="11F018DB" w14:textId="77777777" w:rsidR="00650A00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Diego Alves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42F647D3" w14:textId="77777777" w:rsidR="00650A00" w:rsidRDefault="00000000">
      <w:pPr>
        <w:spacing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>
        <w:rPr>
          <w:rFonts w:ascii="Arial" w:eastAsia="Arial" w:hAnsi="Arial" w:cs="Arial"/>
          <w:sz w:val="20"/>
          <w:szCs w:val="20"/>
        </w:rPr>
        <w:t>Universidade do Grande Rio José de Souza Herdy (UNIGRANRIO), Rio de Janeiro - RJ, diiego-santos@hotmail.com</w:t>
      </w:r>
    </w:p>
    <w:p w14:paraId="7D2E4151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28CAE31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A03920D" w14:textId="77777777" w:rsidR="00650A0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Doença Renal Crônica (DRC) é um problema de saúde pública global que afeta aproximadamente 10% da população mundial e está associada a altas taxas de morbidade e mortalidade. O diagnóstico precoce e preciso da DRC é crucial para retardar a progressão da doença e reduzir complicações, mas os métodos convencionais de diagnóstico, baseados principalmente em taxas de filtração glomerular (TFG) e níveis de creatinina, apresentam limitações significativas em termos de sensibilidade e especificidade. Nesse contexto, a Inteligência Artificial (IA) tem emergido como uma ferramenta promissora para melhorar a detecção precoce e o diagnóstico da DRC.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desta revisão integrativa foi sintetizar as evidências recentes sobre o uso de técnicas de IA no diagnóstico da DRC, destacando os avanços, as metodologias aplicadas, e as principais limitações e desafios.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Uma revisão integrativa da literatura foi realizada em três bases de dados principais: PubMed, Scopus e IEEE Xplore. Foram utilizados termos de busca como “inteligência artificial,”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machine learning,” “deep 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“diagnóstico” e “doença renal crônica” para identificar estudos relevantes publicados nos últimos dez anos (2013-2023). Um total de 198 artigos foram inicialmente identificados. Após aplicação dos critérios de inclusão (estudos que abordavam diretamente o uso de IA para diagnóstico de DRC, publicados em inglês, e com dados empíricos ou revisões sistemáticas) e exclusão (estudos com amostras pequenas, dados incompletos ou não diretamente relacionados ao tema), 45 artigos foram selecionados para análise final. A análise foi conduzida com base em uma avaliação crítica do desenho do estudo, métodos de IA utilizados, dados de entrada, resultados e impacto clínico.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resultados indicaram que modelos baseados em IA podem alcançar uma precisão diagnóstica significativamente maior em comparação com métodos tradicionais. Estudos relataram taxas de acurácia entre 85% e 98% na predição e diagnóstico da DRC, com alguns modelos demonstrando superioridade ao identificar pacientes em estágios iniciais da doença, onde as manifestações clínicas ainda são mínimas. A IA também foi eficaz na integração de múltiplos tipos de dados, como os clínicos, laboratoriais e de imagens, para melhorar a sensibilidade e especificidade diagnóstica. Algumas pesquisas destacaram a importância dos dados de entrada para o sucesso dos modelos de IA. Por exemplo, o uso de conjuntos de dados mais amplos e diversos, que incluem variáveis como dados demográficos,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histórico médico, exames laboratoriais e imagens renais, foi associado a melhores desempenhos dos modelos. No entanto, a maioria dos estudos identificou desafios significativos, como a necessidade de padronização dos dados e o risco de viés nos algoritmos devido à qualidade e à representatividade dos dados utilizados.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A revisão integrativa sugere que a IA possui um potencial significativo para melhorar o diagnóstico da DRC, especialmente na detecção precoce e na predição da progressão da doença. No entanto, a implementação prática desses modelos na prática clínica ainda enfrenta desafios. Questões relacionadas à validação externa dos modelos, à padronização dos dados e à interpretabilidade dos algoritmos de IA devem ser abordadas para garantir a aceitação e a eficácia clínica. Ademais, há uma necessidade urgente de estudos prospectivos e colaborativos que integrem grandes volumes de dados multicêntricos para melhorar a generalização e a aplicabilidade dos modelos de IA.</w:t>
      </w:r>
    </w:p>
    <w:p w14:paraId="1606C721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1FEA1" w14:textId="77777777" w:rsidR="00650A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Inteligência Artificial; Diagnóstico Precoce; Doença Renal Crônica.</w:t>
      </w:r>
    </w:p>
    <w:p w14:paraId="56621E75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01C40" w14:textId="62296499" w:rsidR="00650A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8D0AAB" w:rsidRPr="008D0AAB">
        <w:t>anaclaracostaabreuelima@gmail.com</w:t>
      </w:r>
    </w:p>
    <w:p w14:paraId="6AD88197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EF05C7E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91123" w14:textId="77777777" w:rsidR="00650A0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7AB32A80" w14:textId="77777777" w:rsidR="00650A0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BURLACU, A.; IFTENE, A.; POPA, I. V.; CRISAN-DABIJA, R.; BRINZA, C.; COVIC, A. Computational Models Used to Predict Cardiovascular Complications in Chronic Kidney Disease Patients: A Systematic Review.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Medicina (Kaunas)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57, n. 6, p. 538, 2021. </w:t>
      </w:r>
    </w:p>
    <w:p w14:paraId="467278F2" w14:textId="77777777" w:rsidR="00650A0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KHALID, F.; ALSADOUN, L.; KHILJI, F.; et al. Predicting the Progression of Chronic Kidney Disease: A Systematic Review of Artificial Intelligence and Machine Learning Approaches.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Cureus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16, n. 5, e60145, 2024. </w:t>
      </w:r>
    </w:p>
    <w:p w14:paraId="3096ACEA" w14:textId="77777777" w:rsidR="00650A0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SANMARCHI, F.; FANCONI, C.; GOLINELLI, D.; GORI, D.; HERNANDEZ-BOUSSARD, T.; CAPODICI, A. Predict, diagnose, and treat chronic kidney disease with machine learning: a systematic literature review.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 Nephrol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v. 36, n. 4, p. 1101-1117, 2023. </w:t>
      </w:r>
    </w:p>
    <w:p w14:paraId="1F744E0C" w14:textId="77777777" w:rsidR="00650A0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SCHENA, F. P.; ANELLI, V. W.; ABBRESCIA, D. I.; DI NOIA, T. Prediction of chronic kidney disease and its progression by artificial intelligence algorithms.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 Nephrol.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35, n. 8, p. 1953-1971, 2022. </w:t>
      </w:r>
    </w:p>
    <w:p w14:paraId="4BE2EF4F" w14:textId="77777777" w:rsidR="00650A00" w:rsidRDefault="00650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39871" w14:textId="77777777" w:rsidR="00650A00" w:rsidRDefault="00650A00">
      <w:pPr>
        <w:rPr>
          <w:color w:val="000000"/>
        </w:rPr>
      </w:pPr>
    </w:p>
    <w:sectPr w:rsidR="00650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AB57" w14:textId="77777777" w:rsidR="00933704" w:rsidRDefault="00933704">
      <w:pPr>
        <w:spacing w:after="0" w:line="240" w:lineRule="auto"/>
      </w:pPr>
      <w:r>
        <w:separator/>
      </w:r>
    </w:p>
  </w:endnote>
  <w:endnote w:type="continuationSeparator" w:id="0">
    <w:p w14:paraId="3FA8E56D" w14:textId="77777777" w:rsidR="00933704" w:rsidRDefault="009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CACA" w14:textId="77777777" w:rsidR="00650A00" w:rsidRDefault="00650A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45FC" w14:textId="77777777" w:rsidR="00650A00" w:rsidRDefault="00650A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1B31" w14:textId="77777777" w:rsidR="00650A00" w:rsidRDefault="00650A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002A" w14:textId="77777777" w:rsidR="00933704" w:rsidRDefault="00933704">
      <w:pPr>
        <w:spacing w:after="0" w:line="240" w:lineRule="auto"/>
      </w:pPr>
      <w:r>
        <w:separator/>
      </w:r>
    </w:p>
  </w:footnote>
  <w:footnote w:type="continuationSeparator" w:id="0">
    <w:p w14:paraId="629A7A0D" w14:textId="77777777" w:rsidR="00933704" w:rsidRDefault="0093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A70B" w14:textId="77777777" w:rsidR="00650A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4093D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912F" w14:textId="77777777" w:rsidR="00650A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2FDB882" wp14:editId="5A9C0DD2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l="0" t="0" r="0" b="0"/>
          <wp:wrapTopAndBottom distT="0" dist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2FCB0CC8" wp14:editId="1BB616D2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l="0" t="0" r="0" b="0"/>
          <wp:wrapTopAndBottom distT="0" dist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644E" w14:textId="77777777" w:rsidR="00650A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3963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0"/>
    <w:rsid w:val="00152B6A"/>
    <w:rsid w:val="003A0C92"/>
    <w:rsid w:val="00544412"/>
    <w:rsid w:val="00650A00"/>
    <w:rsid w:val="007339A6"/>
    <w:rsid w:val="008D0AAB"/>
    <w:rsid w:val="00933704"/>
    <w:rsid w:val="00F4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95C01"/>
  <w15:docId w15:val="{37C34F48-962F-46AC-8E6D-A3ABC85D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nrique.avasconcelo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g2ZY0pFi/75ZAjJ0cTVq8UPhg==">CgMxLjA4AHIhMW0xMWtNWE5ZMW01Q0hCdGVHQUZLcnNGRnI5Wl9wYmkx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Azevedo</dc:creator>
  <cp:lastModifiedBy>Mariana Azevedo</cp:lastModifiedBy>
  <cp:revision>3</cp:revision>
  <dcterms:created xsi:type="dcterms:W3CDTF">2024-09-06T14:33:00Z</dcterms:created>
  <dcterms:modified xsi:type="dcterms:W3CDTF">2024-09-06T16:11:00Z</dcterms:modified>
</cp:coreProperties>
</file>