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A125A" w14:textId="12169418" w:rsidR="004940AE" w:rsidRPr="00517B84" w:rsidRDefault="005D07EF" w:rsidP="004940AE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contracepção em tempos de COVID-19</w:t>
      </w:r>
      <w:r w:rsidRPr="005D07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05EC2B7" w14:textId="77777777" w:rsidR="004940AE" w:rsidRPr="00517B84" w:rsidRDefault="004940AE" w:rsidP="004940A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50998176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E60ACEA" w14:textId="421B74D2" w:rsidR="004940AE" w:rsidRPr="00517B84" w:rsidRDefault="005D07EF" w:rsidP="005D07E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 Carolina Tocantins Albuquerque</w:t>
      </w:r>
      <w:r w:rsidR="004940AE" w:rsidRPr="00517B8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1*</w:t>
      </w:r>
      <w:r w:rsidR="004940AE" w:rsidRPr="00517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Gabriela </w:t>
      </w:r>
      <w:proofErr w:type="spellStart"/>
      <w:r w:rsidR="004940AE" w:rsidRPr="00517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Milhomem</w:t>
      </w:r>
      <w:proofErr w:type="spellEnd"/>
      <w:r w:rsidR="004940AE" w:rsidRPr="00517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Ferreira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4940AE" w:rsidRPr="00517B8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4940AE" w:rsidRPr="00517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Luiz Felipe Castro Vaz Poloniato</w:t>
      </w:r>
      <w:r w:rsidR="004940AE" w:rsidRPr="00517B8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4940AE" w:rsidRPr="00517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Marcela Ribeiro Goulart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4940AE" w:rsidRPr="00517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Nívea Maria Carvalho Coutinho</w:t>
      </w:r>
      <w:r w:rsidR="004940AE" w:rsidRPr="00517B8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Marília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Karolyne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0AE" w:rsidRPr="00517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Dias Pires</w:t>
      </w:r>
      <w:r w:rsidR="004940AE" w:rsidRPr="00517B8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4940AE" w:rsidRPr="00517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940AE" w:rsidRPr="00517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940AE" w:rsidRPr="00517B8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5D0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7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Discente do curso de Medicina do Centro Universitário de Anápolis, Anápolis, Goiás, Brasil.</w:t>
      </w:r>
      <w:r w:rsidR="004940AE" w:rsidRPr="00517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940AE" w:rsidRPr="00517B8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5D0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7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Discente do curso de Medicina da Universidade de Rio Verde, Aparecida de Goiânia, Goiás, Brasil.                                                                                                                           </w:t>
      </w:r>
      <w:r w:rsidR="004940AE" w:rsidRPr="00517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940AE" w:rsidRPr="00517B8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4940AE" w:rsidRPr="00517B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Enfermeira Mestre em Ciências da Saúde pela Universidade Federal de Goiás, especialista em Micropolítica da Gestão e do Trabalho em Saúde e em Saúde da Família, graduada em Enfermagem pela Universidade Salgado de Oliveira, membro do corpo docente da Faculdade de Medicina da Universidade de Rio Verde da disciplina Medicina Integrada a Saúde Comunitária.</w:t>
      </w:r>
    </w:p>
    <w:p w14:paraId="23B8F594" w14:textId="7F8BADD3" w:rsidR="004940AE" w:rsidRPr="00517B84" w:rsidRDefault="004940AE" w:rsidP="004940AE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7B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*Autor correspondente: </w:t>
      </w:r>
      <w:bookmarkEnd w:id="0"/>
      <w:r w:rsidR="005D07EF">
        <w:t>anacarolinata@hotmail.com</w:t>
      </w:r>
    </w:p>
    <w:p w14:paraId="152AFD26" w14:textId="77777777" w:rsidR="005D07EF" w:rsidRPr="00C85BB8" w:rsidRDefault="004940AE" w:rsidP="005D07EF">
      <w:pPr>
        <w:jc w:val="both"/>
      </w:pPr>
      <w:r w:rsidRPr="00517B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Introdução:</w:t>
      </w:r>
      <w:r w:rsidR="005D07EF" w:rsidRPr="005D07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7EF" w:rsidRPr="00D03C92">
        <w:rPr>
          <w:rFonts w:ascii="Times New Roman" w:hAnsi="Times New Roman" w:cs="Times New Roman"/>
          <w:bCs/>
          <w:sz w:val="24"/>
          <w:szCs w:val="24"/>
        </w:rPr>
        <w:t xml:space="preserve">A síndrome respiratória aguda grave </w:t>
      </w:r>
      <w:proofErr w:type="spellStart"/>
      <w:r w:rsidR="005D07EF" w:rsidRPr="00D03C92">
        <w:rPr>
          <w:rFonts w:ascii="Times New Roman" w:hAnsi="Times New Roman" w:cs="Times New Roman"/>
          <w:bCs/>
          <w:sz w:val="24"/>
          <w:szCs w:val="24"/>
        </w:rPr>
        <w:t>coronavírus</w:t>
      </w:r>
      <w:proofErr w:type="spellEnd"/>
      <w:r w:rsidR="005D07EF" w:rsidRPr="00D03C92">
        <w:rPr>
          <w:rFonts w:ascii="Times New Roman" w:hAnsi="Times New Roman" w:cs="Times New Roman"/>
          <w:bCs/>
          <w:sz w:val="24"/>
          <w:szCs w:val="24"/>
        </w:rPr>
        <w:t xml:space="preserve"> 2 (SARS-CoV-2), foi declarada pela Organização Mundial de Saúde (OMS), em janeiro de 2020, como uma emergência de saúde global. Com os recursos de saúde sendo utilizados em prol da pandemia</w:t>
      </w:r>
      <w:r w:rsidR="005D07EF">
        <w:rPr>
          <w:rFonts w:ascii="Times New Roman" w:hAnsi="Times New Roman" w:cs="Times New Roman"/>
          <w:bCs/>
          <w:sz w:val="24"/>
          <w:szCs w:val="24"/>
        </w:rPr>
        <w:t xml:space="preserve"> do COVID- 19</w:t>
      </w:r>
      <w:r w:rsidR="005D07EF" w:rsidRPr="00D03C92">
        <w:rPr>
          <w:rFonts w:ascii="Times New Roman" w:hAnsi="Times New Roman" w:cs="Times New Roman"/>
          <w:bCs/>
          <w:sz w:val="24"/>
          <w:szCs w:val="24"/>
        </w:rPr>
        <w:t>, e o atendimento emergencial ocupando tempo, recurso e instalações normalmente usadas para atendimento de rotina, a saúde sexual e reprodutiva (SSR) passa a ser negligenciada.</w:t>
      </w:r>
      <w:r w:rsidR="005D07EF" w:rsidRPr="005378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7EF">
        <w:rPr>
          <w:rFonts w:ascii="Times New Roman" w:hAnsi="Times New Roman" w:cs="Times New Roman"/>
          <w:bCs/>
          <w:sz w:val="24"/>
          <w:szCs w:val="24"/>
        </w:rPr>
        <w:t>A dificuldade do acesso a suprimentos e serviços anticoncepcionais leva a um aumento de gravidezes não planejadas adicionais, abortos inseguros e mortes resultantes, além do não conhecimento dos efeitos do vírus na gravidez.</w:t>
      </w:r>
      <w:r w:rsidR="005D07EF" w:rsidRPr="00D03C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7EF">
        <w:rPr>
          <w:rFonts w:ascii="Times New Roman" w:hAnsi="Times New Roman" w:cs="Times New Roman"/>
          <w:bCs/>
          <w:sz w:val="24"/>
          <w:szCs w:val="24"/>
        </w:rPr>
        <w:t xml:space="preserve">Portanto, essa brusca displicência com o </w:t>
      </w:r>
      <w:r w:rsidR="005D07EF" w:rsidRPr="00D03C92">
        <w:rPr>
          <w:rFonts w:ascii="Times New Roman" w:hAnsi="Times New Roman" w:cs="Times New Roman"/>
          <w:bCs/>
          <w:sz w:val="24"/>
          <w:szCs w:val="24"/>
        </w:rPr>
        <w:t>serviço de SSR apresenta-se como desafio significativo para profissionais de saúde e mulheres em idade reprodutiva</w:t>
      </w:r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17B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Objetivo:</w:t>
      </w:r>
      <w:r w:rsidR="005D07EF" w:rsidRPr="005D07EF">
        <w:rPr>
          <w:rFonts w:ascii="Times New Roman" w:hAnsi="Times New Roman" w:cs="Times New Roman"/>
          <w:sz w:val="24"/>
          <w:szCs w:val="24"/>
        </w:rPr>
        <w:t xml:space="preserve"> </w:t>
      </w:r>
      <w:r w:rsidR="005D07EF" w:rsidRPr="003208C8">
        <w:rPr>
          <w:rFonts w:ascii="Times New Roman" w:hAnsi="Times New Roman" w:cs="Times New Roman"/>
          <w:sz w:val="24"/>
          <w:szCs w:val="24"/>
        </w:rPr>
        <w:t>O objetivo desse estudo foi analisar o impacto</w:t>
      </w:r>
      <w:r w:rsidR="005D07EF">
        <w:rPr>
          <w:rFonts w:ascii="Times New Roman" w:hAnsi="Times New Roman" w:cs="Times New Roman"/>
          <w:sz w:val="24"/>
          <w:szCs w:val="24"/>
        </w:rPr>
        <w:t xml:space="preserve"> da COVID-19 na contracepção anticoncepcional</w:t>
      </w:r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17B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Método:</w:t>
      </w:r>
      <w:r w:rsidR="005D07EF" w:rsidRPr="005D07EF">
        <w:rPr>
          <w:rFonts w:ascii="Times New Roman" w:hAnsi="Times New Roman" w:cs="Times New Roman"/>
          <w:sz w:val="24"/>
          <w:szCs w:val="24"/>
        </w:rPr>
        <w:t xml:space="preserve"> </w:t>
      </w:r>
      <w:r w:rsidR="005D07EF" w:rsidRPr="00A1763B">
        <w:rPr>
          <w:rFonts w:ascii="Times New Roman" w:hAnsi="Times New Roman" w:cs="Times New Roman"/>
          <w:sz w:val="24"/>
          <w:szCs w:val="24"/>
        </w:rPr>
        <w:t xml:space="preserve">Realizou-se uma revisão integrativa através de pesquisa realizada nas seguintes bases de dados: </w:t>
      </w:r>
      <w:proofErr w:type="spellStart"/>
      <w:r w:rsidR="005D07EF" w:rsidRPr="00A1763B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5D07EF" w:rsidRPr="00A1763B">
        <w:rPr>
          <w:rFonts w:ascii="Times New Roman" w:hAnsi="Times New Roman" w:cs="Times New Roman"/>
          <w:sz w:val="24"/>
          <w:szCs w:val="24"/>
        </w:rPr>
        <w:t xml:space="preserve"> e </w:t>
      </w:r>
      <w:r w:rsidR="005D07EF">
        <w:rPr>
          <w:rFonts w:ascii="Times New Roman" w:hAnsi="Times New Roman" w:cs="Times New Roman"/>
          <w:sz w:val="24"/>
          <w:szCs w:val="24"/>
        </w:rPr>
        <w:t>Google Acadêmico. Foram incluídos 4</w:t>
      </w:r>
      <w:r w:rsidR="005D07EF" w:rsidRPr="00A1763B">
        <w:rPr>
          <w:rFonts w:ascii="Times New Roman" w:hAnsi="Times New Roman" w:cs="Times New Roman"/>
          <w:sz w:val="24"/>
          <w:szCs w:val="24"/>
        </w:rPr>
        <w:t xml:space="preserve"> artigos originais de alto impacto. Os seguintes Descritores em Ciências da Saúde (</w:t>
      </w:r>
      <w:proofErr w:type="spellStart"/>
      <w:r w:rsidR="005D07EF" w:rsidRPr="00A1763B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5D07EF" w:rsidRPr="00A1763B">
        <w:rPr>
          <w:rFonts w:ascii="Times New Roman" w:hAnsi="Times New Roman" w:cs="Times New Roman"/>
          <w:sz w:val="24"/>
          <w:szCs w:val="24"/>
        </w:rPr>
        <w:t>) foram utilizados na seleção dos artigos:</w:t>
      </w:r>
      <w:r w:rsidR="005D07EF">
        <w:rPr>
          <w:rFonts w:ascii="Times New Roman" w:hAnsi="Times New Roman" w:cs="Times New Roman"/>
          <w:sz w:val="24"/>
          <w:szCs w:val="24"/>
        </w:rPr>
        <w:t xml:space="preserve"> COVID-19, Métodos Anticoncepcionais, Contracepção</w:t>
      </w:r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17B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Resultados: </w:t>
      </w:r>
      <w:r w:rsidR="005D07EF" w:rsidRPr="00C85BB8">
        <w:rPr>
          <w:rFonts w:ascii="Times New Roman" w:hAnsi="Times New Roman" w:cs="Times New Roman"/>
          <w:bCs/>
          <w:sz w:val="24"/>
          <w:szCs w:val="24"/>
        </w:rPr>
        <w:t xml:space="preserve">Surtos infecciosos tem o potencial de devastar programas de planejamento familiar, o qual representa um pilar na redução da morte materna em associação com atendimento pré-natal, parto seguro e cuidados pós-natal. O uso de métodos contraceptivos permite aos casais e aos indivíduos exercerem o direito básico de decidir, de forma livre e responsável se, quando e quantas crianças terão. No entanto, diante da Pandemia do COVID-19, os pacientes encontram-se confinados e os profissionais de saúde sob risco de infecção, o que, consequentemente, diminui o aconselhamento reprodutivo, aumenta as gravidezes não planejadas e coloca em risco a contaminação do feto pelo vírus. Alguns desfechos obstétricos adversos já foram descritos em mulheres com pneumonia por Covid-19, como rotura prematura de membranas, parto prematuro, crescimento intrauterino restrito, alteração do bem-estar fetal e descolamento prematuro de placenta. Ainda assim, não é possível fazer relação causa-efeito. O risco de transmissão vertical e efeitos no feto ainda são pouco conhecidos. Em razão disso, é necessário garantir </w:t>
      </w:r>
      <w:r w:rsidR="005D07EF" w:rsidRPr="00C85BB8">
        <w:rPr>
          <w:rFonts w:ascii="Times New Roman" w:hAnsi="Times New Roman" w:cs="Times New Roman"/>
          <w:bCs/>
          <w:sz w:val="24"/>
          <w:szCs w:val="24"/>
        </w:rPr>
        <w:lastRenderedPageBreak/>
        <w:t>a todas as mulheres acesso adequado aos métodos anticoncepcionais e informações de alta qualidade sobre eles.</w:t>
      </w:r>
      <w:r w:rsidR="005D07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7B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Conclusão: </w:t>
      </w:r>
      <w:r w:rsidR="005D07EF" w:rsidRPr="00C85BB8">
        <w:rPr>
          <w:rFonts w:ascii="Times New Roman" w:hAnsi="Times New Roman" w:cs="Times New Roman"/>
          <w:bCs/>
          <w:sz w:val="24"/>
          <w:szCs w:val="24"/>
        </w:rPr>
        <w:t>Uma vez que existe um risco importante de aumento de gravidezes não planejadas durante a pandemia COVID-19, é necessário que os serviços de SSR como um serviço prioritário, com ênfase na contracepção e na proteção das mulheres. É essencial que a população esteja ciente e estabeleça vínculos entre o COVID-19 e a saúde da mulher.</w:t>
      </w:r>
    </w:p>
    <w:p w14:paraId="09B1E8D7" w14:textId="79265FAB" w:rsidR="004940AE" w:rsidRPr="00517B84" w:rsidRDefault="004940AE" w:rsidP="004940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3E2AD1" w14:textId="45C7C1A0" w:rsidR="004940AE" w:rsidRPr="00517B84" w:rsidRDefault="004940AE" w:rsidP="004940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7B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Palavras chave:</w:t>
      </w:r>
      <w:r w:rsidR="005D07EF">
        <w:rPr>
          <w:rFonts w:ascii="Times New Roman" w:hAnsi="Times New Roman" w:cs="Times New Roman"/>
          <w:sz w:val="24"/>
          <w:szCs w:val="24"/>
        </w:rPr>
        <w:t xml:space="preserve"> COVID-19, Métodos Anticoncepcionais, Contracepção</w:t>
      </w:r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FD5BEF" w14:textId="77777777" w:rsidR="004940AE" w:rsidRPr="00517B84" w:rsidRDefault="004940AE" w:rsidP="004940A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BCA8A9" w14:textId="77777777" w:rsidR="004940AE" w:rsidRPr="00517B84" w:rsidRDefault="004940AE" w:rsidP="004940A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7B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REFERÊNCIAS </w:t>
      </w:r>
    </w:p>
    <w:p w14:paraId="1A9EFDCA" w14:textId="77777777" w:rsidR="004940AE" w:rsidRPr="00517B84" w:rsidRDefault="004940AE" w:rsidP="004940AE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MONZANI, L.; ZURRIAGA, R.; ESPÍ LÓPEZ, G.V. et al. </w:t>
      </w:r>
      <w:proofErr w:type="spellStart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Anxiety</w:t>
      </w:r>
      <w:proofErr w:type="spellEnd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severity</w:t>
      </w:r>
      <w:proofErr w:type="spellEnd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Tension-Type</w:t>
      </w:r>
      <w:proofErr w:type="spellEnd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Headache</w:t>
      </w:r>
      <w:proofErr w:type="spellEnd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mediate</w:t>
      </w:r>
      <w:proofErr w:type="spellEnd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relation</w:t>
      </w:r>
      <w:proofErr w:type="spellEnd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between</w:t>
      </w:r>
      <w:proofErr w:type="spellEnd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headache</w:t>
      </w:r>
      <w:proofErr w:type="spellEnd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presenteeism</w:t>
      </w:r>
      <w:proofErr w:type="spellEnd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workers</w:t>
      </w:r>
      <w:proofErr w:type="spellEnd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 </w:t>
      </w:r>
      <w:proofErr w:type="spellStart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productivity</w:t>
      </w:r>
      <w:proofErr w:type="spellEnd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PLoS</w:t>
      </w:r>
      <w:proofErr w:type="spellEnd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ONE 13, 2018.</w:t>
      </w:r>
    </w:p>
    <w:p w14:paraId="607AF02C" w14:textId="77777777" w:rsidR="004940AE" w:rsidRPr="00517B84" w:rsidRDefault="004940AE" w:rsidP="004940AE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MATTA, A. P. C.; MOREIRA, F.; FERREIRA, P. et al. </w:t>
      </w:r>
      <w:proofErr w:type="spellStart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Cefaléia</w:t>
      </w:r>
      <w:proofErr w:type="spellEnd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tipo tensional episódica: avaliação clínica de 50 pacientes. Arq. </w:t>
      </w:r>
      <w:proofErr w:type="spellStart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Neuro-Psiquiatria</w:t>
      </w:r>
      <w:proofErr w:type="spellEnd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São </w:t>
      </w:r>
      <w:proofErr w:type="gramStart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Paulo ,</w:t>
      </w:r>
      <w:proofErr w:type="gramEnd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  v. 64, n. 1, p. 95-99,  2006 . </w:t>
      </w:r>
    </w:p>
    <w:p w14:paraId="675CA4E5" w14:textId="29796011" w:rsidR="004940AE" w:rsidRDefault="004940AE" w:rsidP="004940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OLIVEIRA, D.A.; BRITO, J.K.; SOUZA, C.M.; CRUZ, C.K., SILVA, L.C.; SIQUEIRA, G.R.; BRINGEL, S.S.; MARTINS, H.A.; VIEIRA, L.P.; VALENÇA, M.M. et al.  Cefaleia do tipo tensional e </w:t>
      </w:r>
      <w:proofErr w:type="spellStart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migrânea</w:t>
      </w:r>
      <w:proofErr w:type="spellEnd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funcionários de uma instituição de ensino superior: grau de incapacidade.</w:t>
      </w:r>
      <w:r w:rsidRPr="00517B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17B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Headache</w:t>
      </w:r>
      <w:proofErr w:type="spellEnd"/>
      <w:r w:rsidRPr="00517B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Medicine</w:t>
      </w:r>
      <w:proofErr w:type="gramEnd"/>
      <w:r w:rsidRPr="00517B84">
        <w:rPr>
          <w:rFonts w:ascii="Times New Roman" w:hAnsi="Times New Roman" w:cs="Times New Roman"/>
          <w:color w:val="000000" w:themeColor="text1"/>
          <w:sz w:val="24"/>
          <w:szCs w:val="24"/>
        </w:rPr>
        <w:t>, 2011.</w:t>
      </w:r>
    </w:p>
    <w:p w14:paraId="043261EC" w14:textId="77777777" w:rsidR="005D07EF" w:rsidRPr="005D07EF" w:rsidRDefault="005D07EF" w:rsidP="005D07EF">
      <w:pPr>
        <w:spacing w:before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0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BICALHO, </w:t>
      </w:r>
      <w:proofErr w:type="spellStart"/>
      <w:r w:rsidRPr="005D07EF">
        <w:rPr>
          <w:rFonts w:ascii="Times New Roman" w:hAnsi="Times New Roman" w:cs="Times New Roman"/>
          <w:sz w:val="24"/>
          <w:szCs w:val="24"/>
          <w:shd w:val="clear" w:color="auto" w:fill="FFFFFF"/>
        </w:rPr>
        <w:t>Delzio</w:t>
      </w:r>
      <w:proofErr w:type="spellEnd"/>
      <w:r w:rsidRPr="005D0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Salgado et al. Contracepção em tempos de Covid-19.</w:t>
      </w:r>
    </w:p>
    <w:p w14:paraId="1BE35974" w14:textId="34E04CEE" w:rsidR="005D07EF" w:rsidRPr="005D07EF" w:rsidRDefault="0057382D" w:rsidP="005D07EF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FILHO, E.S.F., </w:t>
      </w:r>
      <w:r w:rsidR="005D07EF" w:rsidRPr="005D07EF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ELO</w:t>
      </w:r>
      <w:r w:rsidR="005D07EF" w:rsidRPr="005D07E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N.R.,</w:t>
      </w:r>
      <w:r w:rsidR="005D07EF" w:rsidRPr="005D07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SORPRESO</w:t>
      </w:r>
      <w:r w:rsidR="005D07EF" w:rsidRPr="005D07E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I.C.E., </w:t>
      </w:r>
      <w:r w:rsidR="005D07EF" w:rsidRPr="005D07EF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AHAMONDES. L., SIMÕES, R.S.</w:t>
      </w:r>
      <w:r w:rsidR="005D07EF" w:rsidRPr="005D07EF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JÚNIOR, J.M.S., BARACAT, E.C.</w:t>
      </w:r>
      <w:r w:rsidR="005D07EF" w:rsidRPr="005D07EF">
        <w:rPr>
          <w:rFonts w:ascii="Times New Roman" w:hAnsi="Times New Roman" w:cs="Times New Roman"/>
          <w:bCs/>
          <w:sz w:val="24"/>
          <w:szCs w:val="24"/>
        </w:rPr>
        <w:t xml:space="preserve"> (2020) Contracepção e planejamento reprodutivo durante a pandemia COVID-19, Revisão de Especialistas de </w:t>
      </w:r>
      <w:proofErr w:type="spellStart"/>
      <w:r w:rsidR="005D07EF" w:rsidRPr="005D07EF">
        <w:rPr>
          <w:rFonts w:ascii="Times New Roman" w:hAnsi="Times New Roman" w:cs="Times New Roman"/>
          <w:bCs/>
          <w:sz w:val="24"/>
          <w:szCs w:val="24"/>
        </w:rPr>
        <w:t>Clinical</w:t>
      </w:r>
      <w:proofErr w:type="spellEnd"/>
      <w:r w:rsidR="005D07EF" w:rsidRPr="005D07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07EF" w:rsidRPr="005D07EF">
        <w:rPr>
          <w:rFonts w:ascii="Times New Roman" w:hAnsi="Times New Roman" w:cs="Times New Roman"/>
          <w:bCs/>
          <w:sz w:val="24"/>
          <w:szCs w:val="24"/>
        </w:rPr>
        <w:t>Pharmacology</w:t>
      </w:r>
      <w:proofErr w:type="spellEnd"/>
      <w:r w:rsidR="005D07EF" w:rsidRPr="005D07EF">
        <w:rPr>
          <w:rFonts w:ascii="Times New Roman" w:hAnsi="Times New Roman" w:cs="Times New Roman"/>
          <w:bCs/>
          <w:sz w:val="24"/>
          <w:szCs w:val="24"/>
        </w:rPr>
        <w:t>, 13: 6, 615-622.</w:t>
      </w:r>
    </w:p>
    <w:p w14:paraId="7BEB6BE3" w14:textId="021AB415" w:rsidR="005D07EF" w:rsidRPr="005D07EF" w:rsidRDefault="005D07EF" w:rsidP="005D07EF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7EF">
        <w:rPr>
          <w:rFonts w:ascii="Times New Roman" w:hAnsi="Times New Roman" w:cs="Times New Roman"/>
          <w:bCs/>
          <w:sz w:val="24"/>
          <w:szCs w:val="24"/>
        </w:rPr>
        <w:t xml:space="preserve">LAGE, </w:t>
      </w:r>
      <w:r w:rsidR="0057382D">
        <w:rPr>
          <w:rFonts w:ascii="Times New Roman" w:hAnsi="Times New Roman" w:cs="Times New Roman"/>
          <w:bCs/>
          <w:sz w:val="24"/>
          <w:szCs w:val="24"/>
        </w:rPr>
        <w:t>V.C.C</w:t>
      </w:r>
      <w:r w:rsidRPr="005D07EF">
        <w:rPr>
          <w:rFonts w:ascii="Times New Roman" w:hAnsi="Times New Roman" w:cs="Times New Roman"/>
          <w:bCs/>
          <w:sz w:val="24"/>
          <w:szCs w:val="24"/>
        </w:rPr>
        <w:t xml:space="preserve">. O DIREITO FUNDAMENTAL À SAÚDE DA MULHER PRIVATIVA DE LIBERDADE EM TEMPOS DE COVID-19. Revista de Direito da </w:t>
      </w:r>
      <w:proofErr w:type="spellStart"/>
      <w:r w:rsidRPr="005D07EF">
        <w:rPr>
          <w:rFonts w:ascii="Times New Roman" w:hAnsi="Times New Roman" w:cs="Times New Roman"/>
          <w:bCs/>
          <w:sz w:val="24"/>
          <w:szCs w:val="24"/>
        </w:rPr>
        <w:t>Unigranrio</w:t>
      </w:r>
      <w:proofErr w:type="spellEnd"/>
      <w:r w:rsidRPr="005D07EF">
        <w:rPr>
          <w:rFonts w:ascii="Times New Roman" w:hAnsi="Times New Roman" w:cs="Times New Roman"/>
          <w:bCs/>
          <w:sz w:val="24"/>
          <w:szCs w:val="24"/>
        </w:rPr>
        <w:t>, v. 10, n. 1, 2020.</w:t>
      </w:r>
    </w:p>
    <w:p w14:paraId="306740EC" w14:textId="77777777" w:rsidR="005D07EF" w:rsidRPr="00517B84" w:rsidRDefault="005D07EF" w:rsidP="004940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p w14:paraId="7462F848" w14:textId="455A2E96" w:rsidR="004A32BC" w:rsidRPr="007932B2" w:rsidRDefault="004A32B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32BC" w:rsidRPr="007932B2" w:rsidSect="00DB4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5523D" w14:textId="77777777" w:rsidR="00E50558" w:rsidRDefault="00E50558" w:rsidP="00343A77">
      <w:pPr>
        <w:spacing w:after="0" w:line="240" w:lineRule="auto"/>
      </w:pPr>
      <w:r>
        <w:separator/>
      </w:r>
    </w:p>
  </w:endnote>
  <w:endnote w:type="continuationSeparator" w:id="0">
    <w:p w14:paraId="066E7675" w14:textId="77777777" w:rsidR="00E50558" w:rsidRDefault="00E50558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A7142" w14:textId="77777777" w:rsidR="00E50558" w:rsidRDefault="00E50558" w:rsidP="00343A77">
      <w:pPr>
        <w:spacing w:after="0" w:line="240" w:lineRule="auto"/>
      </w:pPr>
      <w:r>
        <w:separator/>
      </w:r>
    </w:p>
  </w:footnote>
  <w:footnote w:type="continuationSeparator" w:id="0">
    <w:p w14:paraId="5D31F478" w14:textId="77777777" w:rsidR="00E50558" w:rsidRDefault="00E50558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AA638" w14:textId="2BC5D952" w:rsidR="00343A77" w:rsidRDefault="00E50558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E9F16" w14:textId="02C903E6" w:rsidR="00343A77" w:rsidRDefault="00E50558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99F33" w14:textId="029B44C6" w:rsidR="00343A77" w:rsidRDefault="00E50558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E6"/>
    <w:rsid w:val="00053B96"/>
    <w:rsid w:val="00096AE8"/>
    <w:rsid w:val="000D3531"/>
    <w:rsid w:val="00134B5E"/>
    <w:rsid w:val="001608C2"/>
    <w:rsid w:val="00164781"/>
    <w:rsid w:val="001C574E"/>
    <w:rsid w:val="002255D4"/>
    <w:rsid w:val="002471C3"/>
    <w:rsid w:val="00266FC4"/>
    <w:rsid w:val="002725D9"/>
    <w:rsid w:val="00280B8E"/>
    <w:rsid w:val="002E41B0"/>
    <w:rsid w:val="002F127F"/>
    <w:rsid w:val="00305C67"/>
    <w:rsid w:val="003156C1"/>
    <w:rsid w:val="00343A77"/>
    <w:rsid w:val="003A0652"/>
    <w:rsid w:val="003C668F"/>
    <w:rsid w:val="00425F38"/>
    <w:rsid w:val="00447C27"/>
    <w:rsid w:val="00475380"/>
    <w:rsid w:val="004940AE"/>
    <w:rsid w:val="004A32BC"/>
    <w:rsid w:val="004C7207"/>
    <w:rsid w:val="004F4800"/>
    <w:rsid w:val="00501C38"/>
    <w:rsid w:val="005667EC"/>
    <w:rsid w:val="00570B81"/>
    <w:rsid w:val="0057382D"/>
    <w:rsid w:val="005B72EB"/>
    <w:rsid w:val="005D07EF"/>
    <w:rsid w:val="00620D1C"/>
    <w:rsid w:val="00665EF0"/>
    <w:rsid w:val="00697D2D"/>
    <w:rsid w:val="006F094E"/>
    <w:rsid w:val="0070304B"/>
    <w:rsid w:val="0076733E"/>
    <w:rsid w:val="007932B2"/>
    <w:rsid w:val="00794171"/>
    <w:rsid w:val="007C0E1D"/>
    <w:rsid w:val="007C68E0"/>
    <w:rsid w:val="00810055"/>
    <w:rsid w:val="008310A3"/>
    <w:rsid w:val="00857E0F"/>
    <w:rsid w:val="00890DA5"/>
    <w:rsid w:val="008B4251"/>
    <w:rsid w:val="008B506A"/>
    <w:rsid w:val="00907BEE"/>
    <w:rsid w:val="00917B69"/>
    <w:rsid w:val="00971B7C"/>
    <w:rsid w:val="009D66F1"/>
    <w:rsid w:val="009F475B"/>
    <w:rsid w:val="00A0313F"/>
    <w:rsid w:val="00A80712"/>
    <w:rsid w:val="00A96D05"/>
    <w:rsid w:val="00AB2915"/>
    <w:rsid w:val="00AD751D"/>
    <w:rsid w:val="00AF3E24"/>
    <w:rsid w:val="00AF672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E01E58"/>
    <w:rsid w:val="00E469F8"/>
    <w:rsid w:val="00E50558"/>
    <w:rsid w:val="00E72AE6"/>
    <w:rsid w:val="00EC1DD2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0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BA2D0-BE01-4CAD-A233-118A14E7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780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Usuario</cp:lastModifiedBy>
  <cp:revision>3</cp:revision>
  <dcterms:created xsi:type="dcterms:W3CDTF">2020-09-15T23:34:00Z</dcterms:created>
  <dcterms:modified xsi:type="dcterms:W3CDTF">2020-09-15T23:47:00Z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