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344" w:lineRule="auto"/>
        <w:ind w:left="63" w:right="59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AUTOMEDICAÇÃO E SEUS IMPACTOS NO CONTEXTO DE SOCIEDADE ATUAL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3" w:line="343" w:lineRule="auto"/>
        <w:ind w:left="4136" w:right="-4" w:hanging="3663"/>
        <w:jc w:val="right"/>
        <w:rPr>
          <w:rFonts w:ascii="Times New Roman" w:cs="Times New Roman" w:eastAsia="Times New Roman" w:hAnsi="Times New Roman"/>
          <w:b w:val="1"/>
          <w:color w:val="000000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Amanda Cristina dos Remedios Furtado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5"/>
          <w:szCs w:val="15"/>
          <w:rtl w:val="0"/>
        </w:rPr>
        <w:t xml:space="preserve">1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1" w:line="240" w:lineRule="auto"/>
        <w:ind w:right="57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5"/>
          <w:szCs w:val="15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da Amazônia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1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shd w:fill="auto" w:val="clear"/>
            <w:rtl w:val="0"/>
          </w:rPr>
          <w:t xml:space="preserve">amandfurt@gmail.com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widowControl w:val="0"/>
        <w:spacing w:before="185.92041015625" w:line="240" w:lineRule="auto"/>
        <w:ind w:right="-3.759765625" w:firstLine="2.64007568359375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:Sabe-se que os medicamentos são de extrema importância no tratamento de doenças e sintomas. Segundo o Conselho Federal de Farmácia, 77% da população brasileira faz uso da automedicação; sendo os medicamentos mais utilizados: os anti-inflamatórios e analgésicos. Porém, o uso inadequado desses medicamentos podem resultar em efeitos adversos na saúde em geral.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os impactos da automedicação na população brasileira.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trata-se de uma revisão de literatura, qual se utilizou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como referência artigos que abordavam os efeitos adversos da automedicação - especificamente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anti-inflamatórios e analgésicos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Estudos apontam que o uso indiscriminado de medicamentos pode acarretar em efeitos contrários, pois os fármacos interagem individualmente para cada caso clínico, onde deve ser respeitado o histórico médico do paciente. Quando esse medicamento é usado de forma errada - não respeitando a posologia e sem orientação profissional - este pode ultrapassar a janela terapêutica, saindo do efeito terapêutico para efeito tóxico. Havendo também, o risco de interação medicamentosa - principalmente nos casos de pacientes que já fazem uso de medicamentos para o tratamento de alterações sistêmicas. Além disso, a automedicação pode levar à recidiva, aliviando os sintomas e causando o retardo no diagnóstico.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Conclusão: C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onclui-se que a automedicação - sem um profissional qualificado para prescrição correta - pode acarretar em efeitos adversos para o indivíduo. A terapia farmacológica individual é de suma importância para evitar as interações medicamentosas e também para respeitar a janela terapêutica do medicamento, evitando os quadros de intoxicação. Vale ressaltar também, que a automedicação está associada ao retardo no diagnóstico futuro, devido ao alívio dos sintomas com o uso do medicamento sem acompanhamento médico.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85.92041015625" w:line="240" w:lineRule="auto"/>
        <w:ind w:right="-3.759765625" w:firstLine="2.64007568359375"/>
        <w:jc w:val="both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Automedicação. Efeitos adversos. Medicamento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19" w:lineRule="auto"/>
        <w:ind w:left="7" w:right="375" w:hanging="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Farmácia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mandfu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/B6sRwCENEGKaOE2Yd4YVixleg==">CgMxLjA4AHIhMURQSnM4NkM5d3MzWFVPb2hocDl5aDNKczRBaG45dElD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2023-11-01T17:23:00Z</dcterms:created>
</cp:coreProperties>
</file>