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07" w:rsidRDefault="00C42533">
      <w:pPr>
        <w:pStyle w:val="Standard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MORDIDA ABERTA ANTERIOR E USO DO EDUCADOR LINGUAL: </w:t>
      </w:r>
    </w:p>
    <w:p w:rsidR="00A06E07" w:rsidRDefault="00C42533">
      <w:pPr>
        <w:pStyle w:val="Standard"/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RELATO DE CASO</w:t>
      </w:r>
    </w:p>
    <w:p w:rsidR="00A06E07" w:rsidRDefault="00A06E07">
      <w:pPr>
        <w:pStyle w:val="Textbody"/>
        <w:spacing w:before="10"/>
        <w:ind w:left="0"/>
        <w:rPr>
          <w:b/>
        </w:rPr>
      </w:pPr>
    </w:p>
    <w:p w:rsidR="00A06E07" w:rsidRDefault="00C42533">
      <w:pPr>
        <w:pStyle w:val="Textbody"/>
        <w:spacing w:line="360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NEYLA MARIA MIRANDA ROCHA MELO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FABÍOLA DUARTE MONTEIRO</w:t>
      </w:r>
      <w:r>
        <w:rPr>
          <w:vertAlign w:val="superscript"/>
        </w:rPr>
        <w:t>2</w:t>
      </w:r>
      <w:r>
        <w:rPr>
          <w:spacing w:val="-2"/>
        </w:rPr>
        <w:t xml:space="preserve"> , SAMUEL DE CARVALHO CHAVES JÚNIOR³, SUELLY MARIA MENDES RIBEIRO</w:t>
      </w:r>
      <w:r>
        <w:rPr>
          <w:spacing w:val="-2"/>
          <w:vertAlign w:val="superscript"/>
        </w:rPr>
        <w:t>4</w:t>
      </w:r>
      <w:r>
        <w:rPr>
          <w:spacing w:val="-2"/>
        </w:rPr>
        <w:t>, JORGE SÁ ELIAS NOGUEIRA</w:t>
      </w:r>
      <w:r>
        <w:rPr>
          <w:spacing w:val="-2"/>
          <w:vertAlign w:val="superscript"/>
        </w:rPr>
        <w:t>5</w:t>
      </w:r>
      <w:r>
        <w:rPr>
          <w:spacing w:val="-2"/>
        </w:rPr>
        <w:t xml:space="preserve"> </w:t>
      </w:r>
      <w:r>
        <w:t xml:space="preserve">e IVAM FREIRE DA SILVA </w:t>
      </w:r>
      <w:r>
        <w:t>JÚNIOR</w:t>
      </w:r>
      <w:r>
        <w:rPr>
          <w:vertAlign w:val="superscript"/>
        </w:rPr>
        <w:t>6</w:t>
      </w:r>
      <w:r>
        <w:t>.</w:t>
      </w:r>
    </w:p>
    <w:p w:rsidR="00A06E07" w:rsidRDefault="00C42533">
      <w:pPr>
        <w:pStyle w:val="Textbody"/>
        <w:spacing w:line="264" w:lineRule="auto"/>
        <w:ind w:left="0" w:right="1436"/>
      </w:pPr>
      <w:r>
        <w:rPr>
          <w:vertAlign w:val="superscript"/>
        </w:rPr>
        <w:t>1</w:t>
      </w:r>
      <w:r>
        <w:t>Pós-graduanda em Odontopediatria - IOA Belém;</w:t>
      </w:r>
    </w:p>
    <w:p w:rsidR="00A06E07" w:rsidRDefault="00C42533">
      <w:pPr>
        <w:pStyle w:val="Textbody"/>
        <w:spacing w:line="264" w:lineRule="auto"/>
        <w:ind w:left="0" w:right="1436"/>
      </w:pPr>
      <w:r>
        <w:rPr>
          <w:vertAlign w:val="superscript"/>
        </w:rPr>
        <w:t>2</w:t>
      </w:r>
      <w:r>
        <w:t>Especialista em Odontopediatria - IOA Belém;</w:t>
      </w:r>
    </w:p>
    <w:p w:rsidR="00A06E07" w:rsidRDefault="00C42533">
      <w:pPr>
        <w:pStyle w:val="Textbody"/>
        <w:spacing w:line="264" w:lineRule="auto"/>
        <w:ind w:left="0" w:right="1436"/>
      </w:pPr>
      <w:r>
        <w:t>³Doutor em Odontopediatria - IOA Belém;</w:t>
      </w:r>
    </w:p>
    <w:p w:rsidR="00A06E07" w:rsidRDefault="00C42533">
      <w:pPr>
        <w:pStyle w:val="Textbody"/>
        <w:spacing w:before="1" w:line="266" w:lineRule="auto"/>
        <w:ind w:left="0" w:right="2421"/>
      </w:pPr>
      <w:r>
        <w:rPr>
          <w:vertAlign w:val="superscript"/>
        </w:rPr>
        <w:t>4</w:t>
      </w:r>
      <w:r>
        <w:t xml:space="preserve">Mestre em Odontopediatria - </w:t>
      </w:r>
      <w:r>
        <w:rPr>
          <w:spacing w:val="-5"/>
        </w:rPr>
        <w:t>IOA Belém</w:t>
      </w:r>
      <w:r>
        <w:t>;</w:t>
      </w:r>
    </w:p>
    <w:p w:rsidR="00A06E07" w:rsidRDefault="00C42533">
      <w:pPr>
        <w:pStyle w:val="Textbody"/>
        <w:spacing w:line="276" w:lineRule="auto"/>
        <w:ind w:left="0" w:right="137"/>
      </w:pPr>
      <w:r>
        <w:rPr>
          <w:spacing w:val="-2"/>
          <w:vertAlign w:val="superscript"/>
        </w:rPr>
        <w:t>5</w:t>
      </w:r>
      <w:r>
        <w:rPr>
          <w:spacing w:val="-2"/>
        </w:rPr>
        <w:t xml:space="preserve">Mestre em Odontopediatria - </w:t>
      </w:r>
      <w:r>
        <w:rPr>
          <w:spacing w:val="-5"/>
        </w:rPr>
        <w:t>IOA Belém;</w:t>
      </w:r>
    </w:p>
    <w:p w:rsidR="00A06E07" w:rsidRDefault="00C42533">
      <w:pPr>
        <w:pStyle w:val="Textbody"/>
        <w:spacing w:line="276" w:lineRule="auto"/>
        <w:ind w:left="0" w:right="137"/>
        <w:rPr>
          <w:vertAlign w:val="superscript"/>
        </w:rPr>
      </w:pPr>
      <w:r>
        <w:rPr>
          <w:spacing w:val="-5"/>
          <w:vertAlign w:val="superscript"/>
        </w:rPr>
        <w:t>6</w:t>
      </w:r>
      <w:r>
        <w:rPr>
          <w:spacing w:val="-5"/>
        </w:rPr>
        <w:t>Doutor em Odontopediatria – IOA B</w:t>
      </w:r>
      <w:r>
        <w:rPr>
          <w:spacing w:val="-5"/>
        </w:rPr>
        <w:t>elém.</w:t>
      </w:r>
    </w:p>
    <w:p w:rsidR="00A06E07" w:rsidRDefault="00A06E07">
      <w:pPr>
        <w:pStyle w:val="Textbody"/>
        <w:spacing w:before="1" w:line="266" w:lineRule="auto"/>
        <w:ind w:left="0" w:right="2421"/>
        <w:jc w:val="both"/>
      </w:pPr>
    </w:p>
    <w:p w:rsidR="00A06E07" w:rsidRDefault="00AC1314">
      <w:pPr>
        <w:pStyle w:val="Textbody"/>
        <w:spacing w:before="1" w:line="266" w:lineRule="auto"/>
        <w:ind w:left="0" w:right="2421"/>
      </w:pPr>
      <w:r>
        <w:t>E-mail:</w:t>
      </w:r>
      <w:hyperlink r:id="rId6" w:history="1">
        <w:r w:rsidRPr="00D71120">
          <w:rPr>
            <w:rStyle w:val="Hyperlink"/>
          </w:rPr>
          <w:t>neyla.miranda@hotmail.com;</w:t>
        </w:r>
        <w:r w:rsidRPr="00D71120">
          <w:rPr>
            <w:rStyle w:val="Hyperlink"/>
            <w:shd w:val="clear" w:color="auto" w:fill="FFFFFF"/>
          </w:rPr>
          <w:t>fabioladuarte29@gmail.com</w:t>
        </w:r>
      </w:hyperlink>
      <w:r>
        <w:rPr>
          <w:color w:val="FF0000"/>
          <w:shd w:val="clear" w:color="auto" w:fill="FFFFFF"/>
        </w:rPr>
        <w:t xml:space="preserve">; </w:t>
      </w:r>
      <w:hyperlink r:id="rId7" w:history="1">
        <w:r w:rsidRPr="00D71120">
          <w:rPr>
            <w:rStyle w:val="Hyperlink"/>
            <w:shd w:val="clear" w:color="auto" w:fill="F8F8F8"/>
          </w:rPr>
          <w:t>sam_chavesjr@yahoo.com.br</w:t>
        </w:r>
      </w:hyperlink>
      <w:r>
        <w:rPr>
          <w:color w:val="656565"/>
          <w:shd w:val="clear" w:color="auto" w:fill="F8F8F8"/>
        </w:rPr>
        <w:t xml:space="preserve">; </w:t>
      </w:r>
      <w:hyperlink r:id="rId8" w:history="1">
        <w:r w:rsidRPr="00D71120">
          <w:rPr>
            <w:rStyle w:val="Hyperlink"/>
            <w:shd w:val="clear" w:color="auto" w:fill="FFFFFF"/>
          </w:rPr>
          <w:t>suelly.ribeiro@prof.cesupa.br</w:t>
        </w:r>
      </w:hyperlink>
      <w:r>
        <w:rPr>
          <w:color w:val="656565"/>
          <w:shd w:val="clear" w:color="auto" w:fill="FFFFFF"/>
        </w:rPr>
        <w:t xml:space="preserve">; </w:t>
      </w:r>
      <w:hyperlink r:id="rId9" w:history="1">
        <w:r w:rsidRPr="00D71120">
          <w:rPr>
            <w:rStyle w:val="Hyperlink"/>
            <w:shd w:val="clear" w:color="auto" w:fill="F8F8F8"/>
          </w:rPr>
          <w:t>jorgenogueira@superig.com.br</w:t>
        </w:r>
      </w:hyperlink>
      <w:r w:rsidRPr="00AC1314">
        <w:rPr>
          <w:color w:val="656565"/>
          <w:shd w:val="clear" w:color="auto" w:fill="F8F8F8"/>
        </w:rPr>
        <w:t xml:space="preserve">; </w:t>
      </w:r>
      <w:hyperlink r:id="rId10" w:history="1">
        <w:r w:rsidRPr="00D71120">
          <w:rPr>
            <w:rStyle w:val="Hyperlink"/>
            <w:shd w:val="clear" w:color="auto" w:fill="FFFFFF"/>
          </w:rPr>
          <w:t>ivamfreire@gmail.com</w:t>
        </w:r>
      </w:hyperlink>
      <w:r>
        <w:rPr>
          <w:color w:val="656565"/>
          <w:shd w:val="clear" w:color="auto" w:fill="FFFFFF"/>
        </w:rPr>
        <w:t xml:space="preserve">. </w:t>
      </w:r>
      <w:bookmarkStart w:id="0" w:name="_GoBack"/>
      <w:bookmarkEnd w:id="0"/>
    </w:p>
    <w:p w:rsidR="00A06E07" w:rsidRDefault="00C42533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>O presente trabalho tem como objetivo apresentar um relato de caso clínico de tratamento da mordida aberta anterior (MAA) com uso de um educador lingual como alt</w:t>
      </w:r>
      <w:r>
        <w:rPr>
          <w:sz w:val="24"/>
          <w:szCs w:val="24"/>
        </w:rPr>
        <w:t>ernativa de tratamento de mecânica simples e eficaz. Paciente do sexo masculino, 8 anos de idade, apresentou-se à clínica odontológica do IOA – Belém para tratar os “dentes tortos”, criança sem nenhuma comorbidade, relatado hábito de roer unhas, morder obj</w:t>
      </w:r>
      <w:r>
        <w:rPr>
          <w:sz w:val="24"/>
          <w:szCs w:val="24"/>
        </w:rPr>
        <w:t>etos, apresenta interposição lingual e respiração mista. Após análise clínica e radiográfica, decidiu-se utilizar um aparelho fixo denominado educador lingual. O aparelho foi instalado e o paciente foi acompanhado por 12 meses com consultas mensais. Foi po</w:t>
      </w:r>
      <w:r>
        <w:rPr>
          <w:sz w:val="24"/>
          <w:szCs w:val="24"/>
        </w:rPr>
        <w:t xml:space="preserve">ssível concluir que a terapia com o educador lingual para este caso de MAA foi de boa aceitação, de mecânica simples e relativamente confortável, eliminando hábitos e promovendo o treinamento da língua para a posição correta, prevenindo desarmonias ósseas </w:t>
      </w:r>
      <w:r>
        <w:rPr>
          <w:sz w:val="24"/>
          <w:szCs w:val="24"/>
        </w:rPr>
        <w:t>severas e favorecendo o desenvolvimento e crescimento harmonioso da face.</w:t>
      </w:r>
    </w:p>
    <w:p w:rsidR="00A06E07" w:rsidRDefault="00C42533">
      <w:pPr>
        <w:pStyle w:val="Textbody"/>
      </w:pPr>
      <w:r>
        <w:t>Área: Odontopediatria;</w:t>
      </w:r>
    </w:p>
    <w:p w:rsidR="00A06E07" w:rsidRDefault="00C42533">
      <w:pPr>
        <w:pStyle w:val="Textbody"/>
        <w:spacing w:before="138"/>
      </w:pPr>
      <w:r>
        <w:t>Modalidade: Relato de caso.</w:t>
      </w:r>
    </w:p>
    <w:p w:rsidR="00A06E07" w:rsidRDefault="00C42533">
      <w:pPr>
        <w:pStyle w:val="Textbody"/>
        <w:spacing w:before="138"/>
      </w:pPr>
      <w:r>
        <w:t>Palavras-chave: Ortodontia Preventiva; Má Oclusão; Mordida Aberta; Hábitos Linguais.</w:t>
      </w:r>
    </w:p>
    <w:p w:rsidR="00A06E07" w:rsidRDefault="00A06E07">
      <w:pPr>
        <w:spacing w:before="77"/>
        <w:ind w:left="290" w:right="148"/>
        <w:jc w:val="center"/>
      </w:pPr>
    </w:p>
    <w:sectPr w:rsidR="00A06E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40" w:right="1580" w:bottom="777" w:left="146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33" w:rsidRDefault="00C42533">
      <w:r>
        <w:separator/>
      </w:r>
    </w:p>
  </w:endnote>
  <w:endnote w:type="continuationSeparator" w:id="0">
    <w:p w:rsidR="00C42533" w:rsidRDefault="00C4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07" w:rsidRDefault="00A06E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07" w:rsidRDefault="00A06E0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07" w:rsidRDefault="00A06E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33" w:rsidRDefault="00C42533">
      <w:r>
        <w:separator/>
      </w:r>
    </w:p>
  </w:footnote>
  <w:footnote w:type="continuationSeparator" w:id="0">
    <w:p w:rsidR="00C42533" w:rsidRDefault="00C4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07" w:rsidRDefault="00C4253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244000" cy="66827400"/>
              <wp:effectExtent l="0" t="0" r="0" b="0"/>
              <wp:wrapNone/>
              <wp:docPr id="1" name="WordPictureWatermark48910067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8910067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7243880" cy="668275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2" o:spid="shape_0" stroked="f" o:allowincell="f" style="position:absolute;margin-left:0.05pt;margin-top:0pt;width:3719.95pt;height:5261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499761"/>
      <w:docPartObj>
        <w:docPartGallery w:val="Watermarks"/>
        <w:docPartUnique/>
      </w:docPartObj>
    </w:sdtPr>
    <w:sdtEndPr/>
    <w:sdtContent>
      <w:p w:rsidR="00A06E07" w:rsidRDefault="00C42533">
        <w:pPr>
          <w:pStyle w:val="Cabealho"/>
        </w:pPr>
        <w:r>
          <w:rPr>
            <w:noProof/>
            <w:lang w:val="pt-BR" w:eastAsia="pt-BR"/>
          </w:rPr>
          <mc:AlternateContent>
            <mc:Choice Requires="wps">
              <w:drawing>
                <wp:anchor distT="0" distB="0" distL="0" distR="0" simplePos="0" relativeHeight="251657728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7244000" cy="66827400"/>
                  <wp:effectExtent l="0" t="0" r="0" b="0"/>
                  <wp:wrapNone/>
                  <wp:docPr id="2" name="WordPictureWatermark489100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PictureWatermark489100673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47243880" cy="66827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 id="WordPictureWatermark489100673" o:spid="shape_0" stroked="f" o:allowincell="f" style="position:absolute;margin-left:-1638.35pt;margin-top:-2267.9pt;width:3719.95pt;height:5261.95pt;mso-wrap-style:none;v-text-anchor:middle;mso-position-horizontal:center;mso-position-horizontal-relative:margin;mso-position-vertical:center;mso-position-vertical-relative:margin" type="_x0000_t75">
                  <v:imagedata r:id="rId2" o:detectmouseclick="t"/>
                  <v:stroke color="#3465a4" joinstyle="round" endcap="flat"/>
                  <w10:wrap type="none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607127"/>
      <w:docPartObj>
        <w:docPartGallery w:val="Watermarks"/>
        <w:docPartUnique/>
      </w:docPartObj>
    </w:sdtPr>
    <w:sdtEndPr/>
    <w:sdtContent>
      <w:p w:rsidR="00A06E07" w:rsidRDefault="00C42533">
        <w:pPr>
          <w:pStyle w:val="Cabealho"/>
        </w:pPr>
        <w:r>
          <w:rPr>
            <w:noProof/>
            <w:lang w:val="pt-BR" w:eastAsia="pt-BR"/>
          </w:rPr>
          <mc:AlternateContent>
            <mc:Choice Requires="wps">
              <w:drawing>
                <wp:anchor distT="0" distB="0" distL="0" distR="0" simplePos="0" relativeHeight="251658752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7244000" cy="66827400"/>
                  <wp:effectExtent l="0" t="0" r="0" b="0"/>
                  <wp:wrapNone/>
                  <wp:docPr id="3" name="WordPictureWatermark489100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PictureWatermark489100673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47243880" cy="66827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 id="WordPictureWatermark489100673" o:spid="shape_0" stroked="f" o:allowincell="f" style="position:absolute;margin-left:-1638.35pt;margin-top:-2267.9pt;width:3719.95pt;height:5261.95pt;mso-wrap-style:none;v-text-anchor:middle;mso-position-horizontal:center;mso-position-horizontal-relative:margin;mso-position-vertical:center;mso-position-vertical-relative:margin" type="_x0000_t75">
                  <v:imagedata r:id="rId2" o:detectmouseclick="t"/>
                  <v:stroke color="#3465a4" joinstyle="round" endcap="flat"/>
                  <w10:wrap type="none"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07"/>
    <w:rsid w:val="00A06E07"/>
    <w:rsid w:val="00AC1314"/>
    <w:rsid w:val="00C4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9A1B"/>
  <w15:docId w15:val="{0AEFB80F-195F-48EC-B002-EBA3652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37590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3759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97DC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paragraph" w:styleId="Reviso">
    <w:name w:val="Revision"/>
    <w:uiPriority w:val="99"/>
    <w:semiHidden/>
    <w:qFormat/>
    <w:rsid w:val="004A1723"/>
    <w:rPr>
      <w:rFonts w:ascii="Times New Roman" w:eastAsia="Times New Roman" w:hAnsi="Times New Roman" w:cs="Times New Roman"/>
      <w:lang w:val="pt-PT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97D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97DC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A669A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134F28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customStyle="1" w:styleId="Textbody">
    <w:name w:val="Text body"/>
    <w:basedOn w:val="Standard"/>
    <w:qFormat/>
    <w:rsid w:val="00134F28"/>
    <w:pPr>
      <w:ind w:left="24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lly.ribeiro@prof.cesupa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m_chavesjr@yahoo.com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neyla.miranda@hotmail.com;fabioladuarte29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ivamfreir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rgenogueira@superig.com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subject/>
  <dc:creator>Windows</dc:creator>
  <dc:description/>
  <cp:lastModifiedBy>Lucas Lago</cp:lastModifiedBy>
  <cp:revision>4</cp:revision>
  <dcterms:created xsi:type="dcterms:W3CDTF">2023-09-13T15:18:00Z</dcterms:created>
  <dcterms:modified xsi:type="dcterms:W3CDTF">2023-09-27T19:59:00Z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