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9D" w:rsidRPr="00B86283" w:rsidRDefault="009F489D" w:rsidP="00B86283">
      <w:pPr>
        <w:spacing w:line="276" w:lineRule="auto"/>
        <w:jc w:val="center"/>
        <w:rPr>
          <w:b/>
        </w:rPr>
      </w:pPr>
      <w:r w:rsidRPr="00B86283">
        <w:rPr>
          <w:b/>
        </w:rPr>
        <w:t xml:space="preserve"> </w:t>
      </w:r>
    </w:p>
    <w:p w:rsidR="009F489D" w:rsidRDefault="009F489D" w:rsidP="00B86283">
      <w:pPr>
        <w:spacing w:line="276" w:lineRule="auto"/>
        <w:jc w:val="center"/>
        <w:rPr>
          <w:b/>
        </w:rPr>
      </w:pPr>
    </w:p>
    <w:p w:rsidR="00664A4D" w:rsidRPr="00B86283" w:rsidRDefault="00664A4D" w:rsidP="00B86283">
      <w:pPr>
        <w:spacing w:line="276" w:lineRule="auto"/>
        <w:jc w:val="center"/>
        <w:rPr>
          <w:b/>
        </w:rPr>
      </w:pPr>
    </w:p>
    <w:p w:rsidR="002B6F5A" w:rsidRPr="00B86283" w:rsidRDefault="009F489D" w:rsidP="00B86283">
      <w:pPr>
        <w:spacing w:line="276" w:lineRule="auto"/>
        <w:jc w:val="center"/>
        <w:rPr>
          <w:b/>
        </w:rPr>
      </w:pPr>
      <w:r w:rsidRPr="00B86283">
        <w:rPr>
          <w:b/>
        </w:rPr>
        <w:t xml:space="preserve"> INTERFERÊNCIA DOS FATORES PSICOLÓGICOS NO </w:t>
      </w:r>
      <w:r w:rsidR="00A12A9D" w:rsidRPr="00B86283">
        <w:rPr>
          <w:b/>
        </w:rPr>
        <w:t>COMPORTAMENTO ALIMENTAR DE UMA</w:t>
      </w:r>
      <w:r w:rsidRPr="00B86283">
        <w:rPr>
          <w:b/>
        </w:rPr>
        <w:t xml:space="preserve"> IDOSA INTERNADA EM UMA UNIDADE DE </w:t>
      </w:r>
      <w:r w:rsidR="00A12A9D" w:rsidRPr="00B86283">
        <w:rPr>
          <w:b/>
        </w:rPr>
        <w:t>CUIDADOS CONTINUADOS INTEGRADOS</w:t>
      </w:r>
      <w:r w:rsidR="007B72FE" w:rsidRPr="00B86283">
        <w:rPr>
          <w:b/>
        </w:rPr>
        <w:t>- CCI</w:t>
      </w:r>
      <w:r w:rsidR="00A12A9D" w:rsidRPr="00B86283">
        <w:rPr>
          <w:b/>
        </w:rPr>
        <w:t>: RELATO DE EXPERIÊNCIA</w:t>
      </w:r>
    </w:p>
    <w:p w:rsidR="00B86283" w:rsidRDefault="00B86283" w:rsidP="00DB2A80">
      <w:pPr>
        <w:spacing w:after="120" w:line="276" w:lineRule="auto"/>
        <w:jc w:val="center"/>
      </w:pPr>
    </w:p>
    <w:p w:rsidR="00F34C03" w:rsidRDefault="00DB2A80" w:rsidP="00B86283">
      <w:pPr>
        <w:spacing w:after="120" w:line="276" w:lineRule="auto"/>
        <w:jc w:val="center"/>
        <w:rPr>
          <w:vertAlign w:val="superscript"/>
        </w:rPr>
      </w:pPr>
      <w:r>
        <w:t>LARIANE MARQUES PEREIRA</w:t>
      </w:r>
      <w:r>
        <w:rPr>
          <w:vertAlign w:val="superscript"/>
        </w:rPr>
        <w:t>1</w:t>
      </w:r>
      <w:r>
        <w:t xml:space="preserve">, </w:t>
      </w:r>
      <w:r w:rsidR="00F34C03">
        <w:t>CAMILA NUNES DE SOUZA</w:t>
      </w:r>
      <w:r>
        <w:rPr>
          <w:vertAlign w:val="superscript"/>
        </w:rPr>
        <w:t>2</w:t>
      </w:r>
      <w:r w:rsidR="00F34C03" w:rsidRPr="008161CD">
        <w:t xml:space="preserve">; </w:t>
      </w:r>
      <w:r w:rsidR="00F34C03">
        <w:t>YULLE FOURNY BARÃO</w:t>
      </w:r>
      <w:r w:rsidR="00F34C03" w:rsidRPr="008161CD">
        <w:rPr>
          <w:vertAlign w:val="superscript"/>
        </w:rPr>
        <w:t xml:space="preserve"> </w:t>
      </w:r>
      <w:r>
        <w:rPr>
          <w:vertAlign w:val="superscript"/>
        </w:rPr>
        <w:t>3</w:t>
      </w:r>
      <w:r w:rsidR="00F34C03" w:rsidRPr="008161CD">
        <w:t>; RAFAEL ALVES MATA DE OLIVEIRA</w:t>
      </w:r>
      <w:r w:rsidR="00F34C03" w:rsidRPr="008161CD">
        <w:rPr>
          <w:vertAlign w:val="superscript"/>
        </w:rPr>
        <w:t xml:space="preserve"> </w:t>
      </w:r>
      <w:r>
        <w:rPr>
          <w:vertAlign w:val="superscript"/>
        </w:rPr>
        <w:t>4</w:t>
      </w:r>
      <w:r w:rsidR="00F34C03" w:rsidRPr="008161CD">
        <w:t>; THAÍS SOUSA DA SILVA</w:t>
      </w:r>
      <w:r w:rsidR="00F34C03">
        <w:t xml:space="preserve"> </w:t>
      </w:r>
      <w:r>
        <w:rPr>
          <w:vertAlign w:val="superscript"/>
        </w:rPr>
        <w:t>5</w:t>
      </w:r>
      <w:r w:rsidR="00F34C03" w:rsidRPr="008161CD">
        <w:t xml:space="preserve">; </w:t>
      </w:r>
      <w:r w:rsidR="00F34C03">
        <w:t>CAROLINA CAVALCANTE SILVA</w:t>
      </w:r>
      <w:r w:rsidR="00F34C03" w:rsidRPr="008161CD">
        <w:t xml:space="preserve"> </w:t>
      </w:r>
      <w:r w:rsidR="00F34C03">
        <w:rPr>
          <w:vertAlign w:val="superscript"/>
        </w:rPr>
        <w:t xml:space="preserve">6; </w:t>
      </w:r>
      <w:r w:rsidR="00F34C03">
        <w:t>FERNANDA MARIA SOUZA JULIANO</w:t>
      </w:r>
      <w:r w:rsidR="00F34C03" w:rsidRPr="008161CD">
        <w:rPr>
          <w:vertAlign w:val="superscript"/>
        </w:rPr>
        <w:t xml:space="preserve"> 7</w:t>
      </w:r>
      <w:r w:rsidR="00F34C03">
        <w:rPr>
          <w:vertAlign w:val="superscript"/>
        </w:rPr>
        <w:t xml:space="preserve">; </w:t>
      </w:r>
      <w:r w:rsidR="00F34C03" w:rsidRPr="008161CD">
        <w:t>LUCIANE PEREZ DA COSTA</w:t>
      </w:r>
      <w:r w:rsidR="00F34C03">
        <w:rPr>
          <w:vertAlign w:val="superscript"/>
        </w:rPr>
        <w:t xml:space="preserve"> 8</w:t>
      </w:r>
      <w:r w:rsidR="00F34C03" w:rsidRPr="008161CD">
        <w:t xml:space="preserve">; </w:t>
      </w:r>
      <w:r w:rsidR="00F34C03">
        <w:t>SILVANA FONTOURA DORNELES</w:t>
      </w:r>
      <w:r w:rsidR="00A12A9D">
        <w:rPr>
          <w:vertAlign w:val="superscript"/>
        </w:rPr>
        <w:t>9</w:t>
      </w:r>
    </w:p>
    <w:p w:rsidR="002B6F5A" w:rsidRPr="00A61E2F" w:rsidRDefault="002B6F5A" w:rsidP="00664A4D">
      <w:pPr>
        <w:spacing w:after="120" w:line="276" w:lineRule="auto"/>
        <w:jc w:val="center"/>
      </w:pPr>
    </w:p>
    <w:p w:rsidR="00A12A9D" w:rsidRPr="00A12A9D" w:rsidRDefault="00DB2A80" w:rsidP="00B86283">
      <w:pPr>
        <w:spacing w:line="276" w:lineRule="auto"/>
        <w:jc w:val="center"/>
        <w:rPr>
          <w:rStyle w:val="Hyperlink"/>
          <w:color w:val="auto"/>
          <w:u w:val="none"/>
          <w:vertAlign w:val="superscript"/>
        </w:rPr>
      </w:pPr>
      <w:r>
        <w:rPr>
          <w:rStyle w:val="Hyperlink"/>
          <w:color w:val="auto"/>
          <w:u w:val="none"/>
          <w:vertAlign w:val="superscript"/>
        </w:rPr>
        <w:t>1</w:t>
      </w:r>
      <w:r w:rsidRPr="00DB2A80">
        <w:t xml:space="preserve"> </w:t>
      </w:r>
      <w:r w:rsidRPr="008161CD">
        <w:t>UFMS</w:t>
      </w:r>
      <w:r>
        <w:t>/</w:t>
      </w:r>
      <w:r w:rsidRPr="00DB2A80">
        <w:t xml:space="preserve"> </w:t>
      </w:r>
      <w:r>
        <w:t>HSJ/ESP</w:t>
      </w:r>
      <w:r w:rsidRPr="008161CD">
        <w:t xml:space="preserve">, e-mail: </w:t>
      </w:r>
      <w:r>
        <w:t>larianemarp</w:t>
      </w:r>
      <w:r w:rsidRPr="008161CD">
        <w:t>@</w:t>
      </w:r>
      <w:r>
        <w:t>gmail.com</w:t>
      </w:r>
      <w:r w:rsidRPr="008161CD">
        <w:rPr>
          <w:rStyle w:val="Hyperlink"/>
          <w:color w:val="auto"/>
          <w:u w:val="none"/>
        </w:rPr>
        <w:t xml:space="preserve">; </w:t>
      </w:r>
      <w:r>
        <w:rPr>
          <w:vertAlign w:val="superscript"/>
        </w:rPr>
        <w:t>2</w:t>
      </w:r>
      <w:r w:rsidR="00A12A9D" w:rsidRPr="00A12A9D">
        <w:t xml:space="preserve"> </w:t>
      </w:r>
      <w:r w:rsidR="00A12A9D" w:rsidRPr="008161CD">
        <w:t>UFMS</w:t>
      </w:r>
      <w:r>
        <w:t>/HSJ/ESP</w:t>
      </w:r>
      <w:r w:rsidR="00A12A9D" w:rsidRPr="008161CD">
        <w:t>,</w:t>
      </w:r>
      <w:r w:rsidRPr="00DB2A80">
        <w:rPr>
          <w:vertAlign w:val="superscript"/>
        </w:rPr>
        <w:t xml:space="preserve"> </w:t>
      </w:r>
      <w:r w:rsidR="00A12A9D" w:rsidRPr="008161CD">
        <w:t xml:space="preserve"> e-mail: nutricamilanunes@hotmail.com </w:t>
      </w:r>
      <w:r w:rsidR="00A12A9D">
        <w:t>;</w:t>
      </w:r>
      <w:r w:rsidRPr="008161CD">
        <w:rPr>
          <w:rStyle w:val="Hyperlink"/>
          <w:color w:val="auto"/>
          <w:u w:val="none"/>
          <w:vertAlign w:val="superscript"/>
        </w:rPr>
        <w:t>3</w:t>
      </w:r>
      <w:r w:rsidR="00A12A9D">
        <w:t xml:space="preserve"> </w:t>
      </w:r>
      <w:r w:rsidR="00A12A9D" w:rsidRPr="008161CD">
        <w:t>UFMS</w:t>
      </w:r>
      <w:r>
        <w:t>/</w:t>
      </w:r>
      <w:r w:rsidRPr="00DB2A80">
        <w:t xml:space="preserve"> </w:t>
      </w:r>
      <w:r>
        <w:t>HSJ/ESP</w:t>
      </w:r>
      <w:r w:rsidR="00A12A9D" w:rsidRPr="008161CD">
        <w:t xml:space="preserve">, e-mail: yullefourny@hotmail.com </w:t>
      </w:r>
      <w:r w:rsidR="00A12A9D">
        <w:t xml:space="preserve">; </w:t>
      </w:r>
      <w:r>
        <w:rPr>
          <w:rStyle w:val="Hyperlink"/>
          <w:color w:val="auto"/>
          <w:u w:val="none"/>
          <w:vertAlign w:val="superscript"/>
        </w:rPr>
        <w:t>4</w:t>
      </w:r>
      <w:r>
        <w:t xml:space="preserve"> </w:t>
      </w:r>
      <w:r w:rsidR="00A12A9D" w:rsidRPr="008161CD">
        <w:t>UFMS</w:t>
      </w:r>
      <w:r>
        <w:t>/</w:t>
      </w:r>
      <w:r w:rsidRPr="00DB2A80">
        <w:t xml:space="preserve"> </w:t>
      </w:r>
      <w:r>
        <w:t>HSJ/ESP</w:t>
      </w:r>
      <w:r w:rsidR="00A12A9D" w:rsidRPr="008161CD">
        <w:t xml:space="preserve">, </w:t>
      </w:r>
      <w:proofErr w:type="spellStart"/>
      <w:r w:rsidR="00A12A9D" w:rsidRPr="008161CD">
        <w:t>email</w:t>
      </w:r>
      <w:proofErr w:type="spellEnd"/>
      <w:r w:rsidR="00A12A9D" w:rsidRPr="008161CD">
        <w:t>:</w:t>
      </w:r>
      <w:r w:rsidR="00A12A9D">
        <w:t xml:space="preserve"> </w:t>
      </w:r>
      <w:r w:rsidR="00A12A9D" w:rsidRPr="008161CD">
        <w:t xml:space="preserve">rafaelm004@gmail.com; </w:t>
      </w:r>
      <w:r>
        <w:rPr>
          <w:vertAlign w:val="superscript"/>
        </w:rPr>
        <w:t>5</w:t>
      </w:r>
      <w:r w:rsidR="00A12A9D" w:rsidRPr="00A12A9D">
        <w:t xml:space="preserve"> </w:t>
      </w:r>
      <w:r w:rsidR="00A12A9D" w:rsidRPr="008161CD">
        <w:t>UFMS</w:t>
      </w:r>
      <w:r>
        <w:t>/</w:t>
      </w:r>
      <w:r w:rsidRPr="00DB2A80">
        <w:t xml:space="preserve"> </w:t>
      </w:r>
      <w:r>
        <w:t>HSJ/ESP</w:t>
      </w:r>
      <w:r w:rsidR="00A12A9D" w:rsidRPr="008161CD">
        <w:t xml:space="preserve">, e-mail: sousa.thais@outlook.com; </w:t>
      </w:r>
      <w:r>
        <w:rPr>
          <w:vertAlign w:val="superscript"/>
        </w:rPr>
        <w:t>6</w:t>
      </w:r>
      <w:r>
        <w:t xml:space="preserve"> </w:t>
      </w:r>
      <w:r w:rsidR="00A12A9D" w:rsidRPr="008161CD">
        <w:t>UFMS</w:t>
      </w:r>
      <w:r>
        <w:t>/</w:t>
      </w:r>
      <w:r w:rsidRPr="00DB2A80">
        <w:t xml:space="preserve"> </w:t>
      </w:r>
      <w:r>
        <w:t>HSJ/ESP</w:t>
      </w:r>
      <w:r w:rsidR="00A12A9D" w:rsidRPr="008161CD">
        <w:t xml:space="preserve">, e-mail: </w:t>
      </w:r>
      <w:hyperlink r:id="rId7" w:history="1">
        <w:r w:rsidR="00A12A9D" w:rsidRPr="00A12A9D">
          <w:rPr>
            <w:rStyle w:val="Hyperlink"/>
            <w:color w:val="auto"/>
            <w:u w:val="none"/>
          </w:rPr>
          <w:t>cavalcantescarolina@gmail.com</w:t>
        </w:r>
      </w:hyperlink>
      <w:r w:rsidR="00A12A9D">
        <w:t xml:space="preserve">; </w:t>
      </w:r>
      <w:r>
        <w:rPr>
          <w:vertAlign w:val="superscript"/>
        </w:rPr>
        <w:t>7</w:t>
      </w:r>
      <w:r w:rsidR="00A12A9D">
        <w:rPr>
          <w:vertAlign w:val="superscript"/>
        </w:rPr>
        <w:t xml:space="preserve"> </w:t>
      </w:r>
      <w:r w:rsidR="00A12A9D" w:rsidRPr="008161CD">
        <w:t>UFMS</w:t>
      </w:r>
      <w:r>
        <w:t>/</w:t>
      </w:r>
      <w:r w:rsidRPr="00DB2A80">
        <w:t xml:space="preserve"> </w:t>
      </w:r>
      <w:r>
        <w:t>HSJ/ESP,</w:t>
      </w:r>
      <w:r w:rsidR="00A12A9D" w:rsidRPr="008161CD">
        <w:t xml:space="preserve"> e-mail:</w:t>
      </w:r>
      <w:r w:rsidR="00A12A9D">
        <w:t>m.fernandamsj@gmail.com</w:t>
      </w:r>
      <w:r w:rsidR="00A12A9D" w:rsidRPr="008161CD">
        <w:t xml:space="preserve">; </w:t>
      </w:r>
      <w:r>
        <w:rPr>
          <w:vertAlign w:val="superscript"/>
        </w:rPr>
        <w:t xml:space="preserve">8 </w:t>
      </w:r>
      <w:r>
        <w:t>HSJ/ESP</w:t>
      </w:r>
      <w:r w:rsidR="00A12A9D" w:rsidRPr="008161CD">
        <w:t xml:space="preserve">, e-mail: </w:t>
      </w:r>
      <w:hyperlink r:id="rId8" w:history="1">
        <w:r w:rsidR="00A12A9D" w:rsidRPr="00A12A9D">
          <w:rPr>
            <w:rStyle w:val="Hyperlink"/>
            <w:color w:val="auto"/>
            <w:u w:val="none"/>
          </w:rPr>
          <w:t>perezlu10@hotmail.com</w:t>
        </w:r>
      </w:hyperlink>
      <w:r w:rsidR="00A12A9D">
        <w:t xml:space="preserve">, </w:t>
      </w:r>
      <w:r w:rsidR="00A12A9D">
        <w:rPr>
          <w:vertAlign w:val="superscript"/>
        </w:rPr>
        <w:t xml:space="preserve">9 </w:t>
      </w:r>
      <w:r>
        <w:t>HSJ/ESP</w:t>
      </w:r>
      <w:r w:rsidR="00A12A9D" w:rsidRPr="008161CD">
        <w:t xml:space="preserve">, e-mail: </w:t>
      </w:r>
      <w:bookmarkStart w:id="0" w:name="_GoBack"/>
      <w:r w:rsidR="00DA743D">
        <w:fldChar w:fldCharType="begin"/>
      </w:r>
      <w:r w:rsidR="00DA743D">
        <w:instrText xml:space="preserve"> HYPERLINK "mailto:silvanadorneles@hotmail.com" </w:instrText>
      </w:r>
      <w:r w:rsidR="00DA743D">
        <w:fldChar w:fldCharType="separate"/>
      </w:r>
      <w:r w:rsidR="00A12A9D" w:rsidRPr="00A12A9D">
        <w:rPr>
          <w:rStyle w:val="Hyperlink"/>
          <w:color w:val="auto"/>
          <w:u w:val="none"/>
        </w:rPr>
        <w:t>silvanadorneles@hotmail.com</w:t>
      </w:r>
      <w:r w:rsidR="00DA743D">
        <w:rPr>
          <w:rStyle w:val="Hyperlink"/>
          <w:color w:val="auto"/>
          <w:u w:val="none"/>
        </w:rPr>
        <w:fldChar w:fldCharType="end"/>
      </w:r>
    </w:p>
    <w:p w:rsidR="00B005D6" w:rsidRDefault="00B005D6" w:rsidP="00DB2A80">
      <w:pPr>
        <w:spacing w:line="276" w:lineRule="auto"/>
        <w:textAlignment w:val="baseline"/>
        <w:rPr>
          <w:rStyle w:val="Hyperlink"/>
          <w:sz w:val="16"/>
          <w:szCs w:val="16"/>
        </w:rPr>
      </w:pPr>
    </w:p>
    <w:bookmarkEnd w:id="0"/>
    <w:p w:rsidR="00664A4D" w:rsidRPr="002B6F5A" w:rsidRDefault="00664A4D" w:rsidP="00DB2A80">
      <w:pPr>
        <w:spacing w:line="276" w:lineRule="auto"/>
        <w:textAlignment w:val="baseline"/>
        <w:rPr>
          <w:rStyle w:val="Hyperlink"/>
          <w:sz w:val="16"/>
          <w:szCs w:val="16"/>
        </w:rPr>
      </w:pPr>
    </w:p>
    <w:p w:rsidR="002C4847" w:rsidRPr="00B42F0A" w:rsidRDefault="002C4847" w:rsidP="00CF7357">
      <w:pPr>
        <w:pStyle w:val="Default"/>
        <w:spacing w:line="276" w:lineRule="auto"/>
        <w:jc w:val="both"/>
      </w:pPr>
      <w:r w:rsidRPr="00E61EB3">
        <w:rPr>
          <w:b/>
        </w:rPr>
        <w:t>I</w:t>
      </w:r>
      <w:r w:rsidR="00A12A9D" w:rsidRPr="00E61EB3">
        <w:rPr>
          <w:b/>
        </w:rPr>
        <w:t>ntrodução</w:t>
      </w:r>
      <w:r w:rsidRPr="00E61EB3">
        <w:rPr>
          <w:b/>
        </w:rPr>
        <w:t>:</w:t>
      </w:r>
      <w:r>
        <w:t xml:space="preserve"> O processo de envelhecimento </w:t>
      </w:r>
      <w:r w:rsidR="00B42F0A">
        <w:t>deve</w:t>
      </w:r>
      <w:r>
        <w:t xml:space="preserve"> ser compreendido em sua dimensão biopsicossocial. A abordagem dos aspectos envolvidos com o comportamento alimentar permite a compreensão da multidimensi</w:t>
      </w:r>
      <w:r w:rsidR="00B42F0A">
        <w:t>onalidade da alimentação humana</w:t>
      </w:r>
      <w:r w:rsidR="00460A1D">
        <w:rPr>
          <w:rStyle w:val="Hyperlink"/>
          <w:color w:val="auto"/>
          <w:u w:val="none"/>
          <w:vertAlign w:val="superscript"/>
        </w:rPr>
        <w:t>1</w:t>
      </w:r>
      <w:r w:rsidR="00460A1D">
        <w:rPr>
          <w:rStyle w:val="Hyperlink"/>
          <w:color w:val="auto"/>
          <w:u w:val="none"/>
          <w:vertAlign w:val="superscript"/>
        </w:rPr>
        <w:t xml:space="preserve">. </w:t>
      </w:r>
      <w:r w:rsidRPr="006A3708">
        <w:rPr>
          <w:b/>
        </w:rPr>
        <w:t>R</w:t>
      </w:r>
      <w:r w:rsidR="00A12A9D" w:rsidRPr="006A3708">
        <w:rPr>
          <w:b/>
        </w:rPr>
        <w:t>evisão de literatura</w:t>
      </w:r>
      <w:r>
        <w:t xml:space="preserve">: O comportamento alimentar engloba aspectos biológicos, cognitivos, situacionais e afetivos. </w:t>
      </w:r>
      <w:r w:rsidR="00607D0F">
        <w:t xml:space="preserve">Os aspectos biológicos </w:t>
      </w:r>
      <w:r w:rsidR="00DB2A80">
        <w:t>referem-se as</w:t>
      </w:r>
      <w:r w:rsidR="00607D0F">
        <w:t xml:space="preserve"> necessidades nutricionais</w:t>
      </w:r>
      <w:r w:rsidR="00DB2A80">
        <w:t xml:space="preserve">, o </w:t>
      </w:r>
      <w:r>
        <w:t>aspecto cognitivo</w:t>
      </w:r>
      <w:r w:rsidR="00B42F0A">
        <w:t>,</w:t>
      </w:r>
      <w:r w:rsidR="00DB2A80">
        <w:t xml:space="preserve"> diz respeito a</w:t>
      </w:r>
      <w:r w:rsidR="00B86283">
        <w:t>os</w:t>
      </w:r>
      <w:r>
        <w:t xml:space="preserve"> conhecimento</w:t>
      </w:r>
      <w:r w:rsidR="00B86283">
        <w:t>s</w:t>
      </w:r>
      <w:r>
        <w:t xml:space="preserve"> s</w:t>
      </w:r>
      <w:r w:rsidR="007B72FE">
        <w:t>o</w:t>
      </w:r>
      <w:r w:rsidR="00607D0F">
        <w:t xml:space="preserve">bre os alimentos e a nutrição, </w:t>
      </w:r>
      <w:r>
        <w:t>o aspecto situacional é influenciado pelos fatores econômicos, culturais e sociais</w:t>
      </w:r>
      <w:r w:rsidR="00B42F0A">
        <w:t xml:space="preserve"> e aspectos afetivos, c</w:t>
      </w:r>
      <w:r>
        <w:t>orrespondem às atitudes e aos sentimentos que se tem em relação à alimentaçã</w:t>
      </w:r>
      <w:r w:rsidR="00460A1D">
        <w:t>o.</w:t>
      </w:r>
      <w:r w:rsidR="00460A1D" w:rsidRPr="00460A1D">
        <w:rPr>
          <w:rStyle w:val="Hyperlink"/>
          <w:color w:val="auto"/>
          <w:u w:val="none"/>
          <w:vertAlign w:val="superscript"/>
        </w:rPr>
        <w:t xml:space="preserve"> </w:t>
      </w:r>
      <w:r w:rsidR="00460A1D">
        <w:rPr>
          <w:rStyle w:val="Hyperlink"/>
          <w:color w:val="auto"/>
          <w:u w:val="none"/>
          <w:vertAlign w:val="superscript"/>
        </w:rPr>
        <w:t>2</w:t>
      </w:r>
      <w:r w:rsidR="00460A1D">
        <w:rPr>
          <w:rStyle w:val="Hyperlink"/>
          <w:color w:val="auto"/>
          <w:u w:val="none"/>
          <w:vertAlign w:val="superscript"/>
        </w:rPr>
        <w:t>,3</w:t>
      </w:r>
      <w:r w:rsidR="00460A1D">
        <w:t>. É preciso também</w:t>
      </w:r>
      <w:r w:rsidR="00460A1D">
        <w:t xml:space="preserve"> considerar os efeitos da perda da autoridade na subjetividade da pessoa idosa, que, por doença, pobreza e/ou fragilidade emocional tende a progressivamente perder </w:t>
      </w:r>
      <w:r w:rsidR="00460A1D">
        <w:t>autonomia</w:t>
      </w:r>
      <w:r w:rsidR="00460A1D">
        <w:t>, na decisão de aspectos centrais de sua vida</w:t>
      </w:r>
      <w:r w:rsidR="00460A1D">
        <w:rPr>
          <w:rStyle w:val="Hyperlink"/>
          <w:color w:val="auto"/>
          <w:u w:val="none"/>
          <w:vertAlign w:val="superscript"/>
        </w:rPr>
        <w:t>4</w:t>
      </w:r>
      <w:r w:rsidR="00460A1D">
        <w:rPr>
          <w:rStyle w:val="Hyperlink"/>
          <w:color w:val="auto"/>
          <w:u w:val="none"/>
          <w:vertAlign w:val="superscript"/>
        </w:rPr>
        <w:t xml:space="preserve">. </w:t>
      </w:r>
      <w:r w:rsidRPr="00D5785B">
        <w:rPr>
          <w:b/>
        </w:rPr>
        <w:t>O</w:t>
      </w:r>
      <w:r w:rsidR="00A12A9D" w:rsidRPr="00D5785B">
        <w:rPr>
          <w:b/>
        </w:rPr>
        <w:t>bjetivos</w:t>
      </w:r>
      <w:r>
        <w:t xml:space="preserve">: </w:t>
      </w:r>
      <w:r w:rsidR="00DB2A80">
        <w:t>Relatar a</w:t>
      </w:r>
      <w:r>
        <w:t xml:space="preserve"> experiência </w:t>
      </w:r>
      <w:r w:rsidR="00DB2A80">
        <w:t>de</w:t>
      </w:r>
      <w:r>
        <w:t xml:space="preserve"> atendimento </w:t>
      </w:r>
      <w:r w:rsidR="00DB2A80">
        <w:t>à uma</w:t>
      </w:r>
      <w:r>
        <w:t xml:space="preserve"> idosa hospitalizada em uma </w:t>
      </w:r>
      <w:r w:rsidR="007B72FE">
        <w:t>unidade de C</w:t>
      </w:r>
      <w:r w:rsidR="00DB2A80">
        <w:t xml:space="preserve">uidados </w:t>
      </w:r>
      <w:r w:rsidR="007B72FE">
        <w:t>C</w:t>
      </w:r>
      <w:r w:rsidR="00DB2A80">
        <w:t xml:space="preserve">ontinuados </w:t>
      </w:r>
      <w:r w:rsidR="007B72FE">
        <w:t>I</w:t>
      </w:r>
      <w:r w:rsidR="00DB2A80">
        <w:t>ntegrados</w:t>
      </w:r>
      <w:r>
        <w:t xml:space="preserve"> </w:t>
      </w:r>
      <w:r w:rsidR="00CF7357">
        <w:t>discutindo</w:t>
      </w:r>
      <w:r w:rsidR="00607D0F">
        <w:t xml:space="preserve"> os aspectos psicológicos que interferiram </w:t>
      </w:r>
      <w:r w:rsidR="00CF7357">
        <w:t xml:space="preserve">no </w:t>
      </w:r>
      <w:r>
        <w:t xml:space="preserve">comportamento alimentar. </w:t>
      </w:r>
      <w:r w:rsidRPr="00986287">
        <w:rPr>
          <w:b/>
        </w:rPr>
        <w:t>R</w:t>
      </w:r>
      <w:r w:rsidR="00A12A9D" w:rsidRPr="00986287">
        <w:rPr>
          <w:b/>
        </w:rPr>
        <w:t>elato</w:t>
      </w:r>
      <w:r w:rsidRPr="00986287">
        <w:rPr>
          <w:b/>
        </w:rPr>
        <w:t>:</w:t>
      </w:r>
      <w:r w:rsidR="00A12A9D">
        <w:rPr>
          <w:b/>
        </w:rPr>
        <w:t xml:space="preserve"> </w:t>
      </w:r>
      <w:r>
        <w:rPr>
          <w:bdr w:val="none" w:sz="0" w:space="0" w:color="auto" w:frame="1"/>
        </w:rPr>
        <w:t>Idosa, 71 anos</w:t>
      </w:r>
      <w:r w:rsidR="00B42F0A">
        <w:rPr>
          <w:bdr w:val="none" w:sz="0" w:space="0" w:color="auto" w:frame="1"/>
        </w:rPr>
        <w:t>, a</w:t>
      </w:r>
      <w:r w:rsidR="007B72FE">
        <w:rPr>
          <w:bdr w:val="none" w:sz="0" w:space="0" w:color="auto" w:frame="1"/>
        </w:rPr>
        <w:t xml:space="preserve">dmitida </w:t>
      </w:r>
      <w:r w:rsidR="00B42F0A">
        <w:rPr>
          <w:bdr w:val="none" w:sz="0" w:space="0" w:color="auto" w:frame="1"/>
        </w:rPr>
        <w:t>após um</w:t>
      </w:r>
      <w:r>
        <w:rPr>
          <w:bdr w:val="none" w:sz="0" w:space="0" w:color="auto" w:frame="1"/>
        </w:rPr>
        <w:t xml:space="preserve"> Acidente Vas</w:t>
      </w:r>
      <w:r w:rsidR="00C26877">
        <w:rPr>
          <w:bdr w:val="none" w:sz="0" w:space="0" w:color="auto" w:frame="1"/>
        </w:rPr>
        <w:t>cular Encefálico</w:t>
      </w:r>
      <w:r w:rsidR="007B72FE">
        <w:rPr>
          <w:bdr w:val="none" w:sz="0" w:space="0" w:color="auto" w:frame="1"/>
        </w:rPr>
        <w:t xml:space="preserve"> </w:t>
      </w:r>
      <w:r w:rsidR="00C26877">
        <w:rPr>
          <w:bdr w:val="none" w:sz="0" w:space="0" w:color="auto" w:frame="1"/>
        </w:rPr>
        <w:t>Isquêmico</w:t>
      </w:r>
      <w:r>
        <w:rPr>
          <w:bdr w:val="none" w:sz="0" w:space="0" w:color="auto" w:frame="1"/>
        </w:rPr>
        <w:t>, com sequelas motoras e af</w:t>
      </w:r>
      <w:r w:rsidR="00CF7357">
        <w:rPr>
          <w:bdr w:val="none" w:sz="0" w:space="0" w:color="auto" w:frame="1"/>
        </w:rPr>
        <w:t>asi</w:t>
      </w:r>
      <w:r>
        <w:rPr>
          <w:bdr w:val="none" w:sz="0" w:space="0" w:color="auto" w:frame="1"/>
        </w:rPr>
        <w:t xml:space="preserve">a. Paciente </w:t>
      </w:r>
      <w:r w:rsidR="00B42F0A">
        <w:rPr>
          <w:bdr w:val="none" w:sz="0" w:space="0" w:color="auto" w:frame="1"/>
        </w:rPr>
        <w:t>resistente a oferta dietética</w:t>
      </w:r>
      <w:r w:rsidR="00CF7357">
        <w:rPr>
          <w:bdr w:val="none" w:sz="0" w:space="0" w:color="auto" w:frame="1"/>
        </w:rPr>
        <w:t xml:space="preserve">, </w:t>
      </w:r>
      <w:r w:rsidR="00C26877">
        <w:rPr>
          <w:bdr w:val="none" w:sz="0" w:space="0" w:color="auto" w:frame="1"/>
        </w:rPr>
        <w:t xml:space="preserve">apresentando </w:t>
      </w:r>
      <w:r w:rsidR="00B42F0A">
        <w:rPr>
          <w:bdr w:val="none" w:sz="0" w:space="0" w:color="auto" w:frame="1"/>
        </w:rPr>
        <w:t xml:space="preserve">náuseas e </w:t>
      </w:r>
      <w:r>
        <w:rPr>
          <w:bdr w:val="none" w:sz="0" w:space="0" w:color="auto" w:frame="1"/>
        </w:rPr>
        <w:t xml:space="preserve">vômitos </w:t>
      </w:r>
      <w:r w:rsidR="00B42F0A">
        <w:rPr>
          <w:bdr w:val="none" w:sz="0" w:space="0" w:color="auto" w:frame="1"/>
        </w:rPr>
        <w:t>nos momentos das refeições com</w:t>
      </w:r>
      <w:r>
        <w:rPr>
          <w:bdr w:val="none" w:sz="0" w:space="0" w:color="auto" w:frame="1"/>
        </w:rPr>
        <w:t xml:space="preserve"> </w:t>
      </w:r>
      <w:r w:rsidR="007B72FE">
        <w:rPr>
          <w:bdr w:val="none" w:sz="0" w:space="0" w:color="auto" w:frame="1"/>
        </w:rPr>
        <w:t>presença de</w:t>
      </w:r>
      <w:r>
        <w:rPr>
          <w:bdr w:val="none" w:sz="0" w:space="0" w:color="auto" w:frame="1"/>
        </w:rPr>
        <w:t xml:space="preserve"> disfagia sem motivo patológico ou fisiológico. </w:t>
      </w:r>
      <w:r w:rsidR="00C26877">
        <w:rPr>
          <w:bdr w:val="none" w:sz="0" w:space="0" w:color="auto" w:frame="1"/>
        </w:rPr>
        <w:t xml:space="preserve">Iniciou investigação psicológica para </w:t>
      </w:r>
      <w:r w:rsidR="00CF7357">
        <w:rPr>
          <w:bdr w:val="none" w:sz="0" w:space="0" w:color="auto" w:frame="1"/>
        </w:rPr>
        <w:t>compreender</w:t>
      </w:r>
      <w:r w:rsidR="00C26877">
        <w:rPr>
          <w:bdr w:val="none" w:sz="0" w:space="0" w:color="auto" w:frame="1"/>
        </w:rPr>
        <w:t xml:space="preserve"> </w:t>
      </w:r>
      <w:r w:rsidR="00B9251D">
        <w:rPr>
          <w:bdr w:val="none" w:sz="0" w:space="0" w:color="auto" w:frame="1"/>
        </w:rPr>
        <w:t>negligência</w:t>
      </w:r>
      <w:r w:rsidR="007B72FE">
        <w:rPr>
          <w:bdr w:val="none" w:sz="0" w:space="0" w:color="auto" w:frame="1"/>
        </w:rPr>
        <w:t xml:space="preserve"> alimentar</w:t>
      </w:r>
      <w:r w:rsidR="00607D0F">
        <w:rPr>
          <w:bdr w:val="none" w:sz="0" w:space="0" w:color="auto" w:frame="1"/>
        </w:rPr>
        <w:t xml:space="preserve">. </w:t>
      </w:r>
      <w:r w:rsidR="00607D0F" w:rsidRPr="00607D0F">
        <w:rPr>
          <w:b/>
          <w:bdr w:val="none" w:sz="0" w:space="0" w:color="auto" w:frame="1"/>
        </w:rPr>
        <w:t>Discussão:</w:t>
      </w:r>
      <w:r w:rsidR="00C26877" w:rsidRPr="00607D0F">
        <w:rPr>
          <w:bdr w:val="none" w:sz="0" w:space="0" w:color="auto" w:frame="1"/>
        </w:rPr>
        <w:t xml:space="preserve"> </w:t>
      </w:r>
      <w:r w:rsidR="00460A1D">
        <w:t>O</w:t>
      </w:r>
      <w:r w:rsidR="00B9251D" w:rsidRPr="00607D0F">
        <w:t xml:space="preserve"> sujeito que se nega a comer lida com sua recusa alimentar como um desejo, como uma tentativa desesperada de se impor diante de um outro que lhe invade e o inv</w:t>
      </w:r>
      <w:r w:rsidR="00DB2A80">
        <w:t>alid</w:t>
      </w:r>
      <w:r w:rsidR="00B9251D" w:rsidRPr="00607D0F">
        <w:t>a</w:t>
      </w:r>
      <w:r w:rsidR="00B005D6">
        <w:rPr>
          <w:rStyle w:val="Hyperlink"/>
          <w:color w:val="auto"/>
          <w:u w:val="none"/>
          <w:vertAlign w:val="superscript"/>
        </w:rPr>
        <w:t>5</w:t>
      </w:r>
      <w:r w:rsidR="00B005D6">
        <w:rPr>
          <w:rStyle w:val="Hyperlink"/>
          <w:color w:val="auto"/>
          <w:u w:val="none"/>
          <w:vertAlign w:val="superscript"/>
        </w:rPr>
        <w:t>,</w:t>
      </w:r>
      <w:r w:rsidR="00B005D6">
        <w:rPr>
          <w:rStyle w:val="Hyperlink"/>
          <w:color w:val="auto"/>
          <w:u w:val="none"/>
          <w:vertAlign w:val="superscript"/>
        </w:rPr>
        <w:t>6</w:t>
      </w:r>
      <w:r w:rsidR="00B9251D" w:rsidRPr="00607D0F">
        <w:t>. Como a paciente estava afásica</w:t>
      </w:r>
      <w:r w:rsidR="0017667C" w:rsidRPr="00607D0F">
        <w:t>,</w:t>
      </w:r>
      <w:r w:rsidR="002C477E" w:rsidRPr="00607D0F">
        <w:t xml:space="preserve"> </w:t>
      </w:r>
      <w:r w:rsidR="00CF7357">
        <w:t>era</w:t>
      </w:r>
      <w:r w:rsidR="002C477E" w:rsidRPr="00607D0F">
        <w:t xml:space="preserve"> de f</w:t>
      </w:r>
      <w:r w:rsidR="00607D0F" w:rsidRPr="00607D0F">
        <w:t>orma somática</w:t>
      </w:r>
      <w:r w:rsidR="00CF7357">
        <w:t xml:space="preserve"> que a paciente podia expressar</w:t>
      </w:r>
      <w:r w:rsidR="00607D0F" w:rsidRPr="00607D0F">
        <w:t xml:space="preserve"> desejos, angú</w:t>
      </w:r>
      <w:r w:rsidR="002C477E" w:rsidRPr="00607D0F">
        <w:t xml:space="preserve">stias, anseios e </w:t>
      </w:r>
      <w:r w:rsidR="00CF7357">
        <w:t xml:space="preserve">assim se </w:t>
      </w:r>
      <w:r w:rsidR="002C477E" w:rsidRPr="00607D0F">
        <w:t>posicionar frente ao contexto em que estava inserida</w:t>
      </w:r>
      <w:r w:rsidR="00DB2A80">
        <w:t>. A</w:t>
      </w:r>
      <w:r w:rsidR="002C477E" w:rsidRPr="00607D0F">
        <w:t xml:space="preserve"> recusa alimentar, as </w:t>
      </w:r>
      <w:r w:rsidR="00CF7357">
        <w:lastRenderedPageBreak/>
        <w:t>náuseas</w:t>
      </w:r>
      <w:r w:rsidR="002C477E" w:rsidRPr="00607D0F">
        <w:t xml:space="preserve"> e os vômitos </w:t>
      </w:r>
      <w:r w:rsidR="00CF7357">
        <w:t>signific</w:t>
      </w:r>
      <w:r w:rsidR="002C477E" w:rsidRPr="00607D0F">
        <w:t>ava</w:t>
      </w:r>
      <w:r w:rsidR="0017667C" w:rsidRPr="00607D0F">
        <w:t>m</w:t>
      </w:r>
      <w:r w:rsidR="002C477E" w:rsidRPr="00607D0F">
        <w:t xml:space="preserve"> </w:t>
      </w:r>
      <w:r w:rsidR="00B86283">
        <w:t>algum desagrado</w:t>
      </w:r>
      <w:r w:rsidR="002C477E" w:rsidRPr="00607D0F">
        <w:t xml:space="preserve">. </w:t>
      </w:r>
      <w:r w:rsidR="00607D0F" w:rsidRPr="00607D0F">
        <w:t>A psicologia foi imprescindível</w:t>
      </w:r>
      <w:r w:rsidR="00B91AFA">
        <w:t>, p</w:t>
      </w:r>
      <w:r w:rsidR="00607D0F" w:rsidRPr="00607D0F">
        <w:t xml:space="preserve">ois </w:t>
      </w:r>
      <w:r w:rsidR="00B91AFA">
        <w:t>trabalhou</w:t>
      </w:r>
      <w:r w:rsidR="00B9251D" w:rsidRPr="00607D0F">
        <w:t xml:space="preserve"> formas alternativas </w:t>
      </w:r>
      <w:r w:rsidR="00607D0F" w:rsidRPr="00607D0F">
        <w:t>para que</w:t>
      </w:r>
      <w:r w:rsidR="00B9251D" w:rsidRPr="00607D0F">
        <w:t xml:space="preserve"> a pa</w:t>
      </w:r>
      <w:r w:rsidR="002C477E" w:rsidRPr="00607D0F">
        <w:t>ciente pudesse expressa</w:t>
      </w:r>
      <w:r w:rsidR="00DB2A80">
        <w:t xml:space="preserve">r </w:t>
      </w:r>
      <w:r w:rsidR="002C477E" w:rsidRPr="00607D0F">
        <w:t xml:space="preserve">seus desejos, sem que fosse necessário a forma somática. </w:t>
      </w:r>
      <w:r w:rsidRPr="00607D0F">
        <w:rPr>
          <w:b/>
        </w:rPr>
        <w:t>CONSIDERAÇÕES FINAIS</w:t>
      </w:r>
      <w:r w:rsidR="00B86283">
        <w:t xml:space="preserve">: </w:t>
      </w:r>
      <w:r w:rsidR="00B005D6">
        <w:t xml:space="preserve">O </w:t>
      </w:r>
      <w:r w:rsidR="00B86283">
        <w:t xml:space="preserve">processo de envelhecimento altera a capacidade funcional e independência do indivíduo </w:t>
      </w:r>
      <w:r w:rsidR="00B42F0A">
        <w:t xml:space="preserve">e isso pode refletir nos aspectos emocionais e no </w:t>
      </w:r>
      <w:r w:rsidRPr="00607D0F">
        <w:t xml:space="preserve">comportamento alimentar dos idosos. </w:t>
      </w:r>
      <w:r w:rsidR="00B42F0A" w:rsidRPr="00607D0F">
        <w:t>A interação interdisciplinar da nutrição e psicologia é fundamental</w:t>
      </w:r>
      <w:r w:rsidR="00B42F0A">
        <w:t xml:space="preserve"> nesses casos.</w:t>
      </w:r>
    </w:p>
    <w:p w:rsidR="0024504A" w:rsidRPr="00607D0F" w:rsidRDefault="0024504A" w:rsidP="00CF7357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2B6F5A" w:rsidRDefault="002B6F5A" w:rsidP="00CF7357">
      <w:pPr>
        <w:spacing w:line="276" w:lineRule="auto"/>
        <w:jc w:val="both"/>
      </w:pPr>
      <w:r w:rsidRPr="00607D0F">
        <w:rPr>
          <w:b/>
          <w:bCs/>
        </w:rPr>
        <w:t>Palavras-chave</w:t>
      </w:r>
      <w:r w:rsidRPr="00607D0F">
        <w:t xml:space="preserve">: </w:t>
      </w:r>
      <w:r w:rsidR="003C17DC">
        <w:t>Envelhecimento;</w:t>
      </w:r>
      <w:r w:rsidR="00B42F0A">
        <w:t xml:space="preserve"> </w:t>
      </w:r>
      <w:r w:rsidR="003C17DC">
        <w:t>Psicoterapia; Terapia Nutricional</w:t>
      </w:r>
      <w:r w:rsidR="00DB2A80">
        <w:t>.</w:t>
      </w:r>
    </w:p>
    <w:p w:rsidR="00B805BE" w:rsidRDefault="00B805BE" w:rsidP="004467FD">
      <w:pPr>
        <w:spacing w:line="276" w:lineRule="auto"/>
        <w:rPr>
          <w:b/>
        </w:rPr>
      </w:pPr>
    </w:p>
    <w:p w:rsidR="003C17DC" w:rsidRPr="00B805BE" w:rsidRDefault="00B805BE" w:rsidP="004467FD">
      <w:pPr>
        <w:spacing w:line="276" w:lineRule="auto"/>
        <w:rPr>
          <w:b/>
        </w:rPr>
      </w:pPr>
      <w:r w:rsidRPr="00B805BE">
        <w:rPr>
          <w:b/>
        </w:rPr>
        <w:t>REFERÊNCIAS:</w:t>
      </w:r>
    </w:p>
    <w:p w:rsidR="00B805BE" w:rsidRPr="00607D0F" w:rsidRDefault="00B805BE" w:rsidP="00B805BE">
      <w:pPr>
        <w:spacing w:line="276" w:lineRule="auto"/>
      </w:pPr>
    </w:p>
    <w:p w:rsidR="00B805BE" w:rsidRDefault="00B005D6" w:rsidP="00B805BE">
      <w:pPr>
        <w:spacing w:line="276" w:lineRule="auto"/>
      </w:pPr>
      <w:r>
        <w:rPr>
          <w:rStyle w:val="Hyperlink"/>
          <w:color w:val="auto"/>
          <w:u w:val="none"/>
          <w:vertAlign w:val="superscript"/>
        </w:rPr>
        <w:t>1</w:t>
      </w:r>
      <w:r w:rsidR="00B805BE">
        <w:t xml:space="preserve">SANTOS, G.D.; RIBEIRO, S.M.L. Aspectos afetivos relacionados ao comportamento alimentar dos idosos frequentadores de um Centro de Convivência. </w:t>
      </w:r>
      <w:r w:rsidR="00B805BE" w:rsidRPr="00B805BE">
        <w:rPr>
          <w:b/>
        </w:rPr>
        <w:t>Revista brasileira de geriatria</w:t>
      </w:r>
      <w:r w:rsidR="00B805BE">
        <w:t>; v. 14, n. 2. 2011.</w:t>
      </w:r>
    </w:p>
    <w:p w:rsidR="00B005D6" w:rsidRDefault="00B005D6" w:rsidP="00B805BE">
      <w:pPr>
        <w:spacing w:line="276" w:lineRule="auto"/>
      </w:pPr>
    </w:p>
    <w:p w:rsidR="00B005D6" w:rsidRDefault="00B005D6" w:rsidP="00B805BE">
      <w:pPr>
        <w:spacing w:line="276" w:lineRule="auto"/>
      </w:pPr>
      <w:r>
        <w:rPr>
          <w:rStyle w:val="Hyperlink"/>
          <w:color w:val="auto"/>
          <w:u w:val="none"/>
          <w:vertAlign w:val="superscript"/>
        </w:rPr>
        <w:t>2</w:t>
      </w:r>
      <w:r>
        <w:t xml:space="preserve">MOTTA, D.G.; BOOG, M.C.F. Fundamentos do comportamento alimentar. </w:t>
      </w:r>
      <w:r w:rsidRPr="00B805BE">
        <w:rPr>
          <w:b/>
        </w:rPr>
        <w:t>Educação nutricional</w:t>
      </w:r>
      <w:r>
        <w:t xml:space="preserve">. </w:t>
      </w:r>
      <w:proofErr w:type="gramStart"/>
      <w:r>
        <w:t>2 ed.</w:t>
      </w:r>
      <w:proofErr w:type="gramEnd"/>
      <w:r>
        <w:t xml:space="preserve"> São Paulo: IBRASA; 1987. p.34-54. 4.</w:t>
      </w:r>
    </w:p>
    <w:p w:rsidR="00B805BE" w:rsidRDefault="00B805BE" w:rsidP="004467FD">
      <w:pPr>
        <w:spacing w:line="276" w:lineRule="auto"/>
      </w:pPr>
    </w:p>
    <w:p w:rsidR="00B9251D" w:rsidRDefault="00B005D6" w:rsidP="004467FD">
      <w:pPr>
        <w:spacing w:line="276" w:lineRule="auto"/>
      </w:pPr>
      <w:r>
        <w:rPr>
          <w:rStyle w:val="Hyperlink"/>
          <w:color w:val="auto"/>
          <w:u w:val="none"/>
          <w:vertAlign w:val="superscript"/>
        </w:rPr>
        <w:t>3</w:t>
      </w:r>
      <w:r w:rsidR="00B805BE">
        <w:t xml:space="preserve">TCHAKMAKIAN, L.A.; FRAGELLA, V.S. As interfaces da alimentação, da nutrição e do envelhecimento e o processo educativo sob a visão interdisciplinar da Gerontologia. </w:t>
      </w:r>
      <w:r w:rsidR="00B805BE" w:rsidRPr="00B805BE">
        <w:rPr>
          <w:b/>
        </w:rPr>
        <w:t>Tratado de Gerontologia</w:t>
      </w:r>
      <w:r w:rsidR="00B805BE">
        <w:t>. 2ed. São Paulo: Atheneu; 2007. p.469- 78.</w:t>
      </w:r>
    </w:p>
    <w:p w:rsidR="00B9251D" w:rsidRDefault="00B9251D" w:rsidP="004467FD">
      <w:pPr>
        <w:spacing w:line="276" w:lineRule="auto"/>
      </w:pPr>
    </w:p>
    <w:p w:rsidR="00B005D6" w:rsidRDefault="00B005D6" w:rsidP="00B005D6">
      <w:pPr>
        <w:spacing w:line="276" w:lineRule="auto"/>
      </w:pPr>
      <w:r>
        <w:rPr>
          <w:rStyle w:val="Hyperlink"/>
          <w:color w:val="auto"/>
          <w:u w:val="none"/>
          <w:vertAlign w:val="superscript"/>
        </w:rPr>
        <w:t>4</w:t>
      </w:r>
      <w:r>
        <w:t xml:space="preserve">MOTA, E. M. Envelhecimento Social. </w:t>
      </w:r>
      <w:r w:rsidRPr="00B005D6">
        <w:rPr>
          <w:b/>
        </w:rPr>
        <w:t>Debates Sociais</w:t>
      </w:r>
      <w:r>
        <w:t>. Rio de Janeiro: CBCISS, ano 1990, 230.</w:t>
      </w:r>
    </w:p>
    <w:p w:rsidR="00B005D6" w:rsidRDefault="00B005D6" w:rsidP="00B005D6">
      <w:pPr>
        <w:spacing w:line="276" w:lineRule="auto"/>
      </w:pPr>
    </w:p>
    <w:p w:rsidR="00B005D6" w:rsidRPr="00D95DFA" w:rsidRDefault="00B005D6" w:rsidP="00B005D6">
      <w:pPr>
        <w:spacing w:line="276" w:lineRule="auto"/>
      </w:pPr>
      <w:r>
        <w:rPr>
          <w:rStyle w:val="Hyperlink"/>
          <w:color w:val="auto"/>
          <w:u w:val="none"/>
          <w:vertAlign w:val="superscript"/>
        </w:rPr>
        <w:t>5</w:t>
      </w:r>
      <w:r>
        <w:t xml:space="preserve">LACAN, J. </w:t>
      </w:r>
      <w:r w:rsidRPr="00607D0F">
        <w:t xml:space="preserve">A direção do tratamento e os princípios de seu poder. </w:t>
      </w:r>
      <w:r w:rsidRPr="00D70972">
        <w:t>In:</w:t>
      </w:r>
      <w:r w:rsidRPr="00B805BE">
        <w:rPr>
          <w:b/>
        </w:rPr>
        <w:t xml:space="preserve"> Escritos</w:t>
      </w:r>
      <w:r w:rsidRPr="00607D0F">
        <w:t xml:space="preserve"> (pp. 591-652). Rio de Janeiro: Jorge Za</w:t>
      </w:r>
      <w:r>
        <w:t>har. 1958.</w:t>
      </w:r>
    </w:p>
    <w:p w:rsidR="00B005D6" w:rsidRDefault="00B005D6" w:rsidP="00B005D6">
      <w:pPr>
        <w:spacing w:line="276" w:lineRule="auto"/>
      </w:pPr>
    </w:p>
    <w:p w:rsidR="00B005D6" w:rsidRDefault="00B005D6" w:rsidP="00B005D6">
      <w:pPr>
        <w:spacing w:line="276" w:lineRule="auto"/>
      </w:pPr>
      <w:r>
        <w:rPr>
          <w:rStyle w:val="Hyperlink"/>
          <w:color w:val="auto"/>
          <w:u w:val="none"/>
          <w:vertAlign w:val="superscript"/>
        </w:rPr>
        <w:t xml:space="preserve">6 </w:t>
      </w:r>
      <w:r>
        <w:t>FUKS, B.B.;</w:t>
      </w:r>
      <w:r w:rsidRPr="00607D0F">
        <w:t xml:space="preserve"> CAMPOS, T.S.P</w:t>
      </w:r>
      <w:r>
        <w:t xml:space="preserve">. </w:t>
      </w:r>
      <w:r w:rsidRPr="00607D0F">
        <w:t xml:space="preserve">Anorexia: da urgência de uma nova prática clínica. </w:t>
      </w:r>
      <w:r w:rsidRPr="00B805BE">
        <w:rPr>
          <w:b/>
        </w:rPr>
        <w:t>Tempo psicanalítico</w:t>
      </w:r>
      <w:r w:rsidRPr="00607D0F">
        <w:t>. Rio de Janeiro, v.42.1, p.39-59</w:t>
      </w:r>
      <w:r>
        <w:t>. 2010.</w:t>
      </w:r>
    </w:p>
    <w:p w:rsidR="00B005D6" w:rsidRPr="00607D0F" w:rsidRDefault="00B005D6" w:rsidP="00B005D6">
      <w:pPr>
        <w:spacing w:line="276" w:lineRule="auto"/>
      </w:pPr>
    </w:p>
    <w:sectPr w:rsidR="00B005D6" w:rsidRPr="00607D0F" w:rsidSect="00A12A9D">
      <w:head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43D" w:rsidRDefault="00DA743D" w:rsidP="00C422FB">
      <w:r>
        <w:separator/>
      </w:r>
    </w:p>
  </w:endnote>
  <w:endnote w:type="continuationSeparator" w:id="0">
    <w:p w:rsidR="00DA743D" w:rsidRDefault="00DA743D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43D" w:rsidRDefault="00DA743D" w:rsidP="00C422FB">
      <w:r>
        <w:separator/>
      </w:r>
    </w:p>
  </w:footnote>
  <w:footnote w:type="continuationSeparator" w:id="0">
    <w:p w:rsidR="00DA743D" w:rsidRDefault="00DA743D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FB"/>
    <w:rsid w:val="000622B6"/>
    <w:rsid w:val="000B5CFC"/>
    <w:rsid w:val="0017667C"/>
    <w:rsid w:val="001D3C8B"/>
    <w:rsid w:val="00216ABD"/>
    <w:rsid w:val="0024504A"/>
    <w:rsid w:val="002B6F5A"/>
    <w:rsid w:val="002C477E"/>
    <w:rsid w:val="002C4847"/>
    <w:rsid w:val="002D4174"/>
    <w:rsid w:val="00300882"/>
    <w:rsid w:val="003C17DC"/>
    <w:rsid w:val="00436DB2"/>
    <w:rsid w:val="00442348"/>
    <w:rsid w:val="004467FD"/>
    <w:rsid w:val="00460A1D"/>
    <w:rsid w:val="004F7417"/>
    <w:rsid w:val="005149DD"/>
    <w:rsid w:val="00522920"/>
    <w:rsid w:val="005B304C"/>
    <w:rsid w:val="00604518"/>
    <w:rsid w:val="00607D0F"/>
    <w:rsid w:val="00664A4D"/>
    <w:rsid w:val="006869D9"/>
    <w:rsid w:val="006A3B95"/>
    <w:rsid w:val="006E3F28"/>
    <w:rsid w:val="006E5692"/>
    <w:rsid w:val="00714114"/>
    <w:rsid w:val="007235C7"/>
    <w:rsid w:val="00763B9D"/>
    <w:rsid w:val="007B72FE"/>
    <w:rsid w:val="00822D2C"/>
    <w:rsid w:val="00880913"/>
    <w:rsid w:val="00887009"/>
    <w:rsid w:val="008C7EED"/>
    <w:rsid w:val="008F0568"/>
    <w:rsid w:val="0094563F"/>
    <w:rsid w:val="009F489D"/>
    <w:rsid w:val="00A12A9D"/>
    <w:rsid w:val="00A91CE3"/>
    <w:rsid w:val="00AC3BDB"/>
    <w:rsid w:val="00B005D6"/>
    <w:rsid w:val="00B42F0A"/>
    <w:rsid w:val="00B805BE"/>
    <w:rsid w:val="00B86283"/>
    <w:rsid w:val="00B91AFA"/>
    <w:rsid w:val="00B9251D"/>
    <w:rsid w:val="00BD30E9"/>
    <w:rsid w:val="00BD4518"/>
    <w:rsid w:val="00BD7E07"/>
    <w:rsid w:val="00BF4E75"/>
    <w:rsid w:val="00C26877"/>
    <w:rsid w:val="00C33973"/>
    <w:rsid w:val="00C422FB"/>
    <w:rsid w:val="00C702BC"/>
    <w:rsid w:val="00CF7357"/>
    <w:rsid w:val="00D70972"/>
    <w:rsid w:val="00D95DFA"/>
    <w:rsid w:val="00D9682F"/>
    <w:rsid w:val="00DA743D"/>
    <w:rsid w:val="00DB2A80"/>
    <w:rsid w:val="00EE2F99"/>
    <w:rsid w:val="00F34C03"/>
    <w:rsid w:val="00F721BA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1D2E4"/>
  <w15:docId w15:val="{772D3714-0A5B-4326-8B27-7C3A25C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C484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423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zlu10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valcantescarol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Lariane</cp:lastModifiedBy>
  <cp:revision>5</cp:revision>
  <dcterms:created xsi:type="dcterms:W3CDTF">2018-04-02T01:03:00Z</dcterms:created>
  <dcterms:modified xsi:type="dcterms:W3CDTF">2018-04-06T23:20:00Z</dcterms:modified>
</cp:coreProperties>
</file>