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A9489" w14:textId="74355F88" w:rsidR="0045157D" w:rsidRDefault="00DE264A" w:rsidP="004515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INTERFACE</w:t>
      </w:r>
      <w:r w:rsidR="0081079C" w:rsidRPr="0081079C">
        <w:rPr>
          <w:rFonts w:ascii="Times New Roman" w:hAnsi="Times New Roman" w:cs="Times New Roman"/>
          <w:b/>
          <w:bCs/>
          <w:sz w:val="24"/>
          <w:szCs w:val="24"/>
        </w:rPr>
        <w:t xml:space="preserve"> POLÍTICA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81079C" w:rsidRPr="008107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6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PRÁXIS</w:t>
      </w:r>
      <w:r w:rsidR="0081079C" w:rsidRPr="0081079C">
        <w:rPr>
          <w:rFonts w:ascii="Times New Roman" w:hAnsi="Times New Roman" w:cs="Times New Roman"/>
          <w:b/>
          <w:bCs/>
          <w:sz w:val="24"/>
          <w:szCs w:val="24"/>
        </w:rPr>
        <w:t>: BANCO DE QUESTÕES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 A FORMAÇÃO CRÍTICA</w:t>
      </w:r>
      <w:r w:rsidR="0081079C" w:rsidRPr="0081079C">
        <w:rPr>
          <w:rFonts w:ascii="Times New Roman" w:hAnsi="Times New Roman" w:cs="Times New Roman"/>
          <w:b/>
          <w:bCs/>
          <w:sz w:val="24"/>
          <w:szCs w:val="24"/>
        </w:rPr>
        <w:t xml:space="preserve"> NA MONITORIA EM SAÚDE DA CRIANÇA</w:t>
      </w:r>
    </w:p>
    <w:p w14:paraId="164B0BD4" w14:textId="77777777" w:rsidR="0045157D" w:rsidRDefault="0045157D" w:rsidP="005457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A0AD1C" w14:textId="2CD0A49B" w:rsidR="00BC52E8" w:rsidRDefault="0045157D" w:rsidP="003B1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57D">
        <w:rPr>
          <w:rFonts w:ascii="Times New Roman" w:hAnsi="Times New Roman" w:cs="Times New Roman"/>
          <w:b/>
          <w:bCs/>
          <w:sz w:val="24"/>
          <w:szCs w:val="24"/>
        </w:rPr>
        <w:t>INTRODUÇÃO:</w:t>
      </w:r>
      <w:r w:rsidR="00A528D7">
        <w:rPr>
          <w:rFonts w:ascii="Times New Roman" w:hAnsi="Times New Roman" w:cs="Times New Roman"/>
          <w:sz w:val="24"/>
          <w:szCs w:val="24"/>
        </w:rPr>
        <w:t xml:space="preserve"> </w:t>
      </w:r>
      <w:r w:rsidR="003D194E">
        <w:rPr>
          <w:rFonts w:ascii="Times New Roman" w:hAnsi="Times New Roman" w:cs="Times New Roman"/>
          <w:sz w:val="24"/>
          <w:szCs w:val="24"/>
        </w:rPr>
        <w:t>A</w:t>
      </w:r>
      <w:r w:rsidR="005F5C79" w:rsidRPr="005F5C79">
        <w:rPr>
          <w:rFonts w:ascii="Times New Roman" w:hAnsi="Times New Roman" w:cs="Times New Roman"/>
          <w:sz w:val="24"/>
          <w:szCs w:val="24"/>
        </w:rPr>
        <w:t xml:space="preserve"> </w:t>
      </w:r>
      <w:r w:rsidR="00847C75">
        <w:rPr>
          <w:rFonts w:ascii="Times New Roman" w:hAnsi="Times New Roman" w:cs="Times New Roman"/>
          <w:sz w:val="24"/>
          <w:szCs w:val="24"/>
        </w:rPr>
        <w:t>PNAISC</w:t>
      </w:r>
      <w:r w:rsidR="005F5C79" w:rsidRPr="005F5C79">
        <w:rPr>
          <w:rFonts w:ascii="Times New Roman" w:hAnsi="Times New Roman" w:cs="Times New Roman"/>
          <w:sz w:val="24"/>
          <w:szCs w:val="24"/>
        </w:rPr>
        <w:t xml:space="preserve"> </w:t>
      </w:r>
      <w:r w:rsidR="004D45E6">
        <w:rPr>
          <w:rFonts w:ascii="Times New Roman" w:hAnsi="Times New Roman" w:cs="Times New Roman"/>
          <w:sz w:val="24"/>
          <w:szCs w:val="24"/>
        </w:rPr>
        <w:t xml:space="preserve">orienta </w:t>
      </w:r>
      <w:r w:rsidR="005F5C79" w:rsidRPr="005F5C79">
        <w:rPr>
          <w:rFonts w:ascii="Times New Roman" w:hAnsi="Times New Roman" w:cs="Times New Roman"/>
          <w:sz w:val="24"/>
          <w:szCs w:val="24"/>
        </w:rPr>
        <w:t>práticas pautadas na integralidade, equidade,</w:t>
      </w:r>
      <w:r w:rsidR="00CE5098">
        <w:rPr>
          <w:rFonts w:ascii="Times New Roman" w:hAnsi="Times New Roman" w:cs="Times New Roman"/>
          <w:sz w:val="24"/>
          <w:szCs w:val="24"/>
        </w:rPr>
        <w:t xml:space="preserve"> reconhecimento das </w:t>
      </w:r>
      <w:r w:rsidR="005F5C79" w:rsidRPr="005F5C79">
        <w:rPr>
          <w:rFonts w:ascii="Times New Roman" w:hAnsi="Times New Roman" w:cs="Times New Roman"/>
          <w:sz w:val="24"/>
          <w:szCs w:val="24"/>
        </w:rPr>
        <w:t>vulnerabilidades e articulação em rede</w:t>
      </w:r>
      <w:r w:rsidR="005F5C79" w:rsidRPr="008107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F5C79" w:rsidRPr="005F5C79">
        <w:rPr>
          <w:rFonts w:ascii="Times New Roman" w:hAnsi="Times New Roman" w:cs="Times New Roman"/>
          <w:sz w:val="24"/>
          <w:szCs w:val="24"/>
        </w:rPr>
        <w:t xml:space="preserve">. </w:t>
      </w:r>
      <w:r w:rsidR="00ED4422">
        <w:rPr>
          <w:rFonts w:ascii="Times New Roman" w:hAnsi="Times New Roman" w:cs="Times New Roman"/>
          <w:sz w:val="24"/>
          <w:szCs w:val="24"/>
        </w:rPr>
        <w:t>Entretanto</w:t>
      </w:r>
      <w:r w:rsidR="00D05067">
        <w:rPr>
          <w:rFonts w:ascii="Times New Roman" w:hAnsi="Times New Roman" w:cs="Times New Roman"/>
          <w:sz w:val="24"/>
          <w:szCs w:val="24"/>
        </w:rPr>
        <w:t>, esses princípios encontram entraves na formação</w:t>
      </w:r>
      <w:r w:rsidR="0025766F">
        <w:rPr>
          <w:rFonts w:ascii="Times New Roman" w:hAnsi="Times New Roman" w:cs="Times New Roman"/>
          <w:sz w:val="24"/>
          <w:szCs w:val="24"/>
        </w:rPr>
        <w:t xml:space="preserve"> em saúde</w:t>
      </w:r>
      <w:r w:rsidR="00860820">
        <w:rPr>
          <w:rFonts w:ascii="Times New Roman" w:hAnsi="Times New Roman" w:cs="Times New Roman"/>
          <w:sz w:val="24"/>
          <w:szCs w:val="24"/>
        </w:rPr>
        <w:t xml:space="preserve"> </w:t>
      </w:r>
      <w:r w:rsidR="00CF3C52">
        <w:rPr>
          <w:rFonts w:ascii="Times New Roman" w:hAnsi="Times New Roman" w:cs="Times New Roman"/>
          <w:sz w:val="24"/>
          <w:szCs w:val="24"/>
        </w:rPr>
        <w:t xml:space="preserve">ainda marcada por </w:t>
      </w:r>
      <w:r w:rsidR="00860820" w:rsidRPr="005F5C79">
        <w:rPr>
          <w:rFonts w:ascii="Times New Roman" w:hAnsi="Times New Roman" w:cs="Times New Roman"/>
          <w:sz w:val="24"/>
          <w:szCs w:val="24"/>
        </w:rPr>
        <w:t xml:space="preserve">modelos hegemônicos de produção do conhecimento, frequentemente marcados pela universalização de saberes e </w:t>
      </w:r>
      <w:r w:rsidR="003F7486">
        <w:rPr>
          <w:rFonts w:ascii="Times New Roman" w:hAnsi="Times New Roman" w:cs="Times New Roman"/>
          <w:sz w:val="24"/>
          <w:szCs w:val="24"/>
        </w:rPr>
        <w:t>à</w:t>
      </w:r>
      <w:r w:rsidR="00860820" w:rsidRPr="005F5C79">
        <w:rPr>
          <w:rFonts w:ascii="Times New Roman" w:hAnsi="Times New Roman" w:cs="Times New Roman"/>
          <w:sz w:val="24"/>
          <w:szCs w:val="24"/>
        </w:rPr>
        <w:t xml:space="preserve"> pouca valorização dos contextos socioculturais dos sujeitos</w:t>
      </w:r>
      <w:r w:rsidR="00860820" w:rsidRPr="0081079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1079C">
        <w:rPr>
          <w:rFonts w:ascii="Times New Roman" w:hAnsi="Times New Roman" w:cs="Times New Roman"/>
          <w:sz w:val="24"/>
          <w:szCs w:val="24"/>
        </w:rPr>
        <w:t>.</w:t>
      </w:r>
      <w:r w:rsidRPr="0045157D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Pr="0045157D">
        <w:rPr>
          <w:rFonts w:ascii="Times New Roman" w:hAnsi="Times New Roman" w:cs="Times New Roman"/>
          <w:sz w:val="24"/>
          <w:szCs w:val="24"/>
        </w:rPr>
        <w:t xml:space="preserve"> </w:t>
      </w:r>
      <w:r w:rsidR="00A87082" w:rsidRPr="00A87082">
        <w:rPr>
          <w:rFonts w:ascii="Times New Roman" w:hAnsi="Times New Roman" w:cs="Times New Roman"/>
          <w:sz w:val="24"/>
          <w:szCs w:val="24"/>
        </w:rPr>
        <w:t>Relatar a experiência de construção de um banco de questões problematizadoras na monitoria em saúde da criança, voltado à articulação entre políticas públicas, raciocínio clínico e integralidade do cuidado.</w:t>
      </w:r>
      <w:r w:rsidRPr="0045157D">
        <w:rPr>
          <w:rFonts w:ascii="Times New Roman" w:hAnsi="Times New Roman" w:cs="Times New Roman"/>
          <w:sz w:val="24"/>
          <w:szCs w:val="24"/>
        </w:rPr>
        <w:t xml:space="preserve"> </w:t>
      </w:r>
      <w:r w:rsidRPr="0045157D">
        <w:rPr>
          <w:rFonts w:ascii="Times New Roman" w:hAnsi="Times New Roman" w:cs="Times New Roman"/>
          <w:b/>
          <w:bCs/>
          <w:sz w:val="24"/>
          <w:szCs w:val="24"/>
        </w:rPr>
        <w:t>DESCRIÇÃO DA EXPERIÊNCIA:</w:t>
      </w:r>
      <w:r w:rsidRPr="0045157D">
        <w:rPr>
          <w:rFonts w:ascii="Times New Roman" w:hAnsi="Times New Roman" w:cs="Times New Roman"/>
          <w:sz w:val="24"/>
          <w:szCs w:val="24"/>
        </w:rPr>
        <w:t xml:space="preserve"> </w:t>
      </w:r>
      <w:r w:rsidR="00CA4EBC" w:rsidRPr="00CA4EBC">
        <w:rPr>
          <w:rFonts w:ascii="Times New Roman" w:hAnsi="Times New Roman" w:cs="Times New Roman"/>
          <w:sz w:val="24"/>
          <w:szCs w:val="24"/>
        </w:rPr>
        <w:t>A atividade foi desenvolvida no contexto da monitoria acadêmica</w:t>
      </w:r>
      <w:r w:rsidR="0081079C">
        <w:rPr>
          <w:rFonts w:ascii="Times New Roman" w:hAnsi="Times New Roman" w:cs="Times New Roman"/>
          <w:sz w:val="24"/>
          <w:szCs w:val="24"/>
        </w:rPr>
        <w:t xml:space="preserve"> em abril de 2026</w:t>
      </w:r>
      <w:r w:rsidR="00CA4EBC" w:rsidRPr="00CA4EBC">
        <w:rPr>
          <w:rFonts w:ascii="Times New Roman" w:hAnsi="Times New Roman" w:cs="Times New Roman"/>
          <w:sz w:val="24"/>
          <w:szCs w:val="24"/>
        </w:rPr>
        <w:t xml:space="preserve">, a partir da elaboração de questões discursivas e casos </w:t>
      </w:r>
      <w:r w:rsidR="00561A88">
        <w:rPr>
          <w:rFonts w:ascii="Times New Roman" w:hAnsi="Times New Roman" w:cs="Times New Roman"/>
          <w:sz w:val="24"/>
          <w:szCs w:val="24"/>
        </w:rPr>
        <w:t>p</w:t>
      </w:r>
      <w:r w:rsidR="006E5ABE">
        <w:rPr>
          <w:rFonts w:ascii="Times New Roman" w:hAnsi="Times New Roman" w:cs="Times New Roman"/>
          <w:sz w:val="24"/>
          <w:szCs w:val="24"/>
        </w:rPr>
        <w:t>r</w:t>
      </w:r>
      <w:r w:rsidR="00561A88">
        <w:rPr>
          <w:rFonts w:ascii="Times New Roman" w:hAnsi="Times New Roman" w:cs="Times New Roman"/>
          <w:sz w:val="24"/>
          <w:szCs w:val="24"/>
        </w:rPr>
        <w:t>ob</w:t>
      </w:r>
      <w:r w:rsidR="006E5ABE">
        <w:rPr>
          <w:rFonts w:ascii="Times New Roman" w:hAnsi="Times New Roman" w:cs="Times New Roman"/>
          <w:sz w:val="24"/>
          <w:szCs w:val="24"/>
        </w:rPr>
        <w:t>l</w:t>
      </w:r>
      <w:r w:rsidR="00561A88">
        <w:rPr>
          <w:rFonts w:ascii="Times New Roman" w:hAnsi="Times New Roman" w:cs="Times New Roman"/>
          <w:sz w:val="24"/>
          <w:szCs w:val="24"/>
        </w:rPr>
        <w:t>ematizadores</w:t>
      </w:r>
      <w:r w:rsidR="00CA4EBC" w:rsidRPr="00CA4EBC">
        <w:rPr>
          <w:rFonts w:ascii="Times New Roman" w:hAnsi="Times New Roman" w:cs="Times New Roman"/>
          <w:sz w:val="24"/>
          <w:szCs w:val="24"/>
        </w:rPr>
        <w:t xml:space="preserve"> </w:t>
      </w:r>
      <w:r w:rsidR="00B32DCC">
        <w:rPr>
          <w:rFonts w:ascii="Times New Roman" w:hAnsi="Times New Roman" w:cs="Times New Roman"/>
          <w:sz w:val="24"/>
          <w:szCs w:val="24"/>
        </w:rPr>
        <w:t xml:space="preserve">sobre </w:t>
      </w:r>
      <w:r w:rsidR="007344C3">
        <w:rPr>
          <w:rFonts w:ascii="Times New Roman" w:hAnsi="Times New Roman" w:cs="Times New Roman"/>
          <w:sz w:val="24"/>
          <w:szCs w:val="24"/>
        </w:rPr>
        <w:t>a</w:t>
      </w:r>
      <w:r w:rsidR="00B32DCC">
        <w:rPr>
          <w:rFonts w:ascii="Times New Roman" w:hAnsi="Times New Roman" w:cs="Times New Roman"/>
          <w:sz w:val="24"/>
          <w:szCs w:val="24"/>
        </w:rPr>
        <w:t xml:space="preserve"> </w:t>
      </w:r>
      <w:r w:rsidR="00CA4EBC" w:rsidRPr="00CA4EBC">
        <w:rPr>
          <w:rFonts w:ascii="Times New Roman" w:hAnsi="Times New Roman" w:cs="Times New Roman"/>
          <w:sz w:val="24"/>
          <w:szCs w:val="24"/>
        </w:rPr>
        <w:t>PNAI</w:t>
      </w:r>
      <w:r w:rsidR="00810685">
        <w:rPr>
          <w:rFonts w:ascii="Times New Roman" w:hAnsi="Times New Roman" w:cs="Times New Roman"/>
          <w:sz w:val="24"/>
          <w:szCs w:val="24"/>
        </w:rPr>
        <w:t>SC e sua interfaces na</w:t>
      </w:r>
      <w:r w:rsidR="00CA4EBC" w:rsidRPr="00CA4EBC">
        <w:rPr>
          <w:rFonts w:ascii="Times New Roman" w:hAnsi="Times New Roman" w:cs="Times New Roman"/>
          <w:sz w:val="24"/>
          <w:szCs w:val="24"/>
        </w:rPr>
        <w:t xml:space="preserve"> </w:t>
      </w:r>
      <w:r w:rsidR="006A6848">
        <w:rPr>
          <w:rFonts w:ascii="Times New Roman" w:hAnsi="Times New Roman" w:cs="Times New Roman"/>
          <w:sz w:val="24"/>
          <w:szCs w:val="24"/>
        </w:rPr>
        <w:t>APS</w:t>
      </w:r>
      <w:r w:rsidR="00CA4EBC" w:rsidRPr="00CA4EBC">
        <w:rPr>
          <w:rFonts w:ascii="Times New Roman" w:hAnsi="Times New Roman" w:cs="Times New Roman"/>
          <w:sz w:val="24"/>
          <w:szCs w:val="24"/>
        </w:rPr>
        <w:t>. As questões buscaram superar a memorização de normas e condutas isoladas, estimulando os discentes a relacionarem sinais clínicos, contexto familiar, território, vulnerabilidades sociais e diretrizes das políticas públicas.</w:t>
      </w:r>
      <w:r w:rsidR="00FE5F34">
        <w:rPr>
          <w:rFonts w:ascii="Times New Roman" w:hAnsi="Times New Roman" w:cs="Times New Roman"/>
          <w:sz w:val="24"/>
          <w:szCs w:val="24"/>
        </w:rPr>
        <w:t xml:space="preserve"> </w:t>
      </w:r>
      <w:r w:rsidRPr="0045157D">
        <w:rPr>
          <w:rFonts w:ascii="Times New Roman" w:hAnsi="Times New Roman" w:cs="Times New Roman"/>
          <w:b/>
          <w:bCs/>
          <w:sz w:val="24"/>
          <w:szCs w:val="24"/>
        </w:rPr>
        <w:t>RESULTADOS/IMPACTOS:</w:t>
      </w:r>
      <w:r w:rsidRPr="0045157D">
        <w:rPr>
          <w:rFonts w:ascii="Times New Roman" w:hAnsi="Times New Roman" w:cs="Times New Roman"/>
          <w:sz w:val="24"/>
          <w:szCs w:val="24"/>
        </w:rPr>
        <w:t xml:space="preserve"> </w:t>
      </w:r>
      <w:r w:rsidR="009831D2" w:rsidRPr="009831D2">
        <w:rPr>
          <w:rFonts w:ascii="Times New Roman" w:hAnsi="Times New Roman" w:cs="Times New Roman"/>
          <w:sz w:val="24"/>
          <w:szCs w:val="24"/>
        </w:rPr>
        <w:t>A experiência,</w:t>
      </w:r>
      <w:r w:rsidR="004332CD">
        <w:rPr>
          <w:rFonts w:ascii="Times New Roman" w:hAnsi="Times New Roman" w:cs="Times New Roman"/>
          <w:sz w:val="24"/>
          <w:szCs w:val="24"/>
        </w:rPr>
        <w:t xml:space="preserve"> formativa para o monitor</w:t>
      </w:r>
      <w:r w:rsidR="006C0B86">
        <w:rPr>
          <w:rFonts w:ascii="Times New Roman" w:hAnsi="Times New Roman" w:cs="Times New Roman"/>
          <w:sz w:val="24"/>
          <w:szCs w:val="24"/>
        </w:rPr>
        <w:t>, suscitou questionamentos</w:t>
      </w:r>
      <w:r w:rsidR="007C1F44">
        <w:rPr>
          <w:rFonts w:ascii="Times New Roman" w:hAnsi="Times New Roman" w:cs="Times New Roman"/>
          <w:sz w:val="24"/>
          <w:szCs w:val="24"/>
        </w:rPr>
        <w:t xml:space="preserve"> sobre o distanciamento entre </w:t>
      </w:r>
      <w:r w:rsidR="00B92084">
        <w:rPr>
          <w:rFonts w:ascii="Times New Roman" w:hAnsi="Times New Roman" w:cs="Times New Roman"/>
          <w:sz w:val="24"/>
          <w:szCs w:val="24"/>
        </w:rPr>
        <w:t xml:space="preserve">as </w:t>
      </w:r>
      <w:r w:rsidR="00C07C50">
        <w:rPr>
          <w:rFonts w:ascii="Times New Roman" w:hAnsi="Times New Roman" w:cs="Times New Roman"/>
          <w:sz w:val="24"/>
          <w:szCs w:val="24"/>
        </w:rPr>
        <w:t>p</w:t>
      </w:r>
      <w:r w:rsidR="006671AA">
        <w:rPr>
          <w:rFonts w:ascii="Times New Roman" w:hAnsi="Times New Roman" w:cs="Times New Roman"/>
          <w:sz w:val="24"/>
          <w:szCs w:val="24"/>
        </w:rPr>
        <w:t xml:space="preserve">olíticas de </w:t>
      </w:r>
      <w:r w:rsidR="00C07C50">
        <w:rPr>
          <w:rFonts w:ascii="Times New Roman" w:hAnsi="Times New Roman" w:cs="Times New Roman"/>
          <w:sz w:val="24"/>
          <w:szCs w:val="24"/>
        </w:rPr>
        <w:t>s</w:t>
      </w:r>
      <w:r w:rsidR="006671AA">
        <w:rPr>
          <w:rFonts w:ascii="Times New Roman" w:hAnsi="Times New Roman" w:cs="Times New Roman"/>
          <w:sz w:val="24"/>
          <w:szCs w:val="24"/>
        </w:rPr>
        <w:t xml:space="preserve">aúde e a </w:t>
      </w:r>
      <w:r w:rsidR="006671AA" w:rsidRPr="006671AA">
        <w:rPr>
          <w:rFonts w:ascii="Times New Roman" w:hAnsi="Times New Roman" w:cs="Times New Roman"/>
          <w:i/>
          <w:iCs/>
          <w:sz w:val="24"/>
          <w:szCs w:val="24"/>
        </w:rPr>
        <w:t>práxis</w:t>
      </w:r>
      <w:r w:rsidR="000C726B">
        <w:rPr>
          <w:rFonts w:ascii="Times New Roman" w:hAnsi="Times New Roman" w:cs="Times New Roman"/>
          <w:sz w:val="24"/>
          <w:szCs w:val="24"/>
        </w:rPr>
        <w:t xml:space="preserve"> </w:t>
      </w:r>
      <w:r w:rsidR="00C07C50">
        <w:rPr>
          <w:rFonts w:ascii="Times New Roman" w:hAnsi="Times New Roman" w:cs="Times New Roman"/>
          <w:sz w:val="24"/>
          <w:szCs w:val="24"/>
        </w:rPr>
        <w:t>assistencial</w:t>
      </w:r>
      <w:r w:rsidR="008C70FE">
        <w:rPr>
          <w:rFonts w:ascii="Times New Roman" w:hAnsi="Times New Roman" w:cs="Times New Roman"/>
          <w:sz w:val="24"/>
          <w:szCs w:val="24"/>
        </w:rPr>
        <w:t>, evidenciando a necessidade de estratégias pedagógicas que integrem teoria, clínica e realidade social.</w:t>
      </w:r>
      <w:r w:rsidR="000C726B">
        <w:rPr>
          <w:rFonts w:ascii="Times New Roman" w:hAnsi="Times New Roman" w:cs="Times New Roman"/>
          <w:sz w:val="24"/>
          <w:szCs w:val="24"/>
        </w:rPr>
        <w:t xml:space="preserve"> </w:t>
      </w:r>
      <w:r w:rsidRPr="0045157D">
        <w:rPr>
          <w:rFonts w:ascii="Times New Roman" w:hAnsi="Times New Roman" w:cs="Times New Roman"/>
          <w:b/>
          <w:bCs/>
          <w:sz w:val="24"/>
          <w:szCs w:val="24"/>
        </w:rPr>
        <w:t>DISCUSSÃO:</w:t>
      </w:r>
      <w:r w:rsidRPr="0045157D">
        <w:rPr>
          <w:rFonts w:ascii="Times New Roman" w:hAnsi="Times New Roman" w:cs="Times New Roman"/>
          <w:sz w:val="24"/>
          <w:szCs w:val="24"/>
        </w:rPr>
        <w:t xml:space="preserve"> </w:t>
      </w:r>
      <w:r w:rsidR="00A528D7" w:rsidRPr="005F5C79">
        <w:rPr>
          <w:rFonts w:ascii="Times New Roman" w:hAnsi="Times New Roman" w:cs="Times New Roman"/>
          <w:sz w:val="24"/>
          <w:szCs w:val="24"/>
        </w:rPr>
        <w:t>A formação em saúde ainda é atravessada por desafios relacionados à fragmentação dos saberes, à centralidade biomédica e à dificuldade de articular dimensões clínicas, políticas, sociais e territoriais do cuidado.</w:t>
      </w:r>
      <w:r w:rsidR="00ED4422">
        <w:rPr>
          <w:rFonts w:ascii="Times New Roman" w:hAnsi="Times New Roman" w:cs="Times New Roman"/>
          <w:sz w:val="24"/>
          <w:szCs w:val="24"/>
        </w:rPr>
        <w:t xml:space="preserve"> </w:t>
      </w:r>
      <w:r w:rsidR="00FB4F94">
        <w:rPr>
          <w:rFonts w:ascii="Times New Roman" w:hAnsi="Times New Roman" w:cs="Times New Roman"/>
          <w:sz w:val="24"/>
          <w:szCs w:val="24"/>
        </w:rPr>
        <w:t>Nesse sentido, o</w:t>
      </w:r>
      <w:r w:rsidR="00D41232" w:rsidRPr="00D41232">
        <w:rPr>
          <w:rFonts w:ascii="Times New Roman" w:hAnsi="Times New Roman" w:cs="Times New Roman"/>
          <w:sz w:val="24"/>
          <w:szCs w:val="24"/>
        </w:rPr>
        <w:t xml:space="preserve"> banco de questões funcionou como dispositivo pedagógico de integração entre política pública e raciocínio clínico, aproximando-se da aprendizagem baseada em problemas ao favorecer autonomia, pensamento crítico e articulação entre conhecimentos, habilidades e atitudes</w:t>
      </w:r>
      <w:r w:rsidR="005D12E0">
        <w:rPr>
          <w:rFonts w:ascii="Times New Roman" w:hAnsi="Times New Roman" w:cs="Times New Roman"/>
          <w:sz w:val="24"/>
          <w:szCs w:val="24"/>
        </w:rPr>
        <w:t>.</w:t>
      </w:r>
      <w:r w:rsidR="00D41232" w:rsidRPr="0081079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41232">
        <w:rPr>
          <w:rFonts w:ascii="Times New Roman" w:hAnsi="Times New Roman" w:cs="Times New Roman"/>
          <w:sz w:val="24"/>
          <w:szCs w:val="24"/>
        </w:rPr>
        <w:t xml:space="preserve"> </w:t>
      </w:r>
      <w:r w:rsidRPr="0045157D">
        <w:rPr>
          <w:rFonts w:ascii="Times New Roman" w:hAnsi="Times New Roman" w:cs="Times New Roman"/>
          <w:b/>
          <w:bCs/>
          <w:sz w:val="24"/>
          <w:szCs w:val="24"/>
        </w:rPr>
        <w:t>CONCLUSÕES/LIÇÕES APRENDIDAS:</w:t>
      </w:r>
      <w:r w:rsidRPr="0045157D">
        <w:rPr>
          <w:rFonts w:ascii="Times New Roman" w:hAnsi="Times New Roman" w:cs="Times New Roman"/>
          <w:sz w:val="24"/>
          <w:szCs w:val="24"/>
        </w:rPr>
        <w:t xml:space="preserve"> </w:t>
      </w:r>
      <w:r w:rsidR="00911D0A" w:rsidRPr="00911D0A">
        <w:rPr>
          <w:rFonts w:ascii="Times New Roman" w:hAnsi="Times New Roman" w:cs="Times New Roman"/>
          <w:sz w:val="24"/>
          <w:szCs w:val="24"/>
        </w:rPr>
        <w:t>A monitoria mostrou-se potente para tensionar a fragmentação formativa e produzir mediações entre política, clínica e integralidade do cuidado infantil.</w:t>
      </w:r>
      <w:r w:rsidR="004D7A42">
        <w:rPr>
          <w:rFonts w:ascii="Times New Roman" w:hAnsi="Times New Roman" w:cs="Times New Roman"/>
          <w:sz w:val="24"/>
          <w:szCs w:val="24"/>
        </w:rPr>
        <w:t xml:space="preserve"> </w:t>
      </w:r>
      <w:r w:rsidRPr="0045157D">
        <w:rPr>
          <w:rFonts w:ascii="Times New Roman" w:hAnsi="Times New Roman" w:cs="Times New Roman"/>
          <w:b/>
          <w:bCs/>
          <w:sz w:val="24"/>
          <w:szCs w:val="24"/>
        </w:rPr>
        <w:t>CONTRIBUIÇÕES PARA A ENFERMAGEM:</w:t>
      </w:r>
      <w:r w:rsidRPr="0045157D">
        <w:rPr>
          <w:rFonts w:ascii="Times New Roman" w:hAnsi="Times New Roman" w:cs="Times New Roman"/>
          <w:sz w:val="24"/>
          <w:szCs w:val="24"/>
        </w:rPr>
        <w:t xml:space="preserve"> </w:t>
      </w:r>
      <w:r w:rsidR="001D402B" w:rsidRPr="001D402B">
        <w:rPr>
          <w:rFonts w:ascii="Times New Roman" w:hAnsi="Times New Roman" w:cs="Times New Roman"/>
          <w:sz w:val="24"/>
          <w:szCs w:val="24"/>
        </w:rPr>
        <w:t>A experiência contribui para qualificar o ensino em saúde da criança e fortalecer uma formação em Enfermagem orientada ao cuidado integral, contextualizado e sensível às realidades das crianças, famílias e territórios.</w:t>
      </w:r>
    </w:p>
    <w:p w14:paraId="26064587" w14:textId="77777777" w:rsidR="003B1BEE" w:rsidRDefault="003B1BEE" w:rsidP="003B1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C4D4C" w14:textId="213C5CB8" w:rsidR="00BC52E8" w:rsidRDefault="00BC52E8" w:rsidP="0045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E8">
        <w:rPr>
          <w:rFonts w:ascii="Times New Roman" w:hAnsi="Times New Roman" w:cs="Times New Roman"/>
          <w:b/>
          <w:bCs/>
          <w:sz w:val="24"/>
          <w:szCs w:val="24"/>
        </w:rPr>
        <w:t>Descritores (</w:t>
      </w:r>
      <w:proofErr w:type="spellStart"/>
      <w:r w:rsidRPr="00BC52E8">
        <w:rPr>
          <w:rFonts w:ascii="Times New Roman" w:hAnsi="Times New Roman" w:cs="Times New Roman"/>
          <w:b/>
          <w:bCs/>
          <w:sz w:val="24"/>
          <w:szCs w:val="24"/>
        </w:rPr>
        <w:t>DeCS</w:t>
      </w:r>
      <w:proofErr w:type="spellEnd"/>
      <w:r w:rsidRPr="00BC52E8">
        <w:rPr>
          <w:rFonts w:ascii="Times New Roman" w:hAnsi="Times New Roman" w:cs="Times New Roman"/>
          <w:b/>
          <w:bCs/>
          <w:sz w:val="24"/>
          <w:szCs w:val="24"/>
        </w:rPr>
        <w:t xml:space="preserve"> – ID)</w:t>
      </w:r>
      <w:r w:rsidRPr="00BC52E8">
        <w:rPr>
          <w:rFonts w:ascii="Times New Roman" w:hAnsi="Times New Roman" w:cs="Times New Roman"/>
          <w:sz w:val="24"/>
          <w:szCs w:val="24"/>
        </w:rPr>
        <w:t xml:space="preserve">: </w:t>
      </w:r>
      <w:r w:rsidR="0093168C" w:rsidRPr="0093168C">
        <w:rPr>
          <w:rFonts w:ascii="Times New Roman" w:hAnsi="Times New Roman" w:cs="Times New Roman"/>
          <w:sz w:val="24"/>
          <w:szCs w:val="24"/>
        </w:rPr>
        <w:t>Política de Saúde</w:t>
      </w:r>
      <w:r w:rsidRPr="00BC52E8">
        <w:rPr>
          <w:rFonts w:ascii="Times New Roman" w:hAnsi="Times New Roman" w:cs="Times New Roman"/>
          <w:sz w:val="24"/>
          <w:szCs w:val="24"/>
        </w:rPr>
        <w:t xml:space="preserve"> – </w:t>
      </w:r>
      <w:r w:rsidR="00A41216" w:rsidRPr="00A41216">
        <w:rPr>
          <w:rFonts w:ascii="Times New Roman" w:hAnsi="Times New Roman" w:cs="Times New Roman"/>
          <w:sz w:val="24"/>
          <w:szCs w:val="24"/>
        </w:rPr>
        <w:t>D006291</w:t>
      </w:r>
      <w:r w:rsidRPr="00BC52E8">
        <w:rPr>
          <w:rFonts w:ascii="Times New Roman" w:hAnsi="Times New Roman" w:cs="Times New Roman"/>
          <w:sz w:val="24"/>
          <w:szCs w:val="24"/>
        </w:rPr>
        <w:t xml:space="preserve">; </w:t>
      </w:r>
      <w:r w:rsidR="00A41216" w:rsidRPr="00A41216">
        <w:rPr>
          <w:rFonts w:ascii="Times New Roman" w:hAnsi="Times New Roman" w:cs="Times New Roman"/>
          <w:sz w:val="24"/>
          <w:szCs w:val="24"/>
        </w:rPr>
        <w:t>Saúde da Criança</w:t>
      </w:r>
      <w:r w:rsidRPr="00BC52E8">
        <w:rPr>
          <w:rFonts w:ascii="Times New Roman" w:hAnsi="Times New Roman" w:cs="Times New Roman"/>
          <w:sz w:val="24"/>
          <w:szCs w:val="24"/>
        </w:rPr>
        <w:t xml:space="preserve"> – </w:t>
      </w:r>
      <w:r w:rsidR="008E4E26" w:rsidRPr="008E4E26">
        <w:rPr>
          <w:rFonts w:ascii="Times New Roman" w:hAnsi="Times New Roman" w:cs="Times New Roman"/>
          <w:sz w:val="24"/>
          <w:szCs w:val="24"/>
        </w:rPr>
        <w:t>D000067576</w:t>
      </w:r>
      <w:r w:rsidRPr="00BC52E8">
        <w:rPr>
          <w:rFonts w:ascii="Times New Roman" w:hAnsi="Times New Roman" w:cs="Times New Roman"/>
          <w:sz w:val="24"/>
          <w:szCs w:val="24"/>
        </w:rPr>
        <w:t xml:space="preserve">; </w:t>
      </w:r>
      <w:r w:rsidR="002F416D" w:rsidRPr="002F416D">
        <w:rPr>
          <w:rFonts w:ascii="Times New Roman" w:hAnsi="Times New Roman" w:cs="Times New Roman"/>
          <w:sz w:val="24"/>
          <w:szCs w:val="24"/>
        </w:rPr>
        <w:t xml:space="preserve">Educação </w:t>
      </w:r>
      <w:r w:rsidR="008E4E26">
        <w:rPr>
          <w:rFonts w:ascii="Times New Roman" w:hAnsi="Times New Roman" w:cs="Times New Roman"/>
          <w:sz w:val="24"/>
          <w:szCs w:val="24"/>
        </w:rPr>
        <w:t>em Enfermagem</w:t>
      </w:r>
      <w:r w:rsidR="002F416D">
        <w:rPr>
          <w:rFonts w:ascii="Times New Roman" w:hAnsi="Times New Roman" w:cs="Times New Roman"/>
          <w:sz w:val="24"/>
          <w:szCs w:val="24"/>
        </w:rPr>
        <w:t xml:space="preserve"> </w:t>
      </w:r>
      <w:r w:rsidRPr="00BC52E8">
        <w:rPr>
          <w:rFonts w:ascii="Times New Roman" w:hAnsi="Times New Roman" w:cs="Times New Roman"/>
          <w:sz w:val="24"/>
          <w:szCs w:val="24"/>
        </w:rPr>
        <w:t xml:space="preserve">– </w:t>
      </w:r>
      <w:r w:rsidR="00EA1C1F" w:rsidRPr="00EA1C1F">
        <w:rPr>
          <w:rFonts w:ascii="Times New Roman" w:hAnsi="Times New Roman" w:cs="Times New Roman"/>
          <w:sz w:val="24"/>
          <w:szCs w:val="24"/>
        </w:rPr>
        <w:t>D004506</w:t>
      </w:r>
      <w:r w:rsidRPr="00BC52E8">
        <w:rPr>
          <w:rFonts w:ascii="Times New Roman" w:hAnsi="Times New Roman" w:cs="Times New Roman"/>
          <w:sz w:val="24"/>
          <w:szCs w:val="24"/>
        </w:rPr>
        <w:t>.</w:t>
      </w:r>
    </w:p>
    <w:p w14:paraId="5FF8D0F2" w14:textId="77777777" w:rsidR="00D93D6F" w:rsidRDefault="00D93D6F" w:rsidP="0045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015CA" w14:textId="7A0DD024" w:rsidR="00645F63" w:rsidRPr="00645F63" w:rsidRDefault="00645F63" w:rsidP="004515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F63">
        <w:rPr>
          <w:rFonts w:ascii="Times New Roman" w:hAnsi="Times New Roman" w:cs="Times New Roman"/>
          <w:b/>
          <w:bCs/>
          <w:sz w:val="24"/>
          <w:szCs w:val="24"/>
        </w:rPr>
        <w:t>REFERÊNCIAS:</w:t>
      </w:r>
    </w:p>
    <w:p w14:paraId="2B330980" w14:textId="77777777" w:rsidR="002E6313" w:rsidRDefault="002E6313" w:rsidP="0045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4FAEF" w14:textId="51C43888" w:rsidR="00E3189A" w:rsidRDefault="00116100" w:rsidP="0045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6527B4" w:rsidRPr="006527B4">
        <w:rPr>
          <w:rFonts w:ascii="Times New Roman" w:hAnsi="Times New Roman" w:cs="Times New Roman"/>
          <w:sz w:val="24"/>
          <w:szCs w:val="24"/>
        </w:rPr>
        <w:t>Brasil. Ministério da Saúde. Política Nacional de Atenção Integral à Saúde da Criança: orientações para implementação. Brasília: Ministério da Saúde; 2018.</w:t>
      </w:r>
    </w:p>
    <w:p w14:paraId="54CA4AC5" w14:textId="77777777" w:rsidR="006527B4" w:rsidRDefault="006527B4" w:rsidP="0045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E5FD1" w14:textId="56BB76FA" w:rsidR="00E3189A" w:rsidRDefault="00116100" w:rsidP="0045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6527B4" w:rsidRPr="006527B4">
        <w:rPr>
          <w:rFonts w:ascii="Times New Roman" w:hAnsi="Times New Roman" w:cs="Times New Roman"/>
          <w:sz w:val="24"/>
          <w:szCs w:val="24"/>
        </w:rPr>
        <w:t xml:space="preserve">Prado GAS, Domingos AR. Formação em saúde e colonialidade: revisão integrativa de uma interface problemática. </w:t>
      </w:r>
      <w:proofErr w:type="spellStart"/>
      <w:r w:rsidR="006527B4" w:rsidRPr="006527B4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="006527B4" w:rsidRPr="006527B4">
        <w:rPr>
          <w:rFonts w:ascii="Times New Roman" w:hAnsi="Times New Roman" w:cs="Times New Roman"/>
          <w:sz w:val="24"/>
          <w:szCs w:val="24"/>
        </w:rPr>
        <w:t xml:space="preserve"> Mosaico. 2025;16(1). doi:10.21727/</w:t>
      </w:r>
      <w:proofErr w:type="gramStart"/>
      <w:r w:rsidR="006527B4" w:rsidRPr="006527B4">
        <w:rPr>
          <w:rFonts w:ascii="Times New Roman" w:hAnsi="Times New Roman" w:cs="Times New Roman"/>
          <w:sz w:val="24"/>
          <w:szCs w:val="24"/>
        </w:rPr>
        <w:t>rm.v</w:t>
      </w:r>
      <w:proofErr w:type="gramEnd"/>
      <w:r w:rsidR="006527B4" w:rsidRPr="006527B4">
        <w:rPr>
          <w:rFonts w:ascii="Times New Roman" w:hAnsi="Times New Roman" w:cs="Times New Roman"/>
          <w:sz w:val="24"/>
          <w:szCs w:val="24"/>
        </w:rPr>
        <w:t>16i1.5204.</w:t>
      </w:r>
    </w:p>
    <w:p w14:paraId="04FD5CAB" w14:textId="77777777" w:rsidR="006F2E26" w:rsidRDefault="006F2E26" w:rsidP="00645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F15BC" w14:textId="1E60BBFD" w:rsidR="00645F63" w:rsidRDefault="00116100" w:rsidP="00645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3357BC" w:rsidRPr="003357BC">
        <w:rPr>
          <w:rFonts w:ascii="Times New Roman" w:hAnsi="Times New Roman" w:cs="Times New Roman"/>
          <w:sz w:val="24"/>
          <w:szCs w:val="24"/>
        </w:rPr>
        <w:t>Campos GAM, Medeiros MOSF, Caitano AAC, Matheus JK. Aprendizagem e ensino na monitoria com PBL em enfermagem. REVISA. 2025;14(3):1809-1818. doi:10.36239/</w:t>
      </w:r>
      <w:proofErr w:type="gramStart"/>
      <w:r w:rsidR="003357BC" w:rsidRPr="003357BC">
        <w:rPr>
          <w:rFonts w:ascii="Times New Roman" w:hAnsi="Times New Roman" w:cs="Times New Roman"/>
          <w:sz w:val="24"/>
          <w:szCs w:val="24"/>
        </w:rPr>
        <w:t>revisa.v14.n3.p</w:t>
      </w:r>
      <w:proofErr w:type="gramEnd"/>
      <w:r w:rsidR="003357BC" w:rsidRPr="003357BC">
        <w:rPr>
          <w:rFonts w:ascii="Times New Roman" w:hAnsi="Times New Roman" w:cs="Times New Roman"/>
          <w:sz w:val="24"/>
          <w:szCs w:val="24"/>
        </w:rPr>
        <w:t>1809a1818.</w:t>
      </w:r>
    </w:p>
    <w:p w14:paraId="253D865C" w14:textId="77777777" w:rsidR="006F6D6D" w:rsidRDefault="006F6D6D" w:rsidP="00645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2A98B" w14:textId="28B6068A" w:rsidR="00645F63" w:rsidRPr="0045157D" w:rsidRDefault="006F6D6D" w:rsidP="0045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D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 </w:t>
      </w:r>
    </w:p>
    <w:sectPr w:rsidR="00645F63" w:rsidRPr="0045157D" w:rsidSect="0045157D">
      <w:pgSz w:w="11906" w:h="16838"/>
      <w:pgMar w:top="1134" w:right="170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7D"/>
    <w:rsid w:val="000370D8"/>
    <w:rsid w:val="00040C3E"/>
    <w:rsid w:val="00075947"/>
    <w:rsid w:val="000805F2"/>
    <w:rsid w:val="000A0622"/>
    <w:rsid w:val="000C726B"/>
    <w:rsid w:val="000D7C93"/>
    <w:rsid w:val="000D7E55"/>
    <w:rsid w:val="00116100"/>
    <w:rsid w:val="001324B2"/>
    <w:rsid w:val="001333AD"/>
    <w:rsid w:val="0014294B"/>
    <w:rsid w:val="00171E0E"/>
    <w:rsid w:val="001742C4"/>
    <w:rsid w:val="0017766A"/>
    <w:rsid w:val="001853F9"/>
    <w:rsid w:val="001A0ACE"/>
    <w:rsid w:val="001A404F"/>
    <w:rsid w:val="001D402B"/>
    <w:rsid w:val="001E6FBA"/>
    <w:rsid w:val="001F7886"/>
    <w:rsid w:val="0025766F"/>
    <w:rsid w:val="00260F36"/>
    <w:rsid w:val="00266067"/>
    <w:rsid w:val="00276066"/>
    <w:rsid w:val="00285DC1"/>
    <w:rsid w:val="002947B2"/>
    <w:rsid w:val="002E6313"/>
    <w:rsid w:val="002F416D"/>
    <w:rsid w:val="00302693"/>
    <w:rsid w:val="003308EE"/>
    <w:rsid w:val="00334122"/>
    <w:rsid w:val="00334E5C"/>
    <w:rsid w:val="003357BC"/>
    <w:rsid w:val="0034470C"/>
    <w:rsid w:val="003B1BEE"/>
    <w:rsid w:val="003D194E"/>
    <w:rsid w:val="003E1B97"/>
    <w:rsid w:val="003E3ACF"/>
    <w:rsid w:val="003F1903"/>
    <w:rsid w:val="003F252F"/>
    <w:rsid w:val="003F7486"/>
    <w:rsid w:val="0043313C"/>
    <w:rsid w:val="004332CD"/>
    <w:rsid w:val="0045157D"/>
    <w:rsid w:val="00451DA5"/>
    <w:rsid w:val="004647F8"/>
    <w:rsid w:val="004837C0"/>
    <w:rsid w:val="004D45E6"/>
    <w:rsid w:val="004D7A42"/>
    <w:rsid w:val="00500E87"/>
    <w:rsid w:val="00503A7C"/>
    <w:rsid w:val="00527067"/>
    <w:rsid w:val="005457B8"/>
    <w:rsid w:val="00561A88"/>
    <w:rsid w:val="00573BA1"/>
    <w:rsid w:val="005C7012"/>
    <w:rsid w:val="005D12E0"/>
    <w:rsid w:val="005F5C79"/>
    <w:rsid w:val="0061218E"/>
    <w:rsid w:val="00625CAB"/>
    <w:rsid w:val="00645F63"/>
    <w:rsid w:val="006527B4"/>
    <w:rsid w:val="00660C89"/>
    <w:rsid w:val="006671AA"/>
    <w:rsid w:val="00677725"/>
    <w:rsid w:val="00687029"/>
    <w:rsid w:val="006A6848"/>
    <w:rsid w:val="006C0B86"/>
    <w:rsid w:val="006C2B84"/>
    <w:rsid w:val="006E5ABE"/>
    <w:rsid w:val="006F2E26"/>
    <w:rsid w:val="006F34BA"/>
    <w:rsid w:val="006F6D6D"/>
    <w:rsid w:val="007344C3"/>
    <w:rsid w:val="00736350"/>
    <w:rsid w:val="0075278F"/>
    <w:rsid w:val="00764F50"/>
    <w:rsid w:val="00770D10"/>
    <w:rsid w:val="007B3DFB"/>
    <w:rsid w:val="007C0311"/>
    <w:rsid w:val="007C1F44"/>
    <w:rsid w:val="007E1DB6"/>
    <w:rsid w:val="00810685"/>
    <w:rsid w:val="0081079C"/>
    <w:rsid w:val="00814F9A"/>
    <w:rsid w:val="00822E20"/>
    <w:rsid w:val="00847C75"/>
    <w:rsid w:val="00860820"/>
    <w:rsid w:val="00863736"/>
    <w:rsid w:val="00877451"/>
    <w:rsid w:val="0089454F"/>
    <w:rsid w:val="008C6B24"/>
    <w:rsid w:val="008C70FE"/>
    <w:rsid w:val="008E339E"/>
    <w:rsid w:val="008E4E26"/>
    <w:rsid w:val="008E5EFD"/>
    <w:rsid w:val="008F1953"/>
    <w:rsid w:val="00911D0A"/>
    <w:rsid w:val="00916359"/>
    <w:rsid w:val="0093168C"/>
    <w:rsid w:val="00960BB8"/>
    <w:rsid w:val="009831D2"/>
    <w:rsid w:val="009A33F0"/>
    <w:rsid w:val="00A40B8C"/>
    <w:rsid w:val="00A41216"/>
    <w:rsid w:val="00A44537"/>
    <w:rsid w:val="00A528D7"/>
    <w:rsid w:val="00A5494B"/>
    <w:rsid w:val="00A87082"/>
    <w:rsid w:val="00AD419A"/>
    <w:rsid w:val="00AE49B8"/>
    <w:rsid w:val="00B32DCC"/>
    <w:rsid w:val="00B52327"/>
    <w:rsid w:val="00B654EB"/>
    <w:rsid w:val="00B732A0"/>
    <w:rsid w:val="00B92084"/>
    <w:rsid w:val="00BC52E8"/>
    <w:rsid w:val="00C07C50"/>
    <w:rsid w:val="00C62DD6"/>
    <w:rsid w:val="00C850A6"/>
    <w:rsid w:val="00CA4EBC"/>
    <w:rsid w:val="00CB1B10"/>
    <w:rsid w:val="00CB7B4A"/>
    <w:rsid w:val="00CE5098"/>
    <w:rsid w:val="00CF3C52"/>
    <w:rsid w:val="00D05067"/>
    <w:rsid w:val="00D41232"/>
    <w:rsid w:val="00D9018C"/>
    <w:rsid w:val="00D93D6F"/>
    <w:rsid w:val="00DE264A"/>
    <w:rsid w:val="00DE4A8B"/>
    <w:rsid w:val="00DE607D"/>
    <w:rsid w:val="00E3189A"/>
    <w:rsid w:val="00E7486C"/>
    <w:rsid w:val="00E75651"/>
    <w:rsid w:val="00EA1C1F"/>
    <w:rsid w:val="00EA23DB"/>
    <w:rsid w:val="00EA705C"/>
    <w:rsid w:val="00ED05AD"/>
    <w:rsid w:val="00ED4422"/>
    <w:rsid w:val="00EE43F0"/>
    <w:rsid w:val="00F550B2"/>
    <w:rsid w:val="00F60432"/>
    <w:rsid w:val="00F60C5C"/>
    <w:rsid w:val="00F77275"/>
    <w:rsid w:val="00FB4F94"/>
    <w:rsid w:val="00FD2915"/>
    <w:rsid w:val="00FE5BE1"/>
    <w:rsid w:val="00FE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92C8"/>
  <w15:chartTrackingRefBased/>
  <w15:docId w15:val="{837DA7AF-26DB-4118-9C58-FAA918B1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51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51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1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51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51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51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51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51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51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1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451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1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515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5157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515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515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515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515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51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51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51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51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51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5157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5157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5157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51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5157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515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625CA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25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1579</TotalTime>
  <Pages>1</Pages>
  <Words>478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Borja</dc:creator>
  <cp:keywords/>
  <dc:description/>
  <cp:lastModifiedBy>Francisca Borja</cp:lastModifiedBy>
  <cp:revision>132</cp:revision>
  <cp:lastPrinted>2026-04-29T03:38:00Z</cp:lastPrinted>
  <dcterms:created xsi:type="dcterms:W3CDTF">2026-04-25T13:01:00Z</dcterms:created>
  <dcterms:modified xsi:type="dcterms:W3CDTF">2026-05-01T04:28:00Z</dcterms:modified>
</cp:coreProperties>
</file>