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0402" w14:textId="7C17A749" w:rsidR="00997AAA" w:rsidRPr="00997AAA" w:rsidRDefault="00997AAA" w:rsidP="00997AAA">
      <w:pPr>
        <w:autoSpaceDE w:val="0"/>
        <w:autoSpaceDN w:val="0"/>
        <w:adjustRightInd w:val="0"/>
        <w:spacing w:line="240" w:lineRule="auto"/>
        <w:jc w:val="center"/>
        <w:rPr>
          <w:rFonts w:cs="Arial"/>
          <w:b/>
          <w:color w:val="FF0000"/>
        </w:rPr>
      </w:pPr>
    </w:p>
    <w:p w14:paraId="0CE0891B" w14:textId="77777777" w:rsidR="00126348" w:rsidRDefault="00126348"/>
    <w:p w14:paraId="456F8991" w14:textId="2D8E14F1" w:rsidR="00331DBB" w:rsidRDefault="007562D4" w:rsidP="00331DBB">
      <w:pPr>
        <w:spacing w:line="240" w:lineRule="auto"/>
        <w:rPr>
          <w:rFonts w:cs="Arial"/>
        </w:rPr>
      </w:pPr>
      <w:r w:rsidRPr="007562D4">
        <w:rPr>
          <w:b/>
        </w:rPr>
        <w:t>DIFICULDADES PRESENTES NAS RELAÇÕES ENTRE ALUNOS E PROFESSORES QUE PREJUDICAM O DESENVOLVIMENTO</w:t>
      </w:r>
      <w:r>
        <w:rPr>
          <w:b/>
        </w:rPr>
        <w:t xml:space="preserve"> </w:t>
      </w:r>
      <w:r w:rsidRPr="007562D4">
        <w:rPr>
          <w:b/>
        </w:rPr>
        <w:t>EFETIVO DO PIBID</w:t>
      </w:r>
    </w:p>
    <w:p w14:paraId="2E3A394A" w14:textId="77777777" w:rsidR="00331DBB" w:rsidRDefault="00331DBB" w:rsidP="00331DBB">
      <w:pPr>
        <w:spacing w:line="240" w:lineRule="auto"/>
        <w:rPr>
          <w:rFonts w:cs="Arial"/>
        </w:rPr>
      </w:pPr>
    </w:p>
    <w:p w14:paraId="2C76E718" w14:textId="0AC53EC8" w:rsidR="005B0F21" w:rsidRDefault="007562D4" w:rsidP="005B0F21">
      <w:pPr>
        <w:spacing w:line="240" w:lineRule="auto"/>
        <w:jc w:val="center"/>
        <w:rPr>
          <w:rFonts w:cs="Arial"/>
          <w:color w:val="000000" w:themeColor="text1"/>
        </w:rPr>
      </w:pPr>
      <w:r>
        <w:rPr>
          <w:rFonts w:cs="Arial"/>
        </w:rPr>
        <w:t xml:space="preserve">Sabrina Rodrigues da Silva </w:t>
      </w:r>
      <w:r w:rsidR="005B0F21" w:rsidRPr="005B0F21">
        <w:rPr>
          <w:rFonts w:cs="Arial"/>
          <w:vertAlign w:val="superscript"/>
        </w:rPr>
        <w:t>1</w:t>
      </w:r>
      <w:r w:rsidR="005B0F21">
        <w:rPr>
          <w:rFonts w:cs="Arial"/>
        </w:rPr>
        <w:t xml:space="preserve">, </w:t>
      </w:r>
      <w:proofErr w:type="spellStart"/>
      <w:r w:rsidR="005B0F21">
        <w:rPr>
          <w:rFonts w:cs="Arial"/>
          <w:color w:val="000000" w:themeColor="text1"/>
        </w:rPr>
        <w:t>Brunemberg</w:t>
      </w:r>
      <w:proofErr w:type="spellEnd"/>
      <w:r w:rsidR="005B0F21">
        <w:rPr>
          <w:rFonts w:cs="Arial"/>
          <w:color w:val="000000" w:themeColor="text1"/>
        </w:rPr>
        <w:t xml:space="preserve"> da Silva Soares</w:t>
      </w:r>
      <w:r w:rsidR="005B0F21" w:rsidRPr="005B0F21">
        <w:rPr>
          <w:rFonts w:cs="Arial"/>
          <w:color w:val="000000" w:themeColor="text1"/>
        </w:rPr>
        <w:t>²</w:t>
      </w:r>
      <w:r w:rsidR="005B0F21">
        <w:rPr>
          <w:rFonts w:cs="Arial"/>
          <w:color w:val="000000" w:themeColor="text1"/>
        </w:rPr>
        <w:t>, José Adelson Lopes Peixoto³</w:t>
      </w:r>
    </w:p>
    <w:p w14:paraId="688C5B75" w14:textId="77777777" w:rsidR="005B0F21" w:rsidRDefault="005B0F21" w:rsidP="005B0F21">
      <w:pPr>
        <w:spacing w:line="240" w:lineRule="auto"/>
        <w:jc w:val="center"/>
        <w:rPr>
          <w:rFonts w:cs="Arial"/>
          <w:color w:val="000000" w:themeColor="text1"/>
        </w:rPr>
      </w:pPr>
    </w:p>
    <w:p w14:paraId="5097E4A9" w14:textId="77777777" w:rsidR="005B0F21" w:rsidRPr="00997AAA" w:rsidRDefault="005B0F21" w:rsidP="00331DBB">
      <w:pPr>
        <w:spacing w:line="240" w:lineRule="auto"/>
        <w:rPr>
          <w:rFonts w:cs="Arial"/>
          <w:vertAlign w:val="superscript"/>
        </w:rPr>
      </w:pPr>
    </w:p>
    <w:p w14:paraId="49221A88" w14:textId="64A6A9C4" w:rsidR="005B0F21" w:rsidRDefault="00AD14DE" w:rsidP="005B0F21">
      <w:pPr>
        <w:spacing w:line="240" w:lineRule="auto"/>
        <w:jc w:val="center"/>
        <w:rPr>
          <w:rFonts w:cs="Arial"/>
          <w:color w:val="000000" w:themeColor="text1"/>
        </w:rPr>
      </w:pPr>
      <w:r w:rsidRPr="00997AAA">
        <w:rPr>
          <w:rFonts w:eastAsia="Calibri" w:cs="Arial"/>
          <w:vertAlign w:val="superscript"/>
          <w:lang w:eastAsia="en-US"/>
        </w:rPr>
        <w:t>1</w:t>
      </w:r>
      <w:r w:rsidR="005B0F21">
        <w:rPr>
          <w:rFonts w:eastAsia="Calibri" w:cs="Arial"/>
          <w:lang w:eastAsia="en-US"/>
        </w:rPr>
        <w:t>Aluna</w:t>
      </w:r>
      <w:r w:rsidRPr="00997AAA">
        <w:rPr>
          <w:rFonts w:eastAsia="Calibri" w:cs="Arial"/>
          <w:lang w:eastAsia="en-US"/>
        </w:rPr>
        <w:t xml:space="preserve"> d</w:t>
      </w:r>
      <w:r w:rsidR="00F74E83">
        <w:rPr>
          <w:rFonts w:eastAsia="Calibri" w:cs="Arial"/>
          <w:lang w:eastAsia="en-US"/>
        </w:rPr>
        <w:t>o</w:t>
      </w:r>
      <w:r w:rsidRPr="00997AAA">
        <w:rPr>
          <w:rFonts w:eastAsia="Calibri" w:cs="Arial"/>
          <w:lang w:eastAsia="en-US"/>
        </w:rPr>
        <w:t xml:space="preserve"> </w:t>
      </w:r>
      <w:r w:rsidR="000A2003">
        <w:rPr>
          <w:rFonts w:eastAsia="Calibri" w:cs="Arial"/>
          <w:lang w:eastAsia="en-US"/>
        </w:rPr>
        <w:t xml:space="preserve">Curso de </w:t>
      </w:r>
      <w:r w:rsidR="00331DBB">
        <w:rPr>
          <w:rFonts w:eastAsia="Calibri" w:cs="Arial"/>
          <w:lang w:eastAsia="en-US"/>
        </w:rPr>
        <w:t>História</w:t>
      </w:r>
      <w:r w:rsidR="005B0F21">
        <w:rPr>
          <w:rFonts w:eastAsia="Calibri" w:cs="Arial"/>
          <w:lang w:eastAsia="en-US"/>
        </w:rPr>
        <w:t xml:space="preserve"> na </w:t>
      </w:r>
      <w:r w:rsidR="00331DBB" w:rsidRPr="00331DBB">
        <w:rPr>
          <w:rFonts w:eastAsia="Calibri" w:cs="Arial"/>
          <w:color w:val="000000" w:themeColor="text1"/>
          <w:lang w:eastAsia="en-US"/>
        </w:rPr>
        <w:t>Universidade Estadual de Alagoas</w:t>
      </w:r>
      <w:r w:rsidR="005B0F21">
        <w:rPr>
          <w:rFonts w:eastAsia="Calibri" w:cs="Arial"/>
          <w:color w:val="000000" w:themeColor="text1"/>
          <w:lang w:eastAsia="en-US"/>
        </w:rPr>
        <w:t xml:space="preserve"> (UNEAL), </w:t>
      </w:r>
      <w:r w:rsidR="00331DBB" w:rsidRPr="005B0F21">
        <w:rPr>
          <w:rFonts w:eastAsia="Calibri" w:cs="Arial"/>
          <w:i/>
          <w:color w:val="000000" w:themeColor="text1"/>
          <w:lang w:eastAsia="en-US"/>
        </w:rPr>
        <w:t>Campus</w:t>
      </w:r>
      <w:r w:rsidR="00331DBB" w:rsidRPr="00331DBB">
        <w:rPr>
          <w:rFonts w:eastAsia="Calibri" w:cs="Arial"/>
          <w:color w:val="000000" w:themeColor="text1"/>
          <w:lang w:eastAsia="en-US"/>
        </w:rPr>
        <w:t xml:space="preserve"> III</w:t>
      </w:r>
      <w:r w:rsidR="000A2003">
        <w:rPr>
          <w:rFonts w:eastAsia="Calibri" w:cs="Arial"/>
          <w:lang w:eastAsia="en-US"/>
        </w:rPr>
        <w:t>;</w:t>
      </w:r>
      <w:r w:rsidRPr="00997AAA">
        <w:rPr>
          <w:rFonts w:eastAsia="Calibri" w:cs="Arial"/>
          <w:lang w:eastAsia="en-US"/>
        </w:rPr>
        <w:t xml:space="preserve"> </w:t>
      </w:r>
      <w:r w:rsidR="005B0F21" w:rsidRPr="005B0F21">
        <w:rPr>
          <w:rFonts w:eastAsia="Calibri" w:cs="Arial"/>
          <w:vertAlign w:val="superscript"/>
          <w:lang w:eastAsia="en-US"/>
        </w:rPr>
        <w:t>2</w:t>
      </w:r>
      <w:r w:rsidR="005B0F21">
        <w:rPr>
          <w:rFonts w:cs="Arial"/>
          <w:color w:val="000000" w:themeColor="text1"/>
        </w:rPr>
        <w:t xml:space="preserve">Professor </w:t>
      </w:r>
      <w:r w:rsidR="005B0F21">
        <w:t>da Rede Municipal de Educação de Palmeira dos Índios</w:t>
      </w:r>
      <w:r w:rsidR="005B0F21">
        <w:rPr>
          <w:rFonts w:eastAsia="Calibri" w:cs="Arial"/>
          <w:lang w:eastAsia="en-US"/>
        </w:rPr>
        <w:t>, Escola Dr. Gerson Jatobá Leite</w:t>
      </w:r>
      <w:r w:rsidR="005B0F21">
        <w:rPr>
          <w:rFonts w:cs="Arial"/>
          <w:color w:val="000000" w:themeColor="text1"/>
        </w:rPr>
        <w:t xml:space="preserve">; </w:t>
      </w:r>
      <w:r w:rsidR="005B0F21" w:rsidRPr="00EF6CC3">
        <w:rPr>
          <w:rFonts w:cs="Arial"/>
          <w:color w:val="FF0000"/>
        </w:rPr>
        <w:t>E-mail: brunemberg@gmail.com</w:t>
      </w:r>
    </w:p>
    <w:p w14:paraId="72852BCD" w14:textId="611147AE" w:rsidR="00AD14DE" w:rsidRPr="00997AAA" w:rsidRDefault="005B0F21" w:rsidP="001B5479">
      <w:pPr>
        <w:spacing w:after="240" w:line="240" w:lineRule="auto"/>
        <w:jc w:val="center"/>
        <w:rPr>
          <w:rFonts w:eastAsia="Calibri" w:cs="Arial"/>
          <w:lang w:eastAsia="en-US"/>
        </w:rPr>
      </w:pPr>
      <w:r>
        <w:rPr>
          <w:rFonts w:cs="Arial"/>
          <w:color w:val="000000" w:themeColor="text1"/>
        </w:rPr>
        <w:t>³Professor titular do curso de História na Universidade Estatual de Alagoas (UNEAL</w:t>
      </w:r>
      <w:r w:rsidR="00D005DA">
        <w:rPr>
          <w:rFonts w:cs="Arial"/>
          <w:color w:val="000000" w:themeColor="text1"/>
        </w:rPr>
        <w:t>) Campus</w:t>
      </w:r>
      <w:r>
        <w:rPr>
          <w:rFonts w:cs="Arial"/>
          <w:color w:val="000000" w:themeColor="text1"/>
        </w:rPr>
        <w:t xml:space="preserve"> III); E-mail: </w:t>
      </w:r>
      <w:r w:rsidR="001B5479" w:rsidRPr="001B5479">
        <w:rPr>
          <w:rFonts w:cs="Arial"/>
          <w:color w:val="000000" w:themeColor="text1"/>
        </w:rPr>
        <w:t>adelsonlopes@uneal.edu.br</w:t>
      </w:r>
    </w:p>
    <w:p w14:paraId="79EE5739" w14:textId="77777777" w:rsidR="00AD14DE" w:rsidRDefault="00AD14DE" w:rsidP="00AD14DE">
      <w:pPr>
        <w:rPr>
          <w:rFonts w:cs="Arial"/>
        </w:rPr>
      </w:pPr>
    </w:p>
    <w:p w14:paraId="04A7CA9B" w14:textId="62BCF404" w:rsidR="00697CE9" w:rsidRPr="00997AAA" w:rsidRDefault="000F34BF" w:rsidP="00AD14DE">
      <w:pPr>
        <w:rPr>
          <w:rFonts w:cs="Arial"/>
        </w:rPr>
      </w:pPr>
      <w:hyperlink r:id="rId7" w:history="1">
        <w:r w:rsidR="00C92826" w:rsidRPr="009061F3">
          <w:rPr>
            <w:rStyle w:val="Hyperlink"/>
            <w:rFonts w:cs="Arial"/>
          </w:rPr>
          <w:t>sabrina.silva.2023@alunos.uneal.edu.br</w:t>
        </w:r>
      </w:hyperlink>
      <w:r w:rsidR="00FE2090">
        <w:rPr>
          <w:rFonts w:cs="Arial"/>
        </w:rPr>
        <w:t xml:space="preserve"> </w:t>
      </w:r>
    </w:p>
    <w:p w14:paraId="1E477948" w14:textId="77777777" w:rsidR="00D540E4" w:rsidRDefault="00D540E4" w:rsidP="00D540E4">
      <w:pPr>
        <w:spacing w:line="240" w:lineRule="auto"/>
        <w:rPr>
          <w:rFonts w:cs="Arial"/>
          <w:b/>
        </w:rPr>
      </w:pPr>
    </w:p>
    <w:p w14:paraId="62121DB9" w14:textId="18101F8A" w:rsidR="007F7349" w:rsidRPr="00AA2FB6" w:rsidRDefault="00D540E4" w:rsidP="007F7349">
      <w:pPr>
        <w:rPr>
          <w:rFonts w:cs="Arial"/>
          <w:szCs w:val="22"/>
        </w:rPr>
      </w:pPr>
      <w:r w:rsidRPr="00AA2FB6">
        <w:rPr>
          <w:rFonts w:cs="Arial"/>
          <w:b/>
        </w:rPr>
        <w:t>Resumo:</w:t>
      </w:r>
      <w:r w:rsidR="00C92826">
        <w:rPr>
          <w:rFonts w:cs="Arial"/>
        </w:rPr>
        <w:t xml:space="preserve"> </w:t>
      </w:r>
      <w:r w:rsidR="00EF3E65">
        <w:rPr>
          <w:rFonts w:cs="Arial"/>
          <w:szCs w:val="22"/>
        </w:rPr>
        <w:t xml:space="preserve">O Programa Institucional de Bolsas De Iniciação à Docência (PIBID) tem se apresentado como uma perspectiva promissora no enfrentamento dos desafios presentes no ensino de História na Educação Básica. Nesse sentido, este artigo tem como objetivo refletir sobre algumas das dificuldades que são enfrentadas diariamente pelos professores e alunos no ensino de História, destacando as maneiras que podem ser usadas para reverter o cenário. A pesquisa explora os métodos a serem utilizados que podem contribuir para a diminuição de problemas que ainda assolam a sala de aula. O trabalho foi desenvolvido a partir de experiências de atuação de </w:t>
      </w:r>
      <w:proofErr w:type="spellStart"/>
      <w:r w:rsidR="00EF3E65">
        <w:rPr>
          <w:rFonts w:cs="Arial"/>
          <w:szCs w:val="22"/>
        </w:rPr>
        <w:t>pibidianos</w:t>
      </w:r>
      <w:proofErr w:type="spellEnd"/>
      <w:r w:rsidR="00EF3E65">
        <w:rPr>
          <w:rFonts w:cs="Arial"/>
          <w:szCs w:val="22"/>
        </w:rPr>
        <w:t xml:space="preserve"> do curso de história da Universidade Estadual de Alagoas (UNEAL), Campus III, na Escola Dr. Gerson Jatobá, com alunos de cinco turmas de nono ano, nas quais realizamos observação participante, projetos de ensino e produção de material imagético. Ainda, realizamos entrevistas com discentes e professores envolvidos no projeto. Fundamentamos nossas reflexões em pesquisa bibliográfica em autores que pesquisaram sobre temas como o método da observação participante e as possibilidades da didática qualitativa. Ainda, nos baseamos nos textos de Paulo Freire (1996), com destaque para suas discussões sobre experiência de ensino e seu posicionamento sobre a importância do respeito e da curiosidade; </w:t>
      </w:r>
      <w:proofErr w:type="spellStart"/>
      <w:r w:rsidR="00EF3E65">
        <w:rPr>
          <w:rFonts w:cs="Arial"/>
          <w:szCs w:val="22"/>
        </w:rPr>
        <w:t>Bronislaw</w:t>
      </w:r>
      <w:proofErr w:type="spellEnd"/>
      <w:r w:rsidR="00EF3E65">
        <w:rPr>
          <w:rFonts w:cs="Arial"/>
          <w:szCs w:val="22"/>
        </w:rPr>
        <w:t xml:space="preserve"> Malinowski (1978), em relação ao trabalho observador-participante como um método de experiência essencial para o trabalho de campo de modo que possa ser compreendido a organização social que está sendo observada. Ainda, nos fundamentamos nos escritos de Ana Maria Monteiro (2012), a qual problematiza e propõem novas perspectivas sobre o ensino de história e as visões, concepções, conteúdos e métodos envolvidos. Concluiu-se assim, que o Programa   de Bolsas de Iniciação à docência (PIBID) é um método promissor quando falamos em uma educação que contribui para a contribuição de construção e contribuição dos conhecimentos entre os graduandos que se preparam para “vida docente”, os discentes da Educação Básica e o professor supervisor. Percebemos que, diante das experiências vivenciadas, observadas e analisadas no cotidiano da citada escola, a atuação do PIBID contribui no árduo processo de superação das dificuldades presentes na sala de aula.</w:t>
      </w:r>
    </w:p>
    <w:p w14:paraId="6C0B2E8D" w14:textId="77777777" w:rsidR="007F7349" w:rsidRPr="00AA2FB6" w:rsidRDefault="007F7349" w:rsidP="007F7349">
      <w:pPr>
        <w:rPr>
          <w:rFonts w:cs="Arial"/>
        </w:rPr>
      </w:pPr>
    </w:p>
    <w:p w14:paraId="709DE10E" w14:textId="77777777" w:rsidR="00C24DD8" w:rsidRPr="00AA2FB6" w:rsidRDefault="00C24DD8" w:rsidP="00D540E4">
      <w:pPr>
        <w:spacing w:line="240" w:lineRule="auto"/>
        <w:rPr>
          <w:rFonts w:cs="Arial"/>
        </w:rPr>
      </w:pPr>
    </w:p>
    <w:p w14:paraId="380F235D" w14:textId="0371B5C4" w:rsidR="00C24DD8" w:rsidRPr="00C24DD8" w:rsidRDefault="00C24DD8" w:rsidP="00D540E4">
      <w:pPr>
        <w:spacing w:line="240" w:lineRule="auto"/>
        <w:rPr>
          <w:rFonts w:cs="Arial"/>
        </w:rPr>
      </w:pPr>
      <w:r w:rsidRPr="00AA2FB6">
        <w:rPr>
          <w:rFonts w:cs="Arial"/>
          <w:b/>
          <w:bCs/>
        </w:rPr>
        <w:t xml:space="preserve">Palavras chaves: </w:t>
      </w:r>
      <w:r w:rsidRPr="00AA2FB6">
        <w:rPr>
          <w:rFonts w:cs="Arial"/>
        </w:rPr>
        <w:t xml:space="preserve"> </w:t>
      </w:r>
      <w:r w:rsidR="00924B03" w:rsidRPr="00AA2FB6">
        <w:rPr>
          <w:rFonts w:cs="Arial"/>
        </w:rPr>
        <w:t>Educador</w:t>
      </w:r>
      <w:r w:rsidR="00AA2FB6">
        <w:rPr>
          <w:rFonts w:cs="Arial"/>
        </w:rPr>
        <w:t xml:space="preserve">. </w:t>
      </w:r>
      <w:r w:rsidR="00487C23">
        <w:rPr>
          <w:rFonts w:cs="Arial"/>
        </w:rPr>
        <w:t>Aprendizagem. Conhecimento. Ensino. Docência.</w:t>
      </w:r>
    </w:p>
    <w:p w14:paraId="079EC3BC" w14:textId="77777777" w:rsidR="00C24DD8" w:rsidRPr="00D540E4" w:rsidRDefault="00C24DD8" w:rsidP="00D540E4">
      <w:pPr>
        <w:spacing w:line="240" w:lineRule="auto"/>
        <w:rPr>
          <w:rFonts w:cs="Arial"/>
        </w:rPr>
      </w:pPr>
    </w:p>
    <w:p w14:paraId="22D37C10" w14:textId="68931001" w:rsidR="00D540E4" w:rsidRPr="002E01F8" w:rsidRDefault="00D540E4" w:rsidP="002E01F8">
      <w:pPr>
        <w:spacing w:line="240" w:lineRule="auto"/>
        <w:rPr>
          <w:rFonts w:cs="Arial"/>
          <w:b/>
        </w:rPr>
      </w:pPr>
    </w:p>
    <w:p w14:paraId="264B3CBE" w14:textId="77777777" w:rsidR="00D540E4" w:rsidRPr="00912310" w:rsidRDefault="00D540E4" w:rsidP="00D540E4">
      <w:pPr>
        <w:jc w:val="center"/>
        <w:rPr>
          <w:rFonts w:cs="Arial"/>
        </w:rPr>
      </w:pPr>
    </w:p>
    <w:p w14:paraId="57E2946F" w14:textId="59930F3A" w:rsidR="00DD7051" w:rsidRPr="002E01F8" w:rsidRDefault="00DD7051" w:rsidP="002E01F8">
      <w:pPr>
        <w:jc w:val="center"/>
        <w:rPr>
          <w:rFonts w:cs="Arial"/>
        </w:rPr>
      </w:pPr>
    </w:p>
    <w:p w14:paraId="5F1E2BD0" w14:textId="0D4BE0B7" w:rsidR="00AD14DE" w:rsidRDefault="00AD14DE" w:rsidP="00997AAA">
      <w:pPr>
        <w:spacing w:line="240" w:lineRule="auto"/>
        <w:jc w:val="left"/>
        <w:rPr>
          <w:rFonts w:cs="Arial"/>
        </w:rPr>
      </w:pPr>
    </w:p>
    <w:sectPr w:rsidR="00AD14D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DE78" w14:textId="77777777" w:rsidR="009E396E" w:rsidRDefault="009E396E" w:rsidP="00AD14DE">
      <w:pPr>
        <w:spacing w:line="240" w:lineRule="auto"/>
      </w:pPr>
      <w:r>
        <w:separator/>
      </w:r>
    </w:p>
  </w:endnote>
  <w:endnote w:type="continuationSeparator" w:id="0">
    <w:p w14:paraId="4BF32D83" w14:textId="77777777" w:rsidR="009E396E" w:rsidRDefault="009E396E" w:rsidP="00AD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33FA" w14:textId="77777777" w:rsidR="009E396E" w:rsidRDefault="009E396E" w:rsidP="00AD14DE">
      <w:pPr>
        <w:spacing w:line="240" w:lineRule="auto"/>
      </w:pPr>
      <w:r>
        <w:separator/>
      </w:r>
    </w:p>
  </w:footnote>
  <w:footnote w:type="continuationSeparator" w:id="0">
    <w:p w14:paraId="7F87A8C9" w14:textId="77777777" w:rsidR="009E396E" w:rsidRDefault="009E396E" w:rsidP="00AD1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CEC" w14:textId="5079BE14" w:rsidR="00AD14DE" w:rsidRPr="00AD14DE" w:rsidRDefault="0037642C" w:rsidP="0037642C">
    <w:pPr>
      <w:pStyle w:val="Cabealho"/>
      <w:jc w:val="center"/>
      <w:rPr>
        <w:b/>
        <w:bCs/>
      </w:rPr>
    </w:pPr>
    <w:r>
      <w:rPr>
        <w:b/>
        <w:bCs/>
        <w:noProof/>
        <w14:ligatures w14:val="standardContextual"/>
      </w:rPr>
      <w:drawing>
        <wp:inline distT="0" distB="0" distL="0" distR="0" wp14:anchorId="1AA3485B" wp14:editId="60D31D75">
          <wp:extent cx="3324105" cy="904904"/>
          <wp:effectExtent l="0" t="0" r="0" b="0"/>
          <wp:docPr id="1841821115"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21115" name="Imagem 1"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363989" cy="915761"/>
                  </a:xfrm>
                  <a:prstGeom prst="rect">
                    <a:avLst/>
                  </a:prstGeom>
                </pic:spPr>
              </pic:pic>
            </a:graphicData>
          </a:graphic>
        </wp:inline>
      </w:drawing>
    </w:r>
  </w:p>
  <w:p w14:paraId="3F251DA8" w14:textId="6536BA8F" w:rsidR="00AD14DE" w:rsidRDefault="00AD14DE" w:rsidP="00AD14DE">
    <w:pPr>
      <w:pStyle w:val="Cabealho"/>
      <w:jc w:val="center"/>
      <w:rPr>
        <w:b/>
        <w:bCs/>
      </w:rPr>
    </w:pPr>
    <w:r w:rsidRPr="00AD14DE">
      <w:rPr>
        <w:b/>
        <w:bCs/>
      </w:rPr>
      <w:t>SEPEX – Sem</w:t>
    </w:r>
    <w:r w:rsidR="00493B07">
      <w:rPr>
        <w:b/>
        <w:bCs/>
      </w:rPr>
      <w:t>i</w:t>
    </w:r>
    <w:r w:rsidRPr="00AD14DE">
      <w:rPr>
        <w:b/>
        <w:bCs/>
      </w:rPr>
      <w:t>n</w:t>
    </w:r>
    <w:r w:rsidR="00493B07">
      <w:rPr>
        <w:b/>
        <w:bCs/>
      </w:rPr>
      <w:t>ário</w:t>
    </w:r>
    <w:r w:rsidRPr="00AD14DE">
      <w:rPr>
        <w:b/>
        <w:bCs/>
      </w:rPr>
      <w:t xml:space="preserve"> de ensino, pesquisa e extensão da Uneal</w:t>
    </w:r>
  </w:p>
  <w:p w14:paraId="3ED03058" w14:textId="1FA7BDD5" w:rsidR="00AD14DE" w:rsidRPr="0037642C" w:rsidRDefault="00AD14DE" w:rsidP="0037642C">
    <w:pPr>
      <w:pStyle w:val="Cabealho"/>
      <w:jc w:val="center"/>
      <w:rPr>
        <w:b/>
        <w:bCs/>
      </w:rPr>
    </w:pPr>
    <w:r>
      <w:rPr>
        <w:b/>
        <w:bCs/>
      </w:rPr>
      <w:t>0</w:t>
    </w:r>
    <w:r w:rsidR="00A76670">
      <w:rPr>
        <w:b/>
        <w:bCs/>
      </w:rPr>
      <w:t>7</w:t>
    </w:r>
    <w:r>
      <w:rPr>
        <w:b/>
        <w:bCs/>
      </w:rPr>
      <w:t xml:space="preserve"> a 10 de agosto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7268"/>
    <w:multiLevelType w:val="hybridMultilevel"/>
    <w:tmpl w:val="00A8AB9C"/>
    <w:lvl w:ilvl="0" w:tplc="093466CA">
      <w:start w:val="1"/>
      <w:numFmt w:val="decimal"/>
      <w:lvlText w:val="%1."/>
      <w:lvlJc w:val="left"/>
      <w:pPr>
        <w:ind w:left="1440" w:hanging="360"/>
      </w:pPr>
    </w:lvl>
    <w:lvl w:ilvl="1" w:tplc="A858A306">
      <w:start w:val="1"/>
      <w:numFmt w:val="decimal"/>
      <w:lvlText w:val="%2."/>
      <w:lvlJc w:val="left"/>
      <w:pPr>
        <w:ind w:left="1440" w:hanging="360"/>
      </w:pPr>
    </w:lvl>
    <w:lvl w:ilvl="2" w:tplc="95A46368">
      <w:start w:val="1"/>
      <w:numFmt w:val="decimal"/>
      <w:lvlText w:val="%3."/>
      <w:lvlJc w:val="left"/>
      <w:pPr>
        <w:ind w:left="1440" w:hanging="360"/>
      </w:pPr>
    </w:lvl>
    <w:lvl w:ilvl="3" w:tplc="1C789A72">
      <w:start w:val="1"/>
      <w:numFmt w:val="decimal"/>
      <w:lvlText w:val="%4."/>
      <w:lvlJc w:val="left"/>
      <w:pPr>
        <w:ind w:left="1440" w:hanging="360"/>
      </w:pPr>
    </w:lvl>
    <w:lvl w:ilvl="4" w:tplc="813ED0AA">
      <w:start w:val="1"/>
      <w:numFmt w:val="decimal"/>
      <w:lvlText w:val="%5."/>
      <w:lvlJc w:val="left"/>
      <w:pPr>
        <w:ind w:left="1440" w:hanging="360"/>
      </w:pPr>
    </w:lvl>
    <w:lvl w:ilvl="5" w:tplc="C5D8644E">
      <w:start w:val="1"/>
      <w:numFmt w:val="decimal"/>
      <w:lvlText w:val="%6."/>
      <w:lvlJc w:val="left"/>
      <w:pPr>
        <w:ind w:left="1440" w:hanging="360"/>
      </w:pPr>
    </w:lvl>
    <w:lvl w:ilvl="6" w:tplc="61521C74">
      <w:start w:val="1"/>
      <w:numFmt w:val="decimal"/>
      <w:lvlText w:val="%7."/>
      <w:lvlJc w:val="left"/>
      <w:pPr>
        <w:ind w:left="1440" w:hanging="360"/>
      </w:pPr>
    </w:lvl>
    <w:lvl w:ilvl="7" w:tplc="1584BE7E">
      <w:start w:val="1"/>
      <w:numFmt w:val="decimal"/>
      <w:lvlText w:val="%8."/>
      <w:lvlJc w:val="left"/>
      <w:pPr>
        <w:ind w:left="1440" w:hanging="360"/>
      </w:pPr>
    </w:lvl>
    <w:lvl w:ilvl="8" w:tplc="6AB07660">
      <w:start w:val="1"/>
      <w:numFmt w:val="decimal"/>
      <w:lvlText w:val="%9."/>
      <w:lvlJc w:val="left"/>
      <w:pPr>
        <w:ind w:left="1440" w:hanging="360"/>
      </w:pPr>
    </w:lvl>
  </w:abstractNum>
  <w:num w:numId="1" w16cid:durableId="60584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DE"/>
    <w:rsid w:val="00023B4D"/>
    <w:rsid w:val="000A2003"/>
    <w:rsid w:val="000C49C5"/>
    <w:rsid w:val="000F34BF"/>
    <w:rsid w:val="00126348"/>
    <w:rsid w:val="0013502F"/>
    <w:rsid w:val="00175BF6"/>
    <w:rsid w:val="00180BC8"/>
    <w:rsid w:val="001B5479"/>
    <w:rsid w:val="0025319A"/>
    <w:rsid w:val="002A0F10"/>
    <w:rsid w:val="002E01F8"/>
    <w:rsid w:val="00313578"/>
    <w:rsid w:val="00317AB2"/>
    <w:rsid w:val="00322D9E"/>
    <w:rsid w:val="00331DBB"/>
    <w:rsid w:val="00354BDE"/>
    <w:rsid w:val="0037642C"/>
    <w:rsid w:val="0038055B"/>
    <w:rsid w:val="00462811"/>
    <w:rsid w:val="004823A7"/>
    <w:rsid w:val="00487C23"/>
    <w:rsid w:val="00493B07"/>
    <w:rsid w:val="004A7135"/>
    <w:rsid w:val="00575897"/>
    <w:rsid w:val="005B0F21"/>
    <w:rsid w:val="005F2037"/>
    <w:rsid w:val="005F395B"/>
    <w:rsid w:val="00600432"/>
    <w:rsid w:val="00697CE9"/>
    <w:rsid w:val="006C2B6B"/>
    <w:rsid w:val="006C6F09"/>
    <w:rsid w:val="006F4ADC"/>
    <w:rsid w:val="006F4C91"/>
    <w:rsid w:val="00722C25"/>
    <w:rsid w:val="007435E5"/>
    <w:rsid w:val="007562D4"/>
    <w:rsid w:val="007749D5"/>
    <w:rsid w:val="007F7349"/>
    <w:rsid w:val="00902062"/>
    <w:rsid w:val="00924B03"/>
    <w:rsid w:val="00997AAA"/>
    <w:rsid w:val="009E396E"/>
    <w:rsid w:val="00A511C2"/>
    <w:rsid w:val="00A76670"/>
    <w:rsid w:val="00A82C1C"/>
    <w:rsid w:val="00AA2FB6"/>
    <w:rsid w:val="00AD14DE"/>
    <w:rsid w:val="00AE5158"/>
    <w:rsid w:val="00AE7CB4"/>
    <w:rsid w:val="00B35993"/>
    <w:rsid w:val="00B6500A"/>
    <w:rsid w:val="00BA2E69"/>
    <w:rsid w:val="00C24DD8"/>
    <w:rsid w:val="00C35748"/>
    <w:rsid w:val="00C42497"/>
    <w:rsid w:val="00C92826"/>
    <w:rsid w:val="00CB0DDC"/>
    <w:rsid w:val="00CC37E5"/>
    <w:rsid w:val="00D00216"/>
    <w:rsid w:val="00D005DA"/>
    <w:rsid w:val="00D540E4"/>
    <w:rsid w:val="00DA5905"/>
    <w:rsid w:val="00DB7ABF"/>
    <w:rsid w:val="00DD7051"/>
    <w:rsid w:val="00E50AF4"/>
    <w:rsid w:val="00E62CC8"/>
    <w:rsid w:val="00EC3C45"/>
    <w:rsid w:val="00EF3E65"/>
    <w:rsid w:val="00F74E83"/>
    <w:rsid w:val="00F85388"/>
    <w:rsid w:val="00FA2D3C"/>
    <w:rsid w:val="00FE2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57E0"/>
  <w15:chartTrackingRefBased/>
  <w15:docId w15:val="{4B4A7B02-B538-4E59-A7BC-5DEEDF48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4DE"/>
    <w:pPr>
      <w:spacing w:after="0" w:line="360" w:lineRule="auto"/>
      <w:jc w:val="both"/>
    </w:pPr>
    <w:rPr>
      <w:rFonts w:ascii="Arial" w:eastAsia="Times New Roman" w:hAnsi="Arial"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AD14DE"/>
    <w:rPr>
      <w:sz w:val="16"/>
      <w:szCs w:val="16"/>
    </w:rPr>
  </w:style>
  <w:style w:type="paragraph" w:styleId="Textodecomentrio">
    <w:name w:val="annotation text"/>
    <w:basedOn w:val="Normal"/>
    <w:link w:val="TextodecomentrioChar"/>
    <w:uiPriority w:val="99"/>
    <w:unhideWhenUsed/>
    <w:rsid w:val="00AD14DE"/>
    <w:rPr>
      <w:sz w:val="20"/>
      <w:szCs w:val="20"/>
    </w:rPr>
  </w:style>
  <w:style w:type="character" w:customStyle="1" w:styleId="TextodecomentrioChar">
    <w:name w:val="Texto de comentário Char"/>
    <w:basedOn w:val="Fontepargpadro"/>
    <w:link w:val="Textodecomentrio"/>
    <w:uiPriority w:val="99"/>
    <w:rsid w:val="00AD14DE"/>
    <w:rPr>
      <w:rFonts w:ascii="Arial" w:eastAsia="Times New Roman" w:hAnsi="Arial" w:cs="Times New Roman"/>
      <w:kern w:val="0"/>
      <w:sz w:val="20"/>
      <w:szCs w:val="20"/>
      <w:lang w:eastAsia="pt-BR"/>
      <w14:ligatures w14:val="none"/>
    </w:rPr>
  </w:style>
  <w:style w:type="paragraph" w:styleId="Cabealho">
    <w:name w:val="header"/>
    <w:basedOn w:val="Normal"/>
    <w:link w:val="CabealhoChar"/>
    <w:uiPriority w:val="99"/>
    <w:unhideWhenUsed/>
    <w:rsid w:val="00AD14DE"/>
    <w:pPr>
      <w:tabs>
        <w:tab w:val="center" w:pos="4252"/>
        <w:tab w:val="right" w:pos="8504"/>
      </w:tabs>
      <w:spacing w:line="240" w:lineRule="auto"/>
    </w:pPr>
  </w:style>
  <w:style w:type="character" w:customStyle="1" w:styleId="CabealhoChar">
    <w:name w:val="Cabeçalho Char"/>
    <w:basedOn w:val="Fontepargpadro"/>
    <w:link w:val="Cabealho"/>
    <w:uiPriority w:val="99"/>
    <w:rsid w:val="00AD14DE"/>
    <w:rPr>
      <w:rFonts w:ascii="Arial" w:eastAsia="Times New Roman" w:hAnsi="Arial" w:cs="Times New Roman"/>
      <w:kern w:val="0"/>
      <w:sz w:val="24"/>
      <w:szCs w:val="24"/>
      <w:lang w:eastAsia="pt-BR"/>
      <w14:ligatures w14:val="none"/>
    </w:rPr>
  </w:style>
  <w:style w:type="paragraph" w:styleId="Rodap">
    <w:name w:val="footer"/>
    <w:basedOn w:val="Normal"/>
    <w:link w:val="RodapChar"/>
    <w:uiPriority w:val="99"/>
    <w:unhideWhenUsed/>
    <w:rsid w:val="00AD14DE"/>
    <w:pPr>
      <w:tabs>
        <w:tab w:val="center" w:pos="4252"/>
        <w:tab w:val="right" w:pos="8504"/>
      </w:tabs>
      <w:spacing w:line="240" w:lineRule="auto"/>
    </w:pPr>
  </w:style>
  <w:style w:type="character" w:customStyle="1" w:styleId="RodapChar">
    <w:name w:val="Rodapé Char"/>
    <w:basedOn w:val="Fontepargpadro"/>
    <w:link w:val="Rodap"/>
    <w:uiPriority w:val="99"/>
    <w:rsid w:val="00AD14DE"/>
    <w:rPr>
      <w:rFonts w:ascii="Arial" w:eastAsia="Times New Roman" w:hAnsi="Arial" w:cs="Times New Roman"/>
      <w:kern w:val="0"/>
      <w:sz w:val="24"/>
      <w:szCs w:val="24"/>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317AB2"/>
    <w:pPr>
      <w:spacing w:line="240" w:lineRule="auto"/>
    </w:pPr>
    <w:rPr>
      <w:b/>
      <w:bCs/>
    </w:rPr>
  </w:style>
  <w:style w:type="character" w:customStyle="1" w:styleId="AssuntodocomentrioChar">
    <w:name w:val="Assunto do comentário Char"/>
    <w:basedOn w:val="TextodecomentrioChar"/>
    <w:link w:val="Assuntodocomentrio"/>
    <w:uiPriority w:val="99"/>
    <w:semiHidden/>
    <w:rsid w:val="00317AB2"/>
    <w:rPr>
      <w:rFonts w:ascii="Arial" w:eastAsia="Times New Roman" w:hAnsi="Arial" w:cs="Times New Roman"/>
      <w:b/>
      <w:bCs/>
      <w:kern w:val="0"/>
      <w:sz w:val="20"/>
      <w:szCs w:val="20"/>
      <w:lang w:eastAsia="pt-BR"/>
      <w14:ligatures w14:val="none"/>
    </w:rPr>
  </w:style>
  <w:style w:type="character" w:styleId="Hyperlink">
    <w:name w:val="Hyperlink"/>
    <w:basedOn w:val="Fontepargpadro"/>
    <w:uiPriority w:val="99"/>
    <w:unhideWhenUsed/>
    <w:rsid w:val="00FE2090"/>
    <w:rPr>
      <w:color w:val="0563C1" w:themeColor="hyperlink"/>
      <w:u w:val="single"/>
    </w:rPr>
  </w:style>
  <w:style w:type="character" w:customStyle="1" w:styleId="MenoPendente1">
    <w:name w:val="Menção Pendente1"/>
    <w:basedOn w:val="Fontepargpadro"/>
    <w:uiPriority w:val="99"/>
    <w:semiHidden/>
    <w:unhideWhenUsed/>
    <w:rsid w:val="00FE2090"/>
    <w:rPr>
      <w:color w:val="605E5C"/>
      <w:shd w:val="clear" w:color="auto" w:fill="E1DFDD"/>
    </w:rPr>
  </w:style>
  <w:style w:type="paragraph" w:styleId="Textodebalo">
    <w:name w:val="Balloon Text"/>
    <w:basedOn w:val="Normal"/>
    <w:link w:val="TextodebaloChar"/>
    <w:uiPriority w:val="99"/>
    <w:semiHidden/>
    <w:unhideWhenUsed/>
    <w:rsid w:val="005B0F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0F21"/>
    <w:rPr>
      <w:rFonts w:ascii="Segoe UI" w:eastAsia="Times New Roman" w:hAnsi="Segoe UI" w:cs="Segoe UI"/>
      <w:kern w:val="0"/>
      <w:sz w:val="18"/>
      <w:szCs w:val="18"/>
      <w:lang w:eastAsia="pt-BR"/>
      <w14:ligatures w14:val="none"/>
    </w:rPr>
  </w:style>
  <w:style w:type="character" w:styleId="MenoPendente">
    <w:name w:val="Unresolved Mention"/>
    <w:basedOn w:val="Fontepargpadro"/>
    <w:uiPriority w:val="99"/>
    <w:semiHidden/>
    <w:unhideWhenUsed/>
    <w:rsid w:val="00774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sabrina.silva.2023@alunos.uneal.edu.b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 de Barros</dc:creator>
  <cp:keywords/>
  <dc:description/>
  <cp:lastModifiedBy>Isaac Samir Correai Laurindo de Cerqueira</cp:lastModifiedBy>
  <cp:revision>2</cp:revision>
  <dcterms:created xsi:type="dcterms:W3CDTF">2023-06-29T23:10:00Z</dcterms:created>
  <dcterms:modified xsi:type="dcterms:W3CDTF">2023-06-29T23:10:00Z</dcterms:modified>
</cp:coreProperties>
</file>