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7B42" w:rsidRDefault="00216BE1" w:rsidP="00432521">
      <w:pPr>
        <w:pStyle w:val="Ttulo"/>
        <w:ind w:firstLine="101"/>
        <w:jc w:val="center"/>
      </w:pPr>
      <w:r w:rsidRPr="00216BE1">
        <w:t>AVALIAÇÃO CLÍNICA E CIRÚRGICA DE COMPLICAÇÕES TROMBOEMBÓLICAS EM PACIENTES COM SÍNDROME NEFRÓTICA</w:t>
      </w: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:rsidR="00432521" w:rsidRDefault="00432521" w:rsidP="00432521">
      <w:pPr>
        <w:pStyle w:val="NormalWeb"/>
        <w:spacing w:before="57" w:beforeAutospacing="0" w:after="0" w:afterAutospacing="0"/>
        <w:ind w:right="109"/>
        <w:jc w:val="right"/>
      </w:pPr>
      <w:r>
        <w:rPr>
          <w:rFonts w:ascii="Calibri" w:hAnsi="Calibri" w:cs="Calibri"/>
          <w:color w:val="000000"/>
          <w:sz w:val="22"/>
          <w:szCs w:val="22"/>
        </w:rPr>
        <w:t>Gabriel Duarte do Nascimento¹</w:t>
      </w: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7"/>
          <w:szCs w:val="27"/>
        </w:rPr>
      </w:pPr>
    </w:p>
    <w:p w:rsidR="00C47B42" w:rsidRDefault="00D172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b/>
          <w:sz w:val="24"/>
          <w:szCs w:val="24"/>
        </w:rPr>
        <w:t xml:space="preserve"> </w:t>
      </w:r>
      <w:r w:rsidR="00216BE1" w:rsidRPr="00216BE1">
        <w:rPr>
          <w:sz w:val="24"/>
          <w:szCs w:val="24"/>
        </w:rPr>
        <w:t xml:space="preserve">A síndrome nefrótica (SN) é uma doença renal caracterizada por proteinúria maciça, hipoalbuminemia, edema e hiperlipidemia. A SN pode ser causada por diversas glomerulopatias, como nefropatia membranosa, glomeruloesclerose segmentar e focal, nefropatia por IgA, entre outras. A SN afeta cerca de 3 a 7 pessoas por 100 mil habitantes, sendo mais comum em crianças e adultos jovens. A SN está associada a um aumento do risco de complicações tromboembólicas, tanto venosas como arteriais, que podem comprometer a função renal e a sobrevida dos pacientes. A trombose venosa profunda (TVP) e a embolia pulmonar (EP) são as complicações tromboembólicas mais frequentes na SN, ocorrendo em até 40% dos casos. A trombose da veia renal (TVR) também é uma complicação grave, que pode levar à perda do rim afetado. A trombose arterial pode acometer diversos órgãos, como cérebro, coração, intestino e membros. </w:t>
      </w:r>
      <w:r w:rsidR="00216BE1" w:rsidRPr="00216BE1">
        <w:rPr>
          <w:b/>
          <w:sz w:val="24"/>
          <w:szCs w:val="24"/>
        </w:rPr>
        <w:t>Objetivo</w:t>
      </w:r>
      <w:r w:rsidR="00216BE1" w:rsidRPr="00216BE1">
        <w:rPr>
          <w:sz w:val="24"/>
          <w:szCs w:val="24"/>
        </w:rPr>
        <w:t xml:space="preserve">: analisar os estudos que avaliaram os aspectos clínicos e cirúrgicos das complicações tromboembólicas em pacientes com SN. </w:t>
      </w:r>
      <w:r w:rsidR="00216BE1" w:rsidRPr="00216BE1">
        <w:rPr>
          <w:b/>
          <w:sz w:val="24"/>
          <w:szCs w:val="24"/>
        </w:rPr>
        <w:t>Metodologia</w:t>
      </w:r>
      <w:r w:rsidR="00216BE1" w:rsidRPr="00216BE1">
        <w:rPr>
          <w:sz w:val="24"/>
          <w:szCs w:val="24"/>
        </w:rPr>
        <w:t xml:space="preserve">: Seguiu os critérios do checklist PRISMA. As bases de dados utilizadas foram PubMed, Scielo e Web of Science, utilizando os seguintes descritores: avaliação clínica e cirúrgica, complicações tromboembólicas, síndrome nefrótica, fatores preditores, avaliação. A estratégia de busca foi adaptada para cada base de dados, combinando os descritores com os operadores booleanos AND e OR. Foram incluídos artigos publicados nos últimos 10 anos, em português, inglês ou espanhol, que avaliaram os aspectos clínicos e cirúrgicos das complicações tromboembólicas em pacientes com SN, utilizando métodos observacionais ou experimentais. Foram excluídos artigos que não eram originais, que não abordavam o tema proposto, que não apresentavam dados suficientes ou que tinham baixa qualidade metodológica. </w:t>
      </w:r>
      <w:r w:rsidR="00216BE1" w:rsidRPr="00216BE1">
        <w:rPr>
          <w:b/>
          <w:sz w:val="24"/>
          <w:szCs w:val="24"/>
        </w:rPr>
        <w:t>Resultados</w:t>
      </w:r>
      <w:r w:rsidR="00216BE1" w:rsidRPr="00216BE1">
        <w:rPr>
          <w:sz w:val="24"/>
          <w:szCs w:val="24"/>
        </w:rPr>
        <w:t xml:space="preserve">: Foram selecionados 13 estudos. Os aspectos clínicos e cirúrgicos das complicações tromboembólicas na SN foram agrupados em cinco categorias: incidência, fatores de risco, métodos diagnósticos, modalidades terapêuticas e desfechos clínicos. A incidência de complicações tromboembólicas na SN variou de 2,5% a 37%, sendo mais alta nos estudos retrospectivos e nos que incluíram </w:t>
      </w:r>
      <w:r w:rsidR="00216BE1" w:rsidRPr="00216BE1">
        <w:rPr>
          <w:sz w:val="24"/>
          <w:szCs w:val="24"/>
        </w:rPr>
        <w:lastRenderedPageBreak/>
        <w:t xml:space="preserve">pacientes com SN secundária. Os fatores de risco mais frequentemente associados às complicações tromboembólicas na SN foram: idade avançada, sexo masculino, obesidade, tabagismo, hipertensão, diabetes, dislipidemia, infecção, uso de corticosteroides, hipoalbuminemia, hipercoagulabilidade, proteinúria, creatinina elevada, glomerulonefrite membranoproliferativa, entre outros. Os métodos diagnósticos mais utilizados para a detecção das complicações tromboembólicas na SN foram: ultrassonografia Doppler, angiotomografia, cintilografia pulmonar, ecocardiografia e dosagem de dímero-D. As modalidades terapêuticas mais empregadas para o tratamento das complicações tromboembólicas na SN foram: anticoagulação, trombólise, embolectomia, filtro de veia cava, nefrectomia e imunossupressão. </w:t>
      </w:r>
      <w:r w:rsidR="00216BE1" w:rsidRPr="00216BE1">
        <w:rPr>
          <w:b/>
          <w:sz w:val="24"/>
          <w:szCs w:val="24"/>
        </w:rPr>
        <w:t>Conclusão</w:t>
      </w:r>
      <w:r w:rsidR="00216BE1" w:rsidRPr="00216BE1">
        <w:rPr>
          <w:sz w:val="24"/>
          <w:szCs w:val="24"/>
        </w:rPr>
        <w:t>: Esta revisão sistemática mostrou que as complicações tromboembólicas na SN são eventos frequentes e graves, que requerem uma avaliação clínica e cirúrgica cuidadosa e individualizada. Os aspectos clínicos e cirúrgicos das complicações tromboembólicas na SN são influenciados por diversos fatores, como o tipo e a causa da SN, o tipo e a localização da trombose, o método diagnóstico, a modalidade terapêutica e o tempo de seguimento. Os estudos apresentaram heterogeneidade nos métodos e nos resultados, limitando a comparação e a generalização dos achados</w:t>
      </w:r>
      <w:r>
        <w:rPr>
          <w:color w:val="000000"/>
          <w:sz w:val="24"/>
          <w:szCs w:val="24"/>
        </w:rPr>
        <w:t xml:space="preserve"> </w:t>
      </w: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6"/>
          <w:szCs w:val="36"/>
        </w:rPr>
      </w:pPr>
    </w:p>
    <w:p w:rsidR="00432521" w:rsidRDefault="00432521" w:rsidP="00432521">
      <w:pPr>
        <w:widowControl/>
        <w:rPr>
          <w:noProof/>
          <w:color w:val="000000"/>
          <w:sz w:val="24"/>
          <w:szCs w:val="24"/>
          <w:bdr w:val="none" w:sz="0" w:space="0" w:color="auto" w:frame="1"/>
          <w:lang w:val="pt-BR"/>
        </w:rPr>
      </w:pPr>
      <w:r w:rsidRPr="00432521">
        <w:rPr>
          <w:b/>
          <w:bCs/>
          <w:color w:val="000000"/>
          <w:sz w:val="24"/>
          <w:szCs w:val="24"/>
          <w:lang w:val="pt-BR"/>
        </w:rPr>
        <w:t xml:space="preserve">Palavras-chave: </w:t>
      </w:r>
    </w:p>
    <w:p w:rsidR="00432521" w:rsidRPr="00432521" w:rsidRDefault="00432521" w:rsidP="00432521">
      <w:pPr>
        <w:widowControl/>
        <w:rPr>
          <w:sz w:val="24"/>
          <w:szCs w:val="24"/>
          <w:lang w:val="pt-BR"/>
        </w:rPr>
      </w:pPr>
      <w:r w:rsidRPr="00432521">
        <w:rPr>
          <w:color w:val="000000"/>
          <w:sz w:val="24"/>
          <w:szCs w:val="24"/>
          <w:lang w:val="pt-BR"/>
        </w:rPr>
        <w:t> </w:t>
      </w:r>
    </w:p>
    <w:p w:rsidR="00432521" w:rsidRDefault="00216BE1" w:rsidP="00432521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valiação clínica e cirúrgica, complicações tromboembólicas, síndrome nefrótica, fatores preditores, </w:t>
      </w:r>
      <w:r>
        <w:rPr>
          <w:rFonts w:ascii="Arial" w:hAnsi="Arial" w:cs="Arial"/>
          <w:color w:val="000000"/>
        </w:rPr>
        <w:t>avaliaçã</w:t>
      </w:r>
      <w:bookmarkStart w:id="0" w:name="_GoBack"/>
      <w:bookmarkEnd w:id="0"/>
      <w:r w:rsidR="00432521">
        <w:rPr>
          <w:rFonts w:ascii="Arial" w:hAnsi="Arial" w:cs="Arial"/>
          <w:color w:val="000000"/>
        </w:rPr>
        <w:t>o</w:t>
      </w:r>
    </w:p>
    <w:p w:rsidR="00432521" w:rsidRPr="00432521" w:rsidRDefault="00432521" w:rsidP="00432521">
      <w:pPr>
        <w:widowControl/>
        <w:rPr>
          <w:sz w:val="24"/>
          <w:szCs w:val="24"/>
          <w:lang w:val="pt-BR"/>
        </w:rPr>
      </w:pPr>
    </w:p>
    <w:p w:rsidR="00432521" w:rsidRPr="00432521" w:rsidRDefault="00432521" w:rsidP="00432521">
      <w:pPr>
        <w:widowControl/>
        <w:rPr>
          <w:sz w:val="24"/>
          <w:szCs w:val="24"/>
          <w:lang w:val="pt-BR"/>
        </w:rPr>
      </w:pPr>
      <w:r w:rsidRPr="00432521">
        <w:rPr>
          <w:rFonts w:ascii="Arial" w:hAnsi="Arial" w:cs="Arial"/>
          <w:color w:val="000000"/>
          <w:lang w:val="pt-BR"/>
        </w:rPr>
        <w:t xml:space="preserve">Universidade federal de Goiás (UFG), </w:t>
      </w:r>
      <w:r w:rsidRPr="00432521">
        <w:rPr>
          <w:color w:val="000000"/>
          <w:sz w:val="24"/>
          <w:szCs w:val="24"/>
          <w:lang w:val="pt-BR"/>
        </w:rPr>
        <w:t xml:space="preserve">e-mail: </w:t>
      </w:r>
      <w:hyperlink r:id="rId7" w:history="1">
        <w:r w:rsidRPr="00432521">
          <w:rPr>
            <w:color w:val="0000FF"/>
            <w:sz w:val="24"/>
            <w:szCs w:val="24"/>
            <w:u w:val="single"/>
            <w:lang w:val="pt-BR"/>
          </w:rPr>
          <w:t>gabrielmedufg@yahoo.com.br</w:t>
        </w:r>
      </w:hyperlink>
    </w:p>
    <w:p w:rsidR="00C47B42" w:rsidRPr="00432521" w:rsidRDefault="00C47B42" w:rsidP="00432521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101" w:right="4457"/>
        <w:rPr>
          <w:b/>
          <w:color w:val="000000"/>
          <w:sz w:val="24"/>
          <w:szCs w:val="24"/>
        </w:rPr>
      </w:pPr>
    </w:p>
    <w:sectPr w:rsidR="00C47B42" w:rsidRPr="00432521">
      <w:headerReference w:type="default" r:id="rId8"/>
      <w:pgSz w:w="11910" w:h="16840"/>
      <w:pgMar w:top="1580" w:right="1020" w:bottom="280" w:left="160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21" w:rsidRDefault="00930521">
      <w:r>
        <w:separator/>
      </w:r>
    </w:p>
  </w:endnote>
  <w:endnote w:type="continuationSeparator" w:id="0">
    <w:p w:rsidR="00930521" w:rsidRDefault="0093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21" w:rsidRDefault="00930521">
      <w:r>
        <w:separator/>
      </w:r>
    </w:p>
  </w:footnote>
  <w:footnote w:type="continuationSeparator" w:id="0">
    <w:p w:rsidR="00930521" w:rsidRDefault="0093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42" w:rsidRDefault="00D172BC">
    <w:r>
      <w:rPr>
        <w:noProof/>
      </w:rPr>
      <w:drawing>
        <wp:inline distT="114300" distB="114300" distL="114300" distR="114300">
          <wp:extent cx="5896300" cy="180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42"/>
    <w:rsid w:val="00216BE1"/>
    <w:rsid w:val="00432521"/>
    <w:rsid w:val="00930521"/>
    <w:rsid w:val="00C47B42"/>
    <w:rsid w:val="00D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6B98"/>
  <w15:docId w15:val="{5490BFAB-C9AF-4CE1-8F44-54082A3A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9"/>
      <w:ind w:left="101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2521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43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rielmedufg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EETX9eTROJ1gYSBpSYBxgJ46g==">CgMxLjA4AHIhMVV4NVdpcF9QaktBQ1dmOHBUTk14bmpXZ2dKVG16SU92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Santos</dc:creator>
  <cp:lastModifiedBy>Igor Santos</cp:lastModifiedBy>
  <cp:revision>2</cp:revision>
  <dcterms:created xsi:type="dcterms:W3CDTF">2024-01-04T00:31:00Z</dcterms:created>
  <dcterms:modified xsi:type="dcterms:W3CDTF">2024-01-04T00:31:00Z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