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5F" w:rsidRPr="00801BDD" w:rsidRDefault="005F245F" w:rsidP="00C61D53">
      <w:pPr>
        <w:pStyle w:val="Ttulo1"/>
        <w:spacing w:before="92"/>
        <w:ind w:left="0"/>
        <w:rPr>
          <w:rFonts w:ascii="Arial" w:hAnsi="Arial" w:cs="Arial"/>
        </w:rPr>
      </w:pPr>
      <w:bookmarkStart w:id="0" w:name="_Hlk18864326"/>
      <w:bookmarkStart w:id="1" w:name="_GoBack"/>
      <w:bookmarkEnd w:id="1"/>
      <w:r w:rsidRPr="00801BDD">
        <w:rPr>
          <w:rFonts w:ascii="Arial" w:hAnsi="Arial" w:cs="Arial"/>
        </w:rPr>
        <w:t>SAÚDE DOCENTE</w:t>
      </w:r>
      <w:r>
        <w:rPr>
          <w:rFonts w:ascii="Arial" w:hAnsi="Arial" w:cs="Arial"/>
        </w:rPr>
        <w:t>: O ADOECIMENTO DO PROFESSOR EM DETRIMENTO DAS CONDIÇÕES DE TRABALHO</w:t>
      </w:r>
    </w:p>
    <w:p w:rsidR="00782CB8" w:rsidRPr="00801BDD" w:rsidRDefault="00782CB8">
      <w:pPr>
        <w:pStyle w:val="Corpodetexto"/>
        <w:spacing w:before="2"/>
        <w:rPr>
          <w:rFonts w:ascii="Arial" w:hAnsi="Arial" w:cs="Arial"/>
          <w:b/>
          <w:sz w:val="25"/>
        </w:rPr>
      </w:pPr>
    </w:p>
    <w:p w:rsidR="00EC6536" w:rsidRPr="00C94C75" w:rsidRDefault="00EC6536" w:rsidP="007365CC">
      <w:pPr>
        <w:pStyle w:val="Corpodetexto"/>
        <w:ind w:right="-46"/>
        <w:jc w:val="right"/>
        <w:rPr>
          <w:w w:val="97"/>
        </w:rPr>
      </w:pPr>
      <w:proofErr w:type="spellStart"/>
      <w:r w:rsidRPr="00C94C75">
        <w:t>Jaine</w:t>
      </w:r>
      <w:proofErr w:type="spellEnd"/>
      <w:r w:rsidRPr="00C94C75">
        <w:t xml:space="preserve"> Cristina Pereira de Araújo</w:t>
      </w:r>
      <w:r w:rsidR="007365CC">
        <w:rPr>
          <w:rStyle w:val="Refdenotaderodap"/>
        </w:rPr>
        <w:footnoteReference w:id="1"/>
      </w:r>
    </w:p>
    <w:p w:rsidR="00782CB8" w:rsidRPr="00C94C75" w:rsidRDefault="00EC6536" w:rsidP="007365CC">
      <w:pPr>
        <w:pStyle w:val="Corpodetexto"/>
        <w:ind w:right="-46"/>
        <w:jc w:val="right"/>
      </w:pPr>
      <w:proofErr w:type="spellStart"/>
      <w:r w:rsidRPr="00C94C75">
        <w:t>Lorrane</w:t>
      </w:r>
      <w:proofErr w:type="spellEnd"/>
      <w:r w:rsidRPr="00C94C75">
        <w:t xml:space="preserve"> </w:t>
      </w:r>
      <w:r w:rsidR="002063C5" w:rsidRPr="00C94C75">
        <w:t xml:space="preserve">da Conceição </w:t>
      </w:r>
      <w:r w:rsidR="007365CC">
        <w:t>Evangelista</w:t>
      </w:r>
      <w:r w:rsidR="007365CC">
        <w:rPr>
          <w:rStyle w:val="Refdenotaderodap"/>
        </w:rPr>
        <w:footnoteReference w:id="2"/>
      </w:r>
    </w:p>
    <w:p w:rsidR="001E3AD5" w:rsidRPr="00C94C75" w:rsidRDefault="00EC6536" w:rsidP="007365CC">
      <w:pPr>
        <w:pStyle w:val="Corpodetexto"/>
        <w:jc w:val="right"/>
      </w:pPr>
      <w:r w:rsidRPr="00C94C75">
        <w:t>Yara Pereira Borges</w:t>
      </w:r>
      <w:r w:rsidR="007365CC">
        <w:rPr>
          <w:rStyle w:val="Refdenotaderodap"/>
        </w:rPr>
        <w:footnoteReference w:id="3"/>
      </w:r>
    </w:p>
    <w:p w:rsidR="00782CB8" w:rsidRPr="00C94C75" w:rsidRDefault="00782CB8">
      <w:pPr>
        <w:pStyle w:val="Corpodetexto"/>
        <w:spacing w:before="2"/>
      </w:pPr>
    </w:p>
    <w:p w:rsidR="00782CB8" w:rsidRPr="00C94C75" w:rsidRDefault="00772649" w:rsidP="00C94C75">
      <w:pPr>
        <w:pStyle w:val="Ttulo1"/>
        <w:spacing w:line="272" w:lineRule="exact"/>
        <w:ind w:left="0"/>
        <w:jc w:val="both"/>
      </w:pPr>
      <w:r w:rsidRPr="00C94C75">
        <w:t>Resumo:</w:t>
      </w:r>
      <w:r w:rsidR="00C94C75">
        <w:t xml:space="preserve"> </w:t>
      </w:r>
      <w:r w:rsidR="00792D89" w:rsidRPr="00C94C75">
        <w:rPr>
          <w:b w:val="0"/>
        </w:rPr>
        <w:t>É notória a desvalorização do professor em sua função ao longo da história da educação. Má remuneração, carga horária excessiva, sala</w:t>
      </w:r>
      <w:r w:rsidR="00ED47F2" w:rsidRPr="00C94C75">
        <w:rPr>
          <w:b w:val="0"/>
        </w:rPr>
        <w:t>s</w:t>
      </w:r>
      <w:r w:rsidR="00792D89" w:rsidRPr="00C94C75">
        <w:rPr>
          <w:b w:val="0"/>
        </w:rPr>
        <w:t xml:space="preserve"> de aula superlotada</w:t>
      </w:r>
      <w:r w:rsidR="00ED47F2" w:rsidRPr="00C94C75">
        <w:rPr>
          <w:b w:val="0"/>
        </w:rPr>
        <w:t>s</w:t>
      </w:r>
      <w:r w:rsidR="00792D89" w:rsidRPr="00C94C75">
        <w:rPr>
          <w:b w:val="0"/>
        </w:rPr>
        <w:t xml:space="preserve">, indisciplina e o descomprometimento familiar são alguns dos fatores que tem contribuído para o adoecimento dos profissionais da educação. </w:t>
      </w:r>
      <w:r w:rsidRPr="00C94C75">
        <w:rPr>
          <w:b w:val="0"/>
        </w:rPr>
        <w:t xml:space="preserve"> </w:t>
      </w:r>
      <w:r w:rsidR="00C94C75">
        <w:rPr>
          <w:b w:val="0"/>
        </w:rPr>
        <w:t>Este estudo procura p</w:t>
      </w:r>
      <w:r w:rsidR="00461E54" w:rsidRPr="00C94C75">
        <w:rPr>
          <w:b w:val="0"/>
        </w:rPr>
        <w:t>or meio de pesquisa</w:t>
      </w:r>
      <w:r w:rsidR="00ED47F2" w:rsidRPr="00C94C75">
        <w:rPr>
          <w:b w:val="0"/>
        </w:rPr>
        <w:t>s</w:t>
      </w:r>
      <w:r w:rsidR="00461E54" w:rsidRPr="00C94C75">
        <w:rPr>
          <w:b w:val="0"/>
        </w:rPr>
        <w:t xml:space="preserve"> bibliográfica</w:t>
      </w:r>
      <w:r w:rsidR="00ED47F2" w:rsidRPr="00C94C75">
        <w:rPr>
          <w:b w:val="0"/>
        </w:rPr>
        <w:t>s</w:t>
      </w:r>
      <w:r w:rsidR="00461E54" w:rsidRPr="00C94C75">
        <w:rPr>
          <w:b w:val="0"/>
        </w:rPr>
        <w:t xml:space="preserve"> baseada</w:t>
      </w:r>
      <w:r w:rsidR="00ED47F2" w:rsidRPr="00C94C75">
        <w:rPr>
          <w:b w:val="0"/>
        </w:rPr>
        <w:t>s</w:t>
      </w:r>
      <w:r w:rsidR="00461E54" w:rsidRPr="00C94C75">
        <w:rPr>
          <w:b w:val="0"/>
        </w:rPr>
        <w:t xml:space="preserve"> em autores </w:t>
      </w:r>
      <w:r w:rsidR="00801BDD" w:rsidRPr="00C94C75">
        <w:rPr>
          <w:b w:val="0"/>
        </w:rPr>
        <w:t>como Aranha (2006) e Benedetti (2015)</w:t>
      </w:r>
      <w:r w:rsidR="00C94C75">
        <w:rPr>
          <w:b w:val="0"/>
        </w:rPr>
        <w:t xml:space="preserve"> analisar a saúde docente e o seu adoecimento mediante suas condições de trabalho</w:t>
      </w:r>
      <w:r w:rsidR="005F2865" w:rsidRPr="00C94C75">
        <w:rPr>
          <w:b w:val="0"/>
        </w:rPr>
        <w:t>, é visto que</w:t>
      </w:r>
      <w:r w:rsidR="00461E54" w:rsidRPr="00C94C75">
        <w:rPr>
          <w:b w:val="0"/>
        </w:rPr>
        <w:t xml:space="preserve"> a</w:t>
      </w:r>
      <w:r w:rsidR="00801BDD" w:rsidRPr="00C94C75">
        <w:rPr>
          <w:b w:val="0"/>
        </w:rPr>
        <w:t xml:space="preserve"> sociedade evoluiu e junto a isso os problemas sociais ficam cada vez mais evidentes</w:t>
      </w:r>
      <w:r w:rsidR="001E3AD5" w:rsidRPr="00C94C75">
        <w:rPr>
          <w:b w:val="0"/>
        </w:rPr>
        <w:t>.</w:t>
      </w:r>
      <w:r w:rsidR="00461E54" w:rsidRPr="00C94C75">
        <w:rPr>
          <w:b w:val="0"/>
        </w:rPr>
        <w:t xml:space="preserve"> A </w:t>
      </w:r>
      <w:r w:rsidR="00801BDD" w:rsidRPr="00C94C75">
        <w:rPr>
          <w:b w:val="0"/>
        </w:rPr>
        <w:t>dificuldade do professor em lidar co</w:t>
      </w:r>
      <w:r w:rsidR="00C94C75">
        <w:rPr>
          <w:b w:val="0"/>
        </w:rPr>
        <w:t>m alunos em sala tem aumentado o que se agrava pela</w:t>
      </w:r>
      <w:r w:rsidR="00801BDD" w:rsidRPr="00C94C75">
        <w:rPr>
          <w:b w:val="0"/>
        </w:rPr>
        <w:t xml:space="preserve"> problemática dos pais transferirem suas responsabilidades para a comunidade e</w:t>
      </w:r>
      <w:r w:rsidR="00461E54" w:rsidRPr="00C94C75">
        <w:rPr>
          <w:b w:val="0"/>
        </w:rPr>
        <w:t xml:space="preserve">scolar. </w:t>
      </w:r>
      <w:r w:rsidR="001E3AD5" w:rsidRPr="00C94C75">
        <w:rPr>
          <w:b w:val="0"/>
        </w:rPr>
        <w:t>Des</w:t>
      </w:r>
      <w:r w:rsidR="005F2865" w:rsidRPr="00C94C75">
        <w:rPr>
          <w:b w:val="0"/>
        </w:rPr>
        <w:t>t</w:t>
      </w:r>
      <w:r w:rsidR="001E3AD5" w:rsidRPr="00C94C75">
        <w:rPr>
          <w:b w:val="0"/>
        </w:rPr>
        <w:t>e modo</w:t>
      </w:r>
      <w:r w:rsidR="005F2865" w:rsidRPr="00C94C75">
        <w:rPr>
          <w:b w:val="0"/>
        </w:rPr>
        <w:t xml:space="preserve"> </w:t>
      </w:r>
      <w:r w:rsidR="001E3AD5" w:rsidRPr="00C94C75">
        <w:rPr>
          <w:b w:val="0"/>
        </w:rPr>
        <w:t xml:space="preserve">é </w:t>
      </w:r>
      <w:r w:rsidR="00801BDD" w:rsidRPr="00C94C75">
        <w:rPr>
          <w:b w:val="0"/>
        </w:rPr>
        <w:t>necessário um grande preparo do professor para assumir</w:t>
      </w:r>
      <w:r w:rsidR="00620650" w:rsidRPr="00C94C75">
        <w:rPr>
          <w:b w:val="0"/>
        </w:rPr>
        <w:t xml:space="preserve"> </w:t>
      </w:r>
      <w:r w:rsidR="00801BDD" w:rsidRPr="00C94C75">
        <w:rPr>
          <w:b w:val="0"/>
        </w:rPr>
        <w:t>a sobrecarga que a ele tem se destinado. Al</w:t>
      </w:r>
      <w:r w:rsidR="00461E54" w:rsidRPr="00C94C75">
        <w:rPr>
          <w:b w:val="0"/>
        </w:rPr>
        <w:t>é</w:t>
      </w:r>
      <w:r w:rsidR="00801BDD" w:rsidRPr="00C94C75">
        <w:rPr>
          <w:b w:val="0"/>
        </w:rPr>
        <w:t xml:space="preserve">m das longas jornadas de trabalho ele ainda tem que se submeter </w:t>
      </w:r>
      <w:r w:rsidR="00461E54" w:rsidRPr="00C94C75">
        <w:rPr>
          <w:b w:val="0"/>
        </w:rPr>
        <w:t>a</w:t>
      </w:r>
      <w:r w:rsidR="00801BDD" w:rsidRPr="00C94C75">
        <w:rPr>
          <w:b w:val="0"/>
        </w:rPr>
        <w:t xml:space="preserve"> indisciplina,</w:t>
      </w:r>
      <w:r w:rsidR="00BE49D5" w:rsidRPr="00C94C75">
        <w:rPr>
          <w:b w:val="0"/>
        </w:rPr>
        <w:t xml:space="preserve"> a violência,</w:t>
      </w:r>
      <w:r w:rsidR="00801BDD" w:rsidRPr="00C94C75">
        <w:rPr>
          <w:b w:val="0"/>
        </w:rPr>
        <w:t xml:space="preserve"> a falta de compromisso</w:t>
      </w:r>
      <w:r w:rsidR="00BE49D5" w:rsidRPr="00C94C75">
        <w:rPr>
          <w:b w:val="0"/>
        </w:rPr>
        <w:t>, a defasagem de materiais pedagógicos, excesso de burocracias, como diários, planos de aula, fichas de avaliação, relatórios, além de levar trabalho para casa.</w:t>
      </w:r>
      <w:r w:rsidR="00461E54" w:rsidRPr="00C94C75">
        <w:rPr>
          <w:b w:val="0"/>
        </w:rPr>
        <w:t xml:space="preserve"> </w:t>
      </w:r>
      <w:r w:rsidR="00ED47F2" w:rsidRPr="00C94C75">
        <w:rPr>
          <w:b w:val="0"/>
        </w:rPr>
        <w:t>Diante disso</w:t>
      </w:r>
      <w:r w:rsidR="00BE49D5" w:rsidRPr="00C94C75">
        <w:rPr>
          <w:b w:val="0"/>
        </w:rPr>
        <w:t>,</w:t>
      </w:r>
      <w:r w:rsidR="00ED47F2" w:rsidRPr="00C94C75">
        <w:rPr>
          <w:b w:val="0"/>
        </w:rPr>
        <w:t xml:space="preserve"> cada vez mais estamos vivenciando profissionais da área da educação com problemas de saúde, sendo afastados de suas funções ou desistindo da profissão. No entanto,</w:t>
      </w:r>
      <w:r w:rsidR="00801BDD" w:rsidRPr="00C94C75">
        <w:rPr>
          <w:b w:val="0"/>
        </w:rPr>
        <w:t xml:space="preserve"> faz-se necessário a valorização profissional com salários dignos, jornadas de trabalho menos intensas, salas de aula com quantidades menores de alunos e políticas p</w:t>
      </w:r>
      <w:r w:rsidR="00ED47F2" w:rsidRPr="00C94C75">
        <w:rPr>
          <w:b w:val="0"/>
        </w:rPr>
        <w:t>ú</w:t>
      </w:r>
      <w:r w:rsidR="00801BDD" w:rsidRPr="00C94C75">
        <w:rPr>
          <w:b w:val="0"/>
        </w:rPr>
        <w:t>blica</w:t>
      </w:r>
      <w:r w:rsidR="00ED47F2" w:rsidRPr="00C94C75">
        <w:rPr>
          <w:b w:val="0"/>
        </w:rPr>
        <w:t xml:space="preserve">s </w:t>
      </w:r>
      <w:r w:rsidR="00801BDD" w:rsidRPr="00C94C75">
        <w:rPr>
          <w:b w:val="0"/>
        </w:rPr>
        <w:t>efetivas</w:t>
      </w:r>
      <w:r w:rsidR="00C61D53" w:rsidRPr="00C94C75">
        <w:rPr>
          <w:b w:val="0"/>
        </w:rPr>
        <w:t xml:space="preserve"> que melhorem as condições de trabalho e </w:t>
      </w:r>
      <w:r w:rsidR="005F2865" w:rsidRPr="00C94C75">
        <w:rPr>
          <w:b w:val="0"/>
        </w:rPr>
        <w:t xml:space="preserve">a </w:t>
      </w:r>
      <w:r w:rsidR="00C61D53" w:rsidRPr="00C94C75">
        <w:rPr>
          <w:b w:val="0"/>
        </w:rPr>
        <w:t>qualidade de vida docente.</w:t>
      </w:r>
      <w:r w:rsidR="00C61D53" w:rsidRPr="00C94C75">
        <w:t xml:space="preserve"> </w:t>
      </w:r>
    </w:p>
    <w:p w:rsidR="00782CB8" w:rsidRPr="00C94C75" w:rsidRDefault="00782CB8">
      <w:pPr>
        <w:pStyle w:val="Corpodetexto"/>
        <w:spacing w:before="8"/>
        <w:rPr>
          <w:sz w:val="23"/>
        </w:rPr>
      </w:pPr>
    </w:p>
    <w:p w:rsidR="00782CB8" w:rsidRPr="00C94C75" w:rsidRDefault="00772649">
      <w:pPr>
        <w:ind w:left="119"/>
        <w:jc w:val="both"/>
        <w:rPr>
          <w:sz w:val="24"/>
        </w:rPr>
      </w:pPr>
      <w:r w:rsidRPr="00C94C75">
        <w:rPr>
          <w:b/>
          <w:sz w:val="24"/>
        </w:rPr>
        <w:t>Palavras-chave</w:t>
      </w:r>
      <w:r w:rsidRPr="00C94C75">
        <w:rPr>
          <w:sz w:val="24"/>
        </w:rPr>
        <w:t xml:space="preserve">: </w:t>
      </w:r>
      <w:r w:rsidR="00792D89" w:rsidRPr="00C94C75">
        <w:rPr>
          <w:sz w:val="24"/>
        </w:rPr>
        <w:t>Desvaloriz</w:t>
      </w:r>
      <w:r w:rsidR="00801BDD" w:rsidRPr="00C94C75">
        <w:rPr>
          <w:sz w:val="24"/>
        </w:rPr>
        <w:t>açã</w:t>
      </w:r>
      <w:r w:rsidR="00792D89" w:rsidRPr="00C94C75">
        <w:rPr>
          <w:sz w:val="24"/>
        </w:rPr>
        <w:t xml:space="preserve">o do trabalho docente. Adoecimento do professor. 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C61D53" w:rsidRDefault="004552D1" w:rsidP="004552D1">
      <w:pPr>
        <w:pStyle w:val="Corpodetexto"/>
        <w:spacing w:before="5"/>
        <w:rPr>
          <w:position w:val="9"/>
          <w:sz w:val="13"/>
        </w:rPr>
      </w:pPr>
      <w:r>
        <w:rPr>
          <w:position w:val="9"/>
          <w:sz w:val="13"/>
        </w:rPr>
        <w:t xml:space="preserve">   </w:t>
      </w:r>
      <w:bookmarkEnd w:id="0"/>
    </w:p>
    <w:sectPr w:rsidR="00C61D53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C1" w:rsidRDefault="004547C1" w:rsidP="004552D1">
      <w:r>
        <w:separator/>
      </w:r>
    </w:p>
  </w:endnote>
  <w:endnote w:type="continuationSeparator" w:id="0">
    <w:p w:rsidR="004547C1" w:rsidRDefault="004547C1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C1" w:rsidRDefault="004547C1" w:rsidP="004552D1">
      <w:r>
        <w:separator/>
      </w:r>
    </w:p>
  </w:footnote>
  <w:footnote w:type="continuationSeparator" w:id="0">
    <w:p w:rsidR="004547C1" w:rsidRDefault="004547C1" w:rsidP="004552D1">
      <w:r>
        <w:continuationSeparator/>
      </w:r>
    </w:p>
  </w:footnote>
  <w:footnote w:id="1">
    <w:p w:rsidR="007365CC" w:rsidRPr="007365CC" w:rsidRDefault="007365CC" w:rsidP="007365CC">
      <w:pPr>
        <w:pStyle w:val="Corpodetexto"/>
        <w:spacing w:before="5"/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Acadêmica do 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Licenciatura Plena em Pedagogia da Universidade Estadual de Goiás – </w:t>
      </w:r>
      <w:proofErr w:type="spellStart"/>
      <w:r>
        <w:rPr>
          <w:sz w:val="20"/>
        </w:rPr>
        <w:t>Câmpus</w:t>
      </w:r>
      <w:proofErr w:type="spellEnd"/>
      <w:r>
        <w:rPr>
          <w:sz w:val="20"/>
        </w:rPr>
        <w:t xml:space="preserve"> Goianésia. E-mail: </w:t>
      </w:r>
      <w:proofErr w:type="gramStart"/>
      <w:r w:rsidRPr="00C94C75">
        <w:rPr>
          <w:sz w:val="20"/>
        </w:rPr>
        <w:t>jainecristina160794@gmail.com</w:t>
      </w:r>
      <w:r>
        <w:rPr>
          <w:sz w:val="20"/>
        </w:rPr>
        <w:t xml:space="preserve"> .</w:t>
      </w:r>
      <w:proofErr w:type="gramEnd"/>
    </w:p>
  </w:footnote>
  <w:footnote w:id="2">
    <w:p w:rsidR="007365CC" w:rsidRPr="007365CC" w:rsidRDefault="007365CC" w:rsidP="007365CC">
      <w:pPr>
        <w:tabs>
          <w:tab w:val="left" w:pos="888"/>
        </w:tabs>
        <w:spacing w:line="231" w:lineRule="exact"/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Acadêmica do 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Licenciatura Plena em Pedagogia da Universidade Estadual de Goiás – </w:t>
      </w:r>
      <w:proofErr w:type="spellStart"/>
      <w:r>
        <w:rPr>
          <w:sz w:val="20"/>
        </w:rPr>
        <w:t>Câmpus</w:t>
      </w:r>
      <w:proofErr w:type="spellEnd"/>
      <w:r>
        <w:rPr>
          <w:sz w:val="20"/>
        </w:rPr>
        <w:t xml:space="preserve"> Goianésia. E-mail: </w:t>
      </w:r>
      <w:proofErr w:type="gramStart"/>
      <w:r w:rsidRPr="00C94C75">
        <w:rPr>
          <w:sz w:val="20"/>
        </w:rPr>
        <w:t>lorrane_evangelista97@hotmail.com</w:t>
      </w:r>
      <w:r>
        <w:rPr>
          <w:sz w:val="20"/>
        </w:rPr>
        <w:t xml:space="preserve"> .</w:t>
      </w:r>
      <w:proofErr w:type="gramEnd"/>
    </w:p>
  </w:footnote>
  <w:footnote w:id="3">
    <w:p w:rsidR="007365CC" w:rsidRDefault="007365CC" w:rsidP="007365CC">
      <w:pPr>
        <w:tabs>
          <w:tab w:val="left" w:pos="940"/>
        </w:tabs>
        <w:spacing w:line="243" w:lineRule="exact"/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 xml:space="preserve">Docente da Universidade Estadual de Goiás – </w:t>
      </w:r>
      <w:proofErr w:type="spellStart"/>
      <w:r>
        <w:rPr>
          <w:sz w:val="20"/>
        </w:rPr>
        <w:t>Câmpus</w:t>
      </w:r>
      <w:proofErr w:type="spellEnd"/>
      <w:r>
        <w:rPr>
          <w:sz w:val="20"/>
        </w:rPr>
        <w:t xml:space="preserve"> Goianésia. E-mail: </w:t>
      </w:r>
      <w:proofErr w:type="gramStart"/>
      <w:r w:rsidRPr="00C94C75">
        <w:rPr>
          <w:sz w:val="20"/>
        </w:rPr>
        <w:t>yaraborges.adv@gmail.com</w:t>
      </w:r>
      <w:r>
        <w:rPr>
          <w:sz w:val="20"/>
        </w:rPr>
        <w:t xml:space="preserve"> .</w:t>
      </w:r>
      <w:proofErr w:type="gramEnd"/>
    </w:p>
    <w:p w:rsidR="007365CC" w:rsidRDefault="007365C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7064B0E5" wp14:editId="61E32E23">
          <wp:extent cx="7386762" cy="805323"/>
          <wp:effectExtent l="0" t="0" r="508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B8"/>
    <w:rsid w:val="001E3AD5"/>
    <w:rsid w:val="002063C5"/>
    <w:rsid w:val="002F0D0D"/>
    <w:rsid w:val="003A79E2"/>
    <w:rsid w:val="003C3D59"/>
    <w:rsid w:val="00401532"/>
    <w:rsid w:val="00437911"/>
    <w:rsid w:val="00444CF6"/>
    <w:rsid w:val="004547C1"/>
    <w:rsid w:val="004552D1"/>
    <w:rsid w:val="00461E54"/>
    <w:rsid w:val="004F170D"/>
    <w:rsid w:val="00585582"/>
    <w:rsid w:val="005C7D9A"/>
    <w:rsid w:val="005F245F"/>
    <w:rsid w:val="005F2865"/>
    <w:rsid w:val="00620650"/>
    <w:rsid w:val="007365CC"/>
    <w:rsid w:val="00772649"/>
    <w:rsid w:val="00780257"/>
    <w:rsid w:val="00782CB8"/>
    <w:rsid w:val="00792D89"/>
    <w:rsid w:val="00801BDD"/>
    <w:rsid w:val="00882925"/>
    <w:rsid w:val="009501E4"/>
    <w:rsid w:val="00964753"/>
    <w:rsid w:val="00BE49D5"/>
    <w:rsid w:val="00C61D53"/>
    <w:rsid w:val="00C94C75"/>
    <w:rsid w:val="00EC6536"/>
    <w:rsid w:val="00E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506E1-6CAE-4558-BA69-7130187F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61D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1D5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65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65CC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736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7A61-72AE-4AA7-946A-1A5B6A9F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USER</cp:lastModifiedBy>
  <cp:revision>2</cp:revision>
  <dcterms:created xsi:type="dcterms:W3CDTF">2019-09-10T02:34:00Z</dcterms:created>
  <dcterms:modified xsi:type="dcterms:W3CDTF">2019-09-10T02:34:00Z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