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ECF" w:rsidRDefault="009D14EE" w:rsidP="00455F89">
      <w:pPr>
        <w:tabs>
          <w:tab w:val="left" w:pos="7078"/>
          <w:tab w:val="left" w:pos="9638"/>
        </w:tabs>
        <w:spacing w:before="240" w:after="240"/>
        <w:ind w:left="1" w:hanging="3"/>
        <w:jc w:val="center"/>
        <w:rPr>
          <w:b/>
          <w:sz w:val="32"/>
          <w:szCs w:val="32"/>
        </w:rPr>
      </w:pPr>
      <w:r>
        <w:rPr>
          <w:b/>
          <w:sz w:val="32"/>
          <w:szCs w:val="32"/>
        </w:rPr>
        <w:t>Gamificación una alternativa a procesos de aprendizaje de las Normas de Referencia APA 7 y permanencia universitaria</w:t>
      </w:r>
    </w:p>
    <w:p w:rsidR="004F5ECF" w:rsidRPr="006F13FE" w:rsidRDefault="009D14EE">
      <w:pPr>
        <w:tabs>
          <w:tab w:val="left" w:pos="7078"/>
          <w:tab w:val="left" w:pos="9638"/>
        </w:tabs>
        <w:spacing w:after="0"/>
        <w:ind w:left="0" w:hanging="2"/>
        <w:rPr>
          <w:sz w:val="24"/>
          <w:szCs w:val="24"/>
        </w:rPr>
      </w:pPr>
      <w:r>
        <w:rPr>
          <w:b/>
          <w:sz w:val="24"/>
          <w:szCs w:val="24"/>
        </w:rPr>
        <w:t>Línea Temática</w:t>
      </w:r>
      <w:r w:rsidR="00AB75A7">
        <w:rPr>
          <w:b/>
          <w:sz w:val="24"/>
          <w:szCs w:val="24"/>
        </w:rPr>
        <w:t xml:space="preserve"> 3</w:t>
      </w:r>
      <w:r>
        <w:rPr>
          <w:b/>
          <w:sz w:val="24"/>
          <w:szCs w:val="24"/>
        </w:rPr>
        <w:t xml:space="preserve">: </w:t>
      </w:r>
      <w:r w:rsidR="00490370" w:rsidRPr="00490370">
        <w:rPr>
          <w:sz w:val="24"/>
          <w:szCs w:val="24"/>
        </w:rPr>
        <w:t>Prácticas curriculares para reducir la deserción y promover la permanencia</w:t>
      </w:r>
    </w:p>
    <w:p w:rsidR="004F5ECF" w:rsidRDefault="004F5ECF">
      <w:pPr>
        <w:tabs>
          <w:tab w:val="left" w:pos="7078"/>
          <w:tab w:val="left" w:pos="9638"/>
        </w:tabs>
        <w:spacing w:after="0"/>
        <w:ind w:left="0" w:hanging="2"/>
        <w:rPr>
          <w:sz w:val="24"/>
          <w:szCs w:val="24"/>
        </w:rPr>
      </w:pPr>
    </w:p>
    <w:p w:rsidR="004F5ECF" w:rsidRDefault="009D14EE">
      <w:pPr>
        <w:tabs>
          <w:tab w:val="left" w:pos="9638"/>
        </w:tabs>
        <w:ind w:left="0" w:hanging="2"/>
        <w:jc w:val="right"/>
        <w:rPr>
          <w:i/>
          <w:sz w:val="24"/>
          <w:szCs w:val="24"/>
        </w:rPr>
      </w:pPr>
      <w:proofErr w:type="spellStart"/>
      <w:r>
        <w:rPr>
          <w:i/>
          <w:sz w:val="24"/>
          <w:szCs w:val="24"/>
        </w:rPr>
        <w:t>Moliné</w:t>
      </w:r>
      <w:proofErr w:type="spellEnd"/>
      <w:r>
        <w:rPr>
          <w:i/>
          <w:sz w:val="24"/>
          <w:szCs w:val="24"/>
        </w:rPr>
        <w:t xml:space="preserve"> </w:t>
      </w:r>
      <w:proofErr w:type="spellStart"/>
      <w:r>
        <w:rPr>
          <w:i/>
          <w:sz w:val="24"/>
          <w:szCs w:val="24"/>
        </w:rPr>
        <w:t>Alvarez</w:t>
      </w:r>
      <w:proofErr w:type="spellEnd"/>
      <w:r>
        <w:rPr>
          <w:i/>
          <w:sz w:val="24"/>
          <w:szCs w:val="24"/>
        </w:rPr>
        <w:t xml:space="preserve">, Viviana </w:t>
      </w:r>
      <w:proofErr w:type="spellStart"/>
      <w:r>
        <w:rPr>
          <w:i/>
          <w:sz w:val="24"/>
          <w:szCs w:val="24"/>
        </w:rPr>
        <w:t>karela</w:t>
      </w:r>
      <w:proofErr w:type="spellEnd"/>
      <w:r>
        <w:rPr>
          <w:i/>
          <w:sz w:val="24"/>
          <w:szCs w:val="24"/>
        </w:rPr>
        <w:t xml:space="preserve">, </w:t>
      </w:r>
    </w:p>
    <w:p w:rsidR="004F5ECF" w:rsidRDefault="009D14EE">
      <w:pPr>
        <w:tabs>
          <w:tab w:val="left" w:pos="9638"/>
        </w:tabs>
        <w:ind w:left="0" w:hanging="2"/>
        <w:jc w:val="right"/>
        <w:rPr>
          <w:i/>
          <w:sz w:val="24"/>
          <w:szCs w:val="24"/>
        </w:rPr>
      </w:pPr>
      <w:r>
        <w:rPr>
          <w:i/>
          <w:sz w:val="24"/>
          <w:szCs w:val="24"/>
        </w:rPr>
        <w:t xml:space="preserve">Universidad Católica de Temuco, </w:t>
      </w:r>
    </w:p>
    <w:p w:rsidR="004F5ECF" w:rsidRDefault="00BA04FA">
      <w:pPr>
        <w:tabs>
          <w:tab w:val="left" w:pos="9638"/>
        </w:tabs>
        <w:ind w:left="0" w:hanging="2"/>
        <w:jc w:val="right"/>
        <w:rPr>
          <w:i/>
          <w:sz w:val="24"/>
          <w:szCs w:val="24"/>
        </w:rPr>
      </w:pPr>
      <w:hyperlink r:id="rId8">
        <w:r w:rsidR="009D14EE">
          <w:rPr>
            <w:i/>
            <w:color w:val="1155CC"/>
            <w:sz w:val="24"/>
            <w:szCs w:val="24"/>
            <w:u w:val="single"/>
          </w:rPr>
          <w:t>vmoline@uct.cl</w:t>
        </w:r>
      </w:hyperlink>
      <w:r w:rsidR="009D14EE">
        <w:rPr>
          <w:i/>
          <w:sz w:val="24"/>
          <w:szCs w:val="24"/>
        </w:rPr>
        <w:t xml:space="preserve"> </w:t>
      </w:r>
    </w:p>
    <w:p w:rsidR="004F5ECF" w:rsidRDefault="009D14EE">
      <w:pPr>
        <w:tabs>
          <w:tab w:val="left" w:pos="7078"/>
          <w:tab w:val="left" w:pos="9638"/>
        </w:tabs>
        <w:spacing w:before="240" w:after="240"/>
        <w:ind w:left="0" w:hanging="2"/>
        <w:rPr>
          <w:sz w:val="24"/>
          <w:szCs w:val="24"/>
        </w:rPr>
      </w:pPr>
      <w:r>
        <w:rPr>
          <w:b/>
          <w:sz w:val="24"/>
          <w:szCs w:val="24"/>
        </w:rPr>
        <w:t>Resumen.</w:t>
      </w:r>
      <w:r>
        <w:rPr>
          <w:sz w:val="24"/>
          <w:szCs w:val="24"/>
        </w:rPr>
        <w:t xml:space="preserve"> El fenómeno del abandono académico en la educación superior se ha convertido en un problema importante en los sistemas educativos a nivel global. Este fenómeno tiene varias causas, pero entre ellas se destaca escasa innovación en las prácticas pedagógicas, la escasa creación de ambientes y contextos de aprendizajes significativos. Otras investigaciones señalan que el abandono se da por el desinterés de los estudiantes frente al estudio debido a que no es una actividad que les interesa.</w:t>
      </w:r>
    </w:p>
    <w:p w:rsidR="004F5ECF" w:rsidRDefault="009D14EE" w:rsidP="002F7B1D">
      <w:pPr>
        <w:tabs>
          <w:tab w:val="left" w:pos="7078"/>
          <w:tab w:val="left" w:pos="9638"/>
        </w:tabs>
        <w:spacing w:before="240" w:after="240"/>
        <w:ind w:left="0" w:hanging="2"/>
        <w:rPr>
          <w:sz w:val="24"/>
          <w:szCs w:val="24"/>
        </w:rPr>
      </w:pPr>
      <w:r>
        <w:rPr>
          <w:sz w:val="24"/>
          <w:szCs w:val="24"/>
        </w:rPr>
        <w:t xml:space="preserve">Ante lo expuesto, resulta necesario fomentar la motivación en los estudiantes con el objeto de lograr que los procesos formativos sean una actividad de agrado y así generar permanencia en las instituciones educativas. Una de las prácticas que permiten generar motivación, son las estrategias de aprendizaje innovadoras como es la Gamificación. Esta estrategia innovadora posee una metodología lúdica con el uso de la tecnología que combina juego educativo y estrategias de refuerzo positivo y ayuda a resolver dos problemas en la educación: “la motivación y el compromiso, brindando apoyo en tres áreas: a) </w:t>
      </w:r>
      <w:r w:rsidR="002F7B1D" w:rsidRPr="002F7B1D">
        <w:rPr>
          <w:sz w:val="24"/>
          <w:szCs w:val="24"/>
        </w:rPr>
        <w:t>Cognoscitiva: En estas se identifican las reglas de</w:t>
      </w:r>
      <w:r w:rsidR="002F7B1D">
        <w:rPr>
          <w:sz w:val="24"/>
          <w:szCs w:val="24"/>
        </w:rPr>
        <w:t xml:space="preserve"> </w:t>
      </w:r>
      <w:r w:rsidR="002F7B1D" w:rsidRPr="002F7B1D">
        <w:rPr>
          <w:sz w:val="24"/>
          <w:szCs w:val="24"/>
        </w:rPr>
        <w:t>juego que el jugador encuentra con la exploración activa y el descubrimiento. Plantean objetivos</w:t>
      </w:r>
      <w:r w:rsidR="002F7B1D">
        <w:rPr>
          <w:sz w:val="24"/>
          <w:szCs w:val="24"/>
        </w:rPr>
        <w:t xml:space="preserve"> </w:t>
      </w:r>
      <w:r w:rsidR="002F7B1D" w:rsidRPr="002F7B1D">
        <w:rPr>
          <w:sz w:val="24"/>
          <w:szCs w:val="24"/>
        </w:rPr>
        <w:t>medianamente difíciles que motivan alcanzarlos y de los cuales obtienen recompensas inmediatas.</w:t>
      </w:r>
      <w:r w:rsidR="002F7B1D">
        <w:rPr>
          <w:sz w:val="24"/>
          <w:szCs w:val="24"/>
        </w:rPr>
        <w:t xml:space="preserve"> </w:t>
      </w:r>
      <w:r w:rsidR="002F7B1D" w:rsidRPr="002F7B1D">
        <w:rPr>
          <w:sz w:val="24"/>
          <w:szCs w:val="24"/>
        </w:rPr>
        <w:t>Además, llevan al éxito.</w:t>
      </w:r>
      <w:r w:rsidR="002F7B1D">
        <w:rPr>
          <w:sz w:val="24"/>
          <w:szCs w:val="24"/>
        </w:rPr>
        <w:t xml:space="preserve"> </w:t>
      </w:r>
      <w:r>
        <w:rPr>
          <w:sz w:val="24"/>
          <w:szCs w:val="24"/>
        </w:rPr>
        <w:t>b) Emocional: Los juegos invocan variedad de emociones, experiencias emocionalmente positivas y de orgullo, y también pueden lograr ver el fracaso como una oportunidad, en vez de percibirlo como indefensión, temor o sensación de ser dominado. c) Social: el juego permite que se prueben nuevas identidades y papeles, requiriendo que tomen decisiones ante sus nuevas posiciones. Asimismo, ayuda a que el jugador asuma un rol activo del cual obtenga buenos resultados para el aprendizaje”.</w:t>
      </w:r>
    </w:p>
    <w:p w:rsidR="004F5ECF" w:rsidRDefault="00777A2C" w:rsidP="00265716">
      <w:pPr>
        <w:tabs>
          <w:tab w:val="left" w:pos="7078"/>
          <w:tab w:val="left" w:pos="9638"/>
        </w:tabs>
        <w:spacing w:before="240" w:after="240"/>
        <w:ind w:left="0" w:hanging="2"/>
        <w:rPr>
          <w:sz w:val="24"/>
          <w:szCs w:val="24"/>
        </w:rPr>
      </w:pPr>
      <w:r>
        <w:rPr>
          <w:sz w:val="24"/>
          <w:szCs w:val="24"/>
        </w:rPr>
        <w:t>Esta estrategia de aprendizaje innovadora</w:t>
      </w:r>
      <w:r w:rsidR="009D14EE">
        <w:rPr>
          <w:sz w:val="24"/>
          <w:szCs w:val="24"/>
        </w:rPr>
        <w:t xml:space="preserve"> (Gamificación) se llevó a cabo a través de Talleres Académicos dictados por la Dirección de Acompañamiento Académico y Socioemocional (DAAS) de la Universidad Católica de Temuco de Chile </w:t>
      </w:r>
      <w:r w:rsidR="009971E6">
        <w:rPr>
          <w:sz w:val="24"/>
          <w:szCs w:val="24"/>
        </w:rPr>
        <w:t>(UCT) en</w:t>
      </w:r>
      <w:r w:rsidR="009D14EE">
        <w:rPr>
          <w:sz w:val="24"/>
          <w:szCs w:val="24"/>
        </w:rPr>
        <w:t xml:space="preserve"> diversas facultades de la institución. La temática abordada fue la redacc</w:t>
      </w:r>
      <w:r w:rsidR="009971E6">
        <w:rPr>
          <w:sz w:val="24"/>
          <w:szCs w:val="24"/>
        </w:rPr>
        <w:t>ión científica, específicamente n</w:t>
      </w:r>
      <w:r w:rsidR="009D14EE">
        <w:rPr>
          <w:sz w:val="24"/>
          <w:szCs w:val="24"/>
        </w:rPr>
        <w:t xml:space="preserve">ormas de referencia de la American </w:t>
      </w:r>
      <w:proofErr w:type="spellStart"/>
      <w:r w:rsidR="009D14EE">
        <w:rPr>
          <w:sz w:val="24"/>
          <w:szCs w:val="24"/>
        </w:rPr>
        <w:t>Psychological</w:t>
      </w:r>
      <w:proofErr w:type="spellEnd"/>
      <w:r w:rsidR="009D14EE">
        <w:rPr>
          <w:sz w:val="24"/>
          <w:szCs w:val="24"/>
        </w:rPr>
        <w:t xml:space="preserve"> </w:t>
      </w:r>
      <w:proofErr w:type="spellStart"/>
      <w:r w:rsidR="009D14EE">
        <w:rPr>
          <w:sz w:val="24"/>
          <w:szCs w:val="24"/>
        </w:rPr>
        <w:t>Association</w:t>
      </w:r>
      <w:proofErr w:type="spellEnd"/>
      <w:r w:rsidR="009D14EE">
        <w:rPr>
          <w:sz w:val="24"/>
          <w:szCs w:val="24"/>
        </w:rPr>
        <w:t xml:space="preserve"> (APA) versión 7. La temática es una de las más complejas de enseñar y tiene un estigma por considerarse compleja y difícil, siendo una de las temáticas más temidas e incomprendidas para muchos estudiantes. El no poseer conocimientos en la normativa APA 7 significa la presentación de trabajos deficientes, sin soporte científico, y por ende una baja calificación para el estudiante.  Para facilitar el aprendizaje durante el taller, se incorporó el uso de juegos a través de la plataforma </w:t>
      </w:r>
      <w:proofErr w:type="spellStart"/>
      <w:r w:rsidR="009D14EE">
        <w:rPr>
          <w:sz w:val="24"/>
          <w:szCs w:val="24"/>
        </w:rPr>
        <w:t>Educaplay</w:t>
      </w:r>
      <w:proofErr w:type="spellEnd"/>
      <w:r w:rsidR="009D14EE">
        <w:rPr>
          <w:sz w:val="24"/>
          <w:szCs w:val="24"/>
        </w:rPr>
        <w:t xml:space="preserve"> donde se crearon diversas actividades para practicar citas, elaboración de una referencia según cada tipo de recurso bibliográfico, test para identificar citas textuales y parafraseadas. Cada juego contaba con tiempo y se podían realizar retos entre jugadores. </w:t>
      </w:r>
      <w:r w:rsidR="009D14EE">
        <w:rPr>
          <w:sz w:val="24"/>
          <w:szCs w:val="24"/>
        </w:rPr>
        <w:lastRenderedPageBreak/>
        <w:t>Los estudiantes accedían a la plataforma a través de su teléfono celular en forma simultánea. Desde la implementación de los juegos e</w:t>
      </w:r>
      <w:r w:rsidR="006E4A62">
        <w:rPr>
          <w:sz w:val="24"/>
          <w:szCs w:val="24"/>
        </w:rPr>
        <w:t xml:space="preserve">n </w:t>
      </w:r>
      <w:r w:rsidR="00047951">
        <w:rPr>
          <w:sz w:val="24"/>
          <w:szCs w:val="24"/>
        </w:rPr>
        <w:t>el año</w:t>
      </w:r>
      <w:r w:rsidR="0089405C">
        <w:rPr>
          <w:sz w:val="24"/>
          <w:szCs w:val="24"/>
        </w:rPr>
        <w:t xml:space="preserve"> </w:t>
      </w:r>
      <w:r w:rsidR="006E4A62">
        <w:rPr>
          <w:sz w:val="24"/>
          <w:szCs w:val="24"/>
        </w:rPr>
        <w:t xml:space="preserve">2021 hasta la fecha se han realizado </w:t>
      </w:r>
      <w:r w:rsidR="009D14EE">
        <w:rPr>
          <w:sz w:val="24"/>
          <w:szCs w:val="24"/>
        </w:rPr>
        <w:t>2</w:t>
      </w:r>
      <w:r w:rsidR="00633B7B">
        <w:rPr>
          <w:sz w:val="24"/>
          <w:szCs w:val="24"/>
        </w:rPr>
        <w:t>867</w:t>
      </w:r>
      <w:r w:rsidR="009D14EE">
        <w:rPr>
          <w:sz w:val="24"/>
          <w:szCs w:val="24"/>
        </w:rPr>
        <w:t xml:space="preserve"> jugadas en las diversas actividades.</w:t>
      </w:r>
      <w:r w:rsidR="00655681">
        <w:rPr>
          <w:sz w:val="24"/>
          <w:szCs w:val="24"/>
        </w:rPr>
        <w:t xml:space="preserve"> </w:t>
      </w:r>
      <w:r w:rsidR="009D14EE">
        <w:rPr>
          <w:sz w:val="24"/>
          <w:szCs w:val="24"/>
        </w:rPr>
        <w:t xml:space="preserve">La experiencia ha sido significativa, y los estudiantes han manifestado que el recurso les ha parecido atractivo, dinámico y desafiante. </w:t>
      </w:r>
    </w:p>
    <w:p w:rsidR="004F5ECF" w:rsidRDefault="009D14EE">
      <w:pPr>
        <w:tabs>
          <w:tab w:val="left" w:pos="7078"/>
          <w:tab w:val="left" w:pos="9638"/>
        </w:tabs>
        <w:spacing w:before="240" w:after="240"/>
        <w:ind w:left="0" w:hanging="2"/>
        <w:rPr>
          <w:sz w:val="24"/>
          <w:szCs w:val="24"/>
        </w:rPr>
      </w:pPr>
      <w:r>
        <w:rPr>
          <w:b/>
          <w:sz w:val="24"/>
          <w:szCs w:val="24"/>
        </w:rPr>
        <w:t>Descriptores o Palabras Clave:</w:t>
      </w:r>
      <w:r w:rsidR="00777A2C">
        <w:rPr>
          <w:sz w:val="24"/>
          <w:szCs w:val="24"/>
        </w:rPr>
        <w:t xml:space="preserve"> </w:t>
      </w:r>
      <w:r>
        <w:rPr>
          <w:sz w:val="24"/>
          <w:szCs w:val="24"/>
        </w:rPr>
        <w:t>Innovación Educativa,</w:t>
      </w:r>
      <w:r w:rsidR="00777A2C">
        <w:rPr>
          <w:sz w:val="24"/>
          <w:szCs w:val="24"/>
        </w:rPr>
        <w:t xml:space="preserve"> </w:t>
      </w:r>
      <w:r w:rsidR="001C06EF" w:rsidRPr="001C06EF">
        <w:rPr>
          <w:sz w:val="24"/>
          <w:szCs w:val="24"/>
        </w:rPr>
        <w:t>Permanencia Universitaria</w:t>
      </w:r>
      <w:r w:rsidR="001C06EF">
        <w:rPr>
          <w:sz w:val="24"/>
          <w:szCs w:val="24"/>
        </w:rPr>
        <w:t>,</w:t>
      </w:r>
      <w:r w:rsidR="00777A2C">
        <w:rPr>
          <w:sz w:val="24"/>
          <w:szCs w:val="24"/>
        </w:rPr>
        <w:t xml:space="preserve"> Gamificación,</w:t>
      </w:r>
      <w:r w:rsidR="001C06EF">
        <w:rPr>
          <w:sz w:val="24"/>
          <w:szCs w:val="24"/>
        </w:rPr>
        <w:t xml:space="preserve"> </w:t>
      </w:r>
      <w:r>
        <w:rPr>
          <w:sz w:val="24"/>
          <w:szCs w:val="24"/>
        </w:rPr>
        <w:t>Normas de Referencia APA 7</w:t>
      </w:r>
      <w:r w:rsidR="001C06EF">
        <w:rPr>
          <w:sz w:val="24"/>
          <w:szCs w:val="24"/>
        </w:rPr>
        <w:t>.</w:t>
      </w:r>
    </w:p>
    <w:p w:rsidR="004F5ECF" w:rsidRDefault="009D14EE">
      <w:pPr>
        <w:keepNext/>
        <w:keepLines/>
        <w:tabs>
          <w:tab w:val="left" w:pos="9638"/>
        </w:tabs>
        <w:ind w:left="0" w:hanging="2"/>
        <w:rPr>
          <w:b/>
          <w:sz w:val="24"/>
          <w:szCs w:val="24"/>
        </w:rPr>
      </w:pPr>
      <w:r>
        <w:rPr>
          <w:b/>
          <w:sz w:val="24"/>
          <w:szCs w:val="24"/>
        </w:rPr>
        <w:t>1. Introducción</w:t>
      </w:r>
    </w:p>
    <w:p w:rsidR="00FC5C6A" w:rsidRPr="00777A2C" w:rsidRDefault="00FC5C6A" w:rsidP="00777A2C">
      <w:pPr>
        <w:shd w:val="clear" w:color="auto" w:fill="FFFFFF"/>
        <w:tabs>
          <w:tab w:val="left" w:pos="7078"/>
          <w:tab w:val="left" w:pos="9638"/>
        </w:tabs>
        <w:spacing w:before="240" w:after="240"/>
        <w:ind w:left="0" w:hanging="2"/>
      </w:pPr>
      <w:r>
        <w:rPr>
          <w:sz w:val="24"/>
          <w:szCs w:val="24"/>
        </w:rPr>
        <w:t xml:space="preserve">La sociedad cambia constantemente, así también las nuevas generaciones de estudiantes universitarios que cada vez demandan una innovación en la forma en que </w:t>
      </w:r>
      <w:r w:rsidR="00563FF4">
        <w:rPr>
          <w:sz w:val="24"/>
          <w:szCs w:val="24"/>
        </w:rPr>
        <w:t>se les</w:t>
      </w:r>
      <w:r>
        <w:rPr>
          <w:sz w:val="24"/>
          <w:szCs w:val="24"/>
        </w:rPr>
        <w:t xml:space="preserve"> brinda la educación.</w:t>
      </w:r>
      <w:r w:rsidR="007C4D2B">
        <w:t xml:space="preserve"> </w:t>
      </w:r>
      <w:r>
        <w:rPr>
          <w:sz w:val="24"/>
          <w:szCs w:val="24"/>
        </w:rPr>
        <w:t xml:space="preserve">Ante ello, las universidades deben presentar </w:t>
      </w:r>
      <w:r w:rsidR="00563FF4">
        <w:rPr>
          <w:sz w:val="24"/>
          <w:szCs w:val="24"/>
        </w:rPr>
        <w:t>propuestas innovadoras</w:t>
      </w:r>
      <w:r>
        <w:rPr>
          <w:sz w:val="24"/>
          <w:szCs w:val="24"/>
        </w:rPr>
        <w:t>, actualizando la forma de enseñar a través de nuevos paradigmas que ayuden a captar la motivación y las</w:t>
      </w:r>
      <w:r w:rsidR="00990365">
        <w:rPr>
          <w:sz w:val="24"/>
          <w:szCs w:val="24"/>
        </w:rPr>
        <w:t xml:space="preserve"> ganas de aprender (Gil y Prieto, </w:t>
      </w:r>
      <w:r>
        <w:rPr>
          <w:sz w:val="24"/>
          <w:szCs w:val="24"/>
        </w:rPr>
        <w:t>2019)</w:t>
      </w:r>
      <w:r w:rsidR="00563FF4">
        <w:rPr>
          <w:sz w:val="24"/>
          <w:szCs w:val="24"/>
        </w:rPr>
        <w:t>. Todo cambio mediado por docentes que incluyan elementos propios de las nuevas generaciones como es el uso de la tecnología y generar instancias con experiencias lúdicas de aprendizaje (Páramo, 2019).</w:t>
      </w:r>
      <w:r w:rsidR="00777A2C" w:rsidRPr="00777A2C">
        <w:t xml:space="preserve"> </w:t>
      </w:r>
    </w:p>
    <w:p w:rsidR="006E4A62" w:rsidRPr="006E4A62" w:rsidRDefault="00563FF4" w:rsidP="006E4A62">
      <w:pPr>
        <w:shd w:val="clear" w:color="auto" w:fill="FFFFFF"/>
        <w:tabs>
          <w:tab w:val="left" w:pos="7078"/>
          <w:tab w:val="left" w:pos="9638"/>
        </w:tabs>
        <w:spacing w:before="240" w:after="240"/>
        <w:ind w:left="0" w:hanging="2"/>
        <w:rPr>
          <w:sz w:val="24"/>
          <w:szCs w:val="24"/>
        </w:rPr>
      </w:pPr>
      <w:r>
        <w:rPr>
          <w:sz w:val="24"/>
          <w:szCs w:val="24"/>
        </w:rPr>
        <w:t xml:space="preserve">Los </w:t>
      </w:r>
      <w:r w:rsidR="00EA29B0">
        <w:rPr>
          <w:sz w:val="24"/>
          <w:szCs w:val="24"/>
        </w:rPr>
        <w:t>avances tecnológicos</w:t>
      </w:r>
      <w:r>
        <w:rPr>
          <w:sz w:val="24"/>
          <w:szCs w:val="24"/>
        </w:rPr>
        <w:t xml:space="preserve"> ponen a </w:t>
      </w:r>
      <w:r w:rsidR="00EA29B0">
        <w:rPr>
          <w:sz w:val="24"/>
          <w:szCs w:val="24"/>
        </w:rPr>
        <w:t>disposición</w:t>
      </w:r>
      <w:r>
        <w:rPr>
          <w:sz w:val="24"/>
          <w:szCs w:val="24"/>
        </w:rPr>
        <w:t xml:space="preserve"> de los docentes herramientas novedosas y sofisticadas que permiten un cambio en los sistemas de aprendizajes tradicionales que han </w:t>
      </w:r>
      <w:r w:rsidR="00EA29B0">
        <w:rPr>
          <w:sz w:val="24"/>
          <w:szCs w:val="24"/>
        </w:rPr>
        <w:t>resultado</w:t>
      </w:r>
      <w:r>
        <w:rPr>
          <w:sz w:val="24"/>
          <w:szCs w:val="24"/>
        </w:rPr>
        <w:t xml:space="preserve"> poco motivadores </w:t>
      </w:r>
      <w:r w:rsidR="00EA29B0">
        <w:rPr>
          <w:sz w:val="24"/>
          <w:szCs w:val="24"/>
        </w:rPr>
        <w:t>y en algunos casos generan desmotivación en los estudiantes, los cuales ya no desean sentarse a escuchar una clase por horas que no les permite entregar su máximo potencial (Martínez, 2017). “</w:t>
      </w:r>
      <w:r w:rsidR="00EA29B0" w:rsidRPr="00EA29B0">
        <w:rPr>
          <w:sz w:val="24"/>
          <w:szCs w:val="24"/>
        </w:rPr>
        <w:t>La meta fundamental de un sistema educativo eficiente, es la</w:t>
      </w:r>
      <w:r w:rsidR="00EA29B0">
        <w:rPr>
          <w:sz w:val="24"/>
          <w:szCs w:val="24"/>
        </w:rPr>
        <w:t xml:space="preserve"> </w:t>
      </w:r>
      <w:r w:rsidR="00EA29B0" w:rsidRPr="00EA29B0">
        <w:rPr>
          <w:sz w:val="24"/>
          <w:szCs w:val="24"/>
        </w:rPr>
        <w:t>culminación de los procesos académicos con éxito, disminuir</w:t>
      </w:r>
      <w:r w:rsidR="00EA29B0">
        <w:rPr>
          <w:sz w:val="24"/>
          <w:szCs w:val="24"/>
        </w:rPr>
        <w:t xml:space="preserve"> </w:t>
      </w:r>
      <w:r w:rsidR="00EA29B0" w:rsidRPr="00EA29B0">
        <w:rPr>
          <w:sz w:val="24"/>
          <w:szCs w:val="24"/>
        </w:rPr>
        <w:t xml:space="preserve">las cifras de abandono, deserción y lograr la </w:t>
      </w:r>
      <w:r w:rsidR="006E4A62" w:rsidRPr="00EA29B0">
        <w:rPr>
          <w:sz w:val="24"/>
          <w:szCs w:val="24"/>
        </w:rPr>
        <w:t>permanencia</w:t>
      </w:r>
      <w:r w:rsidR="006E4A62">
        <w:rPr>
          <w:sz w:val="24"/>
          <w:szCs w:val="24"/>
        </w:rPr>
        <w:t>” (Espinosa, et al., 2020, p.</w:t>
      </w:r>
      <w:r w:rsidR="00F670D2">
        <w:rPr>
          <w:sz w:val="24"/>
          <w:szCs w:val="24"/>
        </w:rPr>
        <w:t xml:space="preserve"> </w:t>
      </w:r>
      <w:r w:rsidR="006E4A62">
        <w:rPr>
          <w:sz w:val="24"/>
          <w:szCs w:val="24"/>
        </w:rPr>
        <w:t>88)</w:t>
      </w:r>
      <w:r w:rsidR="00EA29B0" w:rsidRPr="00EA29B0">
        <w:rPr>
          <w:sz w:val="24"/>
          <w:szCs w:val="24"/>
        </w:rPr>
        <w:t>.</w:t>
      </w:r>
      <w:r w:rsidR="00EA29B0">
        <w:rPr>
          <w:sz w:val="24"/>
          <w:szCs w:val="24"/>
        </w:rPr>
        <w:t xml:space="preserve"> </w:t>
      </w:r>
      <w:r w:rsidR="00EA29B0" w:rsidRPr="00EA29B0">
        <w:rPr>
          <w:sz w:val="24"/>
          <w:szCs w:val="24"/>
        </w:rPr>
        <w:t>Las acciones instit</w:t>
      </w:r>
      <w:r w:rsidR="006E4A62">
        <w:rPr>
          <w:sz w:val="24"/>
          <w:szCs w:val="24"/>
        </w:rPr>
        <w:t xml:space="preserve">ucionales </w:t>
      </w:r>
      <w:r w:rsidR="00EA29B0">
        <w:rPr>
          <w:sz w:val="24"/>
          <w:szCs w:val="24"/>
        </w:rPr>
        <w:t>d</w:t>
      </w:r>
      <w:r w:rsidR="006E4A62">
        <w:rPr>
          <w:sz w:val="24"/>
          <w:szCs w:val="24"/>
        </w:rPr>
        <w:t>eben enfocarse en d</w:t>
      </w:r>
      <w:r w:rsidR="006E4A62" w:rsidRPr="006E4A62">
        <w:rPr>
          <w:sz w:val="24"/>
          <w:szCs w:val="24"/>
        </w:rPr>
        <w:t>iseñar estrategias pedagogías, didácticas y prácticas</w:t>
      </w:r>
      <w:r w:rsidR="006E4A62">
        <w:rPr>
          <w:sz w:val="24"/>
          <w:szCs w:val="24"/>
        </w:rPr>
        <w:t xml:space="preserve"> que logren estimular la participación de los estudiantes y propiciar ambientes de aprendizaje significativos que permitan la permanencia universitaria.</w:t>
      </w:r>
    </w:p>
    <w:p w:rsidR="00454660" w:rsidRDefault="00C74552" w:rsidP="009971E6">
      <w:pPr>
        <w:shd w:val="clear" w:color="auto" w:fill="FFFFFF"/>
        <w:tabs>
          <w:tab w:val="left" w:pos="7078"/>
          <w:tab w:val="left" w:pos="9638"/>
        </w:tabs>
        <w:spacing w:before="240" w:after="240"/>
        <w:ind w:left="0" w:hanging="2"/>
        <w:rPr>
          <w:sz w:val="24"/>
          <w:szCs w:val="24"/>
        </w:rPr>
      </w:pPr>
      <w:r>
        <w:rPr>
          <w:sz w:val="24"/>
          <w:szCs w:val="24"/>
        </w:rPr>
        <w:t xml:space="preserve">Entre las nuevas estrategias de </w:t>
      </w:r>
      <w:r w:rsidR="00777A2C">
        <w:rPr>
          <w:sz w:val="24"/>
          <w:szCs w:val="24"/>
        </w:rPr>
        <w:t xml:space="preserve">innovación educativa </w:t>
      </w:r>
      <w:r>
        <w:rPr>
          <w:sz w:val="24"/>
          <w:szCs w:val="24"/>
        </w:rPr>
        <w:t>para captar la motivación de los</w:t>
      </w:r>
      <w:r w:rsidR="00777A2C">
        <w:rPr>
          <w:sz w:val="24"/>
          <w:szCs w:val="24"/>
        </w:rPr>
        <w:t xml:space="preserve"> estudiantes </w:t>
      </w:r>
      <w:r>
        <w:rPr>
          <w:sz w:val="24"/>
          <w:szCs w:val="24"/>
        </w:rPr>
        <w:t xml:space="preserve">surge la </w:t>
      </w:r>
      <w:r w:rsidR="00990365">
        <w:rPr>
          <w:sz w:val="24"/>
          <w:szCs w:val="24"/>
        </w:rPr>
        <w:t>gamificación,</w:t>
      </w:r>
      <w:r w:rsidR="00990365" w:rsidRPr="00C74552">
        <w:t xml:space="preserve"> </w:t>
      </w:r>
      <w:r w:rsidR="00990365">
        <w:rPr>
          <w:sz w:val="24"/>
          <w:szCs w:val="24"/>
        </w:rPr>
        <w:t xml:space="preserve">cuyo objetivo es </w:t>
      </w:r>
      <w:r>
        <w:rPr>
          <w:sz w:val="24"/>
          <w:szCs w:val="24"/>
        </w:rPr>
        <w:t xml:space="preserve">que el proceso </w:t>
      </w:r>
      <w:r w:rsidR="00990365">
        <w:rPr>
          <w:sz w:val="24"/>
          <w:szCs w:val="24"/>
        </w:rPr>
        <w:t>educativo</w:t>
      </w:r>
      <w:r>
        <w:rPr>
          <w:sz w:val="24"/>
          <w:szCs w:val="24"/>
        </w:rPr>
        <w:t xml:space="preserve"> se </w:t>
      </w:r>
      <w:r w:rsidR="00990365">
        <w:rPr>
          <w:sz w:val="24"/>
          <w:szCs w:val="24"/>
        </w:rPr>
        <w:t>transforme</w:t>
      </w:r>
      <w:r>
        <w:rPr>
          <w:sz w:val="24"/>
          <w:szCs w:val="24"/>
        </w:rPr>
        <w:t xml:space="preserve"> en una </w:t>
      </w:r>
      <w:r w:rsidR="00990365">
        <w:rPr>
          <w:sz w:val="24"/>
          <w:szCs w:val="24"/>
        </w:rPr>
        <w:t>experiencia</w:t>
      </w:r>
      <w:r>
        <w:rPr>
          <w:sz w:val="24"/>
          <w:szCs w:val="24"/>
        </w:rPr>
        <w:t xml:space="preserve"> </w:t>
      </w:r>
      <w:r w:rsidR="00990365">
        <w:rPr>
          <w:sz w:val="24"/>
          <w:szCs w:val="24"/>
        </w:rPr>
        <w:t>significativa</w:t>
      </w:r>
      <w:r>
        <w:rPr>
          <w:sz w:val="24"/>
          <w:szCs w:val="24"/>
        </w:rPr>
        <w:t xml:space="preserve"> a través del juego con el fin de generar un mayor </w:t>
      </w:r>
      <w:r w:rsidR="00990365">
        <w:rPr>
          <w:sz w:val="24"/>
          <w:szCs w:val="24"/>
        </w:rPr>
        <w:t>compromiso</w:t>
      </w:r>
      <w:r>
        <w:rPr>
          <w:sz w:val="24"/>
          <w:szCs w:val="24"/>
        </w:rPr>
        <w:t xml:space="preserve"> por parte de los estudiantes (Oliva, 2016).</w:t>
      </w:r>
      <w:r w:rsidR="00990365">
        <w:rPr>
          <w:sz w:val="24"/>
          <w:szCs w:val="24"/>
        </w:rPr>
        <w:t xml:space="preserve"> La gamificación</w:t>
      </w:r>
      <w:r w:rsidR="00777A2C">
        <w:rPr>
          <w:sz w:val="24"/>
          <w:szCs w:val="24"/>
        </w:rPr>
        <w:t xml:space="preserve"> </w:t>
      </w:r>
      <w:r w:rsidR="00990365">
        <w:rPr>
          <w:sz w:val="24"/>
          <w:szCs w:val="24"/>
        </w:rPr>
        <w:t xml:space="preserve">no </w:t>
      </w:r>
      <w:r w:rsidR="00777A2C">
        <w:rPr>
          <w:sz w:val="24"/>
          <w:szCs w:val="24"/>
        </w:rPr>
        <w:t>pretende que tod</w:t>
      </w:r>
      <w:r w:rsidR="00990365">
        <w:rPr>
          <w:sz w:val="24"/>
          <w:szCs w:val="24"/>
        </w:rPr>
        <w:t xml:space="preserve">o el peso de la estrategia esté en el juego, </w:t>
      </w:r>
      <w:r w:rsidR="00777A2C">
        <w:rPr>
          <w:sz w:val="24"/>
          <w:szCs w:val="24"/>
        </w:rPr>
        <w:t>sino</w:t>
      </w:r>
      <w:r w:rsidR="00990365">
        <w:rPr>
          <w:sz w:val="24"/>
          <w:szCs w:val="24"/>
        </w:rPr>
        <w:t xml:space="preserve"> más bien en </w:t>
      </w:r>
      <w:r w:rsidR="00BE4C97" w:rsidRPr="00BE4C97">
        <w:rPr>
          <w:sz w:val="24"/>
          <w:szCs w:val="24"/>
        </w:rPr>
        <w:t>una s</w:t>
      </w:r>
      <w:r w:rsidR="00990365">
        <w:rPr>
          <w:sz w:val="24"/>
          <w:szCs w:val="24"/>
        </w:rPr>
        <w:t>erie de factores como</w:t>
      </w:r>
      <w:r w:rsidR="00BE4C97" w:rsidRPr="00BE4C97">
        <w:rPr>
          <w:sz w:val="24"/>
          <w:szCs w:val="24"/>
        </w:rPr>
        <w:t xml:space="preserve"> la acti</w:t>
      </w:r>
      <w:r w:rsidR="00777A2C">
        <w:rPr>
          <w:sz w:val="24"/>
          <w:szCs w:val="24"/>
        </w:rPr>
        <w:t>tud y entusiasmo del docente</w:t>
      </w:r>
      <w:r w:rsidR="00BE4C97" w:rsidRPr="00BE4C97">
        <w:rPr>
          <w:sz w:val="24"/>
          <w:szCs w:val="24"/>
        </w:rPr>
        <w:t>; el clima del aula; la relación entre estudiantes; los aprendizajes bas</w:t>
      </w:r>
      <w:r w:rsidR="00777A2C">
        <w:rPr>
          <w:sz w:val="24"/>
          <w:szCs w:val="24"/>
        </w:rPr>
        <w:t>ados o no en la realidad, aprendizajes significativos</w:t>
      </w:r>
      <w:r w:rsidR="00BE4C97" w:rsidRPr="00BE4C97">
        <w:rPr>
          <w:sz w:val="24"/>
          <w:szCs w:val="24"/>
        </w:rPr>
        <w:t>; el reconocim</w:t>
      </w:r>
      <w:r w:rsidR="00777A2C">
        <w:rPr>
          <w:sz w:val="24"/>
          <w:szCs w:val="24"/>
        </w:rPr>
        <w:t xml:space="preserve">iento del esfuerzo </w:t>
      </w:r>
      <w:r w:rsidR="00990365">
        <w:rPr>
          <w:sz w:val="24"/>
          <w:szCs w:val="24"/>
        </w:rPr>
        <w:t>(Gil y Prieto, 2019)</w:t>
      </w:r>
      <w:r w:rsidR="00777A2C">
        <w:rPr>
          <w:sz w:val="24"/>
          <w:szCs w:val="24"/>
        </w:rPr>
        <w:t>.</w:t>
      </w:r>
      <w:r w:rsidR="009469BA">
        <w:rPr>
          <w:sz w:val="24"/>
          <w:szCs w:val="24"/>
        </w:rPr>
        <w:t xml:space="preserve"> </w:t>
      </w:r>
      <w:r w:rsidR="00777A2C">
        <w:rPr>
          <w:sz w:val="24"/>
          <w:szCs w:val="24"/>
        </w:rPr>
        <w:t>En la gamificación s</w:t>
      </w:r>
      <w:r w:rsidR="009971E6">
        <w:rPr>
          <w:sz w:val="24"/>
          <w:szCs w:val="24"/>
        </w:rPr>
        <w:t xml:space="preserve">e reemplazan las calificaciones por niveles, el aprendizaje </w:t>
      </w:r>
      <w:r w:rsidR="009D14EE">
        <w:rPr>
          <w:sz w:val="24"/>
          <w:szCs w:val="24"/>
        </w:rPr>
        <w:t>se mide por la cantidad de logros y ni</w:t>
      </w:r>
      <w:r w:rsidR="009971E6">
        <w:rPr>
          <w:sz w:val="24"/>
          <w:szCs w:val="24"/>
        </w:rPr>
        <w:t xml:space="preserve">veles adquiridos, la </w:t>
      </w:r>
      <w:r w:rsidR="009D14EE">
        <w:rPr>
          <w:sz w:val="24"/>
          <w:szCs w:val="24"/>
        </w:rPr>
        <w:t>motivación del participante depende d</w:t>
      </w:r>
      <w:r w:rsidR="009971E6">
        <w:rPr>
          <w:sz w:val="24"/>
          <w:szCs w:val="24"/>
        </w:rPr>
        <w:t>el sistema de recompensas. Los estudiantes</w:t>
      </w:r>
      <w:r w:rsidR="009D14EE">
        <w:rPr>
          <w:sz w:val="24"/>
          <w:szCs w:val="24"/>
        </w:rPr>
        <w:t xml:space="preserve"> se divierten al c</w:t>
      </w:r>
      <w:r w:rsidR="009971E6">
        <w:rPr>
          <w:sz w:val="24"/>
          <w:szCs w:val="24"/>
        </w:rPr>
        <w:t>ompletar los objetivos del juego</w:t>
      </w:r>
      <w:r w:rsidR="007C5603">
        <w:rPr>
          <w:sz w:val="24"/>
          <w:szCs w:val="24"/>
        </w:rPr>
        <w:t xml:space="preserve"> (Oliva, 2016). Otros autores </w:t>
      </w:r>
      <w:r w:rsidR="00F670D2">
        <w:rPr>
          <w:sz w:val="24"/>
          <w:szCs w:val="24"/>
        </w:rPr>
        <w:t>(</w:t>
      </w:r>
      <w:proofErr w:type="spellStart"/>
      <w:r w:rsidR="0034157A" w:rsidRPr="0034157A">
        <w:rPr>
          <w:sz w:val="24"/>
          <w:szCs w:val="24"/>
        </w:rPr>
        <w:t>Canalicchio</w:t>
      </w:r>
      <w:proofErr w:type="spellEnd"/>
      <w:r w:rsidR="006F67C4">
        <w:rPr>
          <w:sz w:val="24"/>
          <w:szCs w:val="24"/>
        </w:rPr>
        <w:t xml:space="preserve"> y </w:t>
      </w:r>
      <w:r w:rsidR="007C5603">
        <w:rPr>
          <w:sz w:val="24"/>
          <w:szCs w:val="24"/>
        </w:rPr>
        <w:t>Valenzuela, 2021</w:t>
      </w:r>
      <w:r w:rsidR="00A4589B">
        <w:rPr>
          <w:sz w:val="24"/>
          <w:szCs w:val="24"/>
        </w:rPr>
        <w:t>, Ospina et al., 2022)</w:t>
      </w:r>
      <w:r w:rsidR="007C5603">
        <w:rPr>
          <w:sz w:val="24"/>
          <w:szCs w:val="24"/>
        </w:rPr>
        <w:t xml:space="preserve"> indican</w:t>
      </w:r>
      <w:r w:rsidR="00454660">
        <w:rPr>
          <w:sz w:val="24"/>
          <w:szCs w:val="24"/>
        </w:rPr>
        <w:t xml:space="preserve"> que la gamificación permite </w:t>
      </w:r>
      <w:r w:rsidR="007C5603">
        <w:rPr>
          <w:sz w:val="24"/>
          <w:szCs w:val="24"/>
        </w:rPr>
        <w:t>mejorar el</w:t>
      </w:r>
      <w:r w:rsidR="0034157A">
        <w:rPr>
          <w:sz w:val="24"/>
          <w:szCs w:val="24"/>
        </w:rPr>
        <w:t xml:space="preserve"> rendimiento académico,</w:t>
      </w:r>
      <w:r w:rsidR="00A4589B">
        <w:rPr>
          <w:sz w:val="24"/>
          <w:szCs w:val="24"/>
        </w:rPr>
        <w:t xml:space="preserve"> las tasas de aprobación,</w:t>
      </w:r>
      <w:r w:rsidR="0034157A">
        <w:rPr>
          <w:sz w:val="24"/>
          <w:szCs w:val="24"/>
        </w:rPr>
        <w:t xml:space="preserve"> la permanencia, baja la deserción y se eleva</w:t>
      </w:r>
      <w:r w:rsidR="00454660" w:rsidRPr="00454660">
        <w:rPr>
          <w:sz w:val="24"/>
          <w:szCs w:val="24"/>
        </w:rPr>
        <w:t xml:space="preserve"> el promedio de las calificaciones.</w:t>
      </w:r>
    </w:p>
    <w:p w:rsidR="002E7182" w:rsidRDefault="002E7182" w:rsidP="009971E6">
      <w:pPr>
        <w:shd w:val="clear" w:color="auto" w:fill="FFFFFF"/>
        <w:tabs>
          <w:tab w:val="left" w:pos="7078"/>
          <w:tab w:val="left" w:pos="9638"/>
        </w:tabs>
        <w:spacing w:before="240" w:after="240"/>
        <w:ind w:left="0" w:hanging="2"/>
        <w:rPr>
          <w:sz w:val="24"/>
          <w:szCs w:val="24"/>
        </w:rPr>
      </w:pPr>
      <w:r w:rsidRPr="002E7182">
        <w:rPr>
          <w:sz w:val="24"/>
          <w:szCs w:val="24"/>
        </w:rPr>
        <w:t>Un estudio de Lozada y Betancourt (2017) señala que el uso de la gamificación es aún novedoso en el contexto universitario, sin embargo, se espera que siga teniendo mayor presencia y que se generen investigaciones para medir la interacción enseñanza-aprendizaje. Otra conclusión del estudio indica que resulta</w:t>
      </w:r>
      <w:r>
        <w:rPr>
          <w:sz w:val="24"/>
          <w:szCs w:val="24"/>
        </w:rPr>
        <w:t xml:space="preserve"> interesante analizar la evolución del uso de juegos en el corto plazo</w:t>
      </w:r>
      <w:r w:rsidRPr="002E7182">
        <w:rPr>
          <w:sz w:val="24"/>
          <w:szCs w:val="24"/>
        </w:rPr>
        <w:t>, sobre todo, en lo relacionado con su efecto y resultados frente a su uso y aplicación.</w:t>
      </w:r>
    </w:p>
    <w:p w:rsidR="004F5ECF" w:rsidRPr="002E7182" w:rsidRDefault="009971E6" w:rsidP="002E7182">
      <w:pPr>
        <w:shd w:val="clear" w:color="auto" w:fill="FFFFFF"/>
        <w:tabs>
          <w:tab w:val="left" w:pos="7078"/>
          <w:tab w:val="left" w:pos="9638"/>
        </w:tabs>
        <w:spacing w:before="240" w:after="240"/>
        <w:ind w:left="0" w:hanging="2"/>
        <w:rPr>
          <w:sz w:val="24"/>
          <w:szCs w:val="24"/>
        </w:rPr>
      </w:pPr>
      <w:r>
        <w:rPr>
          <w:sz w:val="24"/>
          <w:szCs w:val="24"/>
        </w:rPr>
        <w:t>Ante l</w:t>
      </w:r>
      <w:r w:rsidRPr="009971E6">
        <w:rPr>
          <w:sz w:val="24"/>
          <w:szCs w:val="24"/>
        </w:rPr>
        <w:t>a nec</w:t>
      </w:r>
      <w:r>
        <w:rPr>
          <w:sz w:val="24"/>
          <w:szCs w:val="24"/>
        </w:rPr>
        <w:t xml:space="preserve">esidad </w:t>
      </w:r>
      <w:r w:rsidR="007C4D2B">
        <w:rPr>
          <w:sz w:val="24"/>
          <w:szCs w:val="24"/>
        </w:rPr>
        <w:t>de innovar educativamente</w:t>
      </w:r>
      <w:r w:rsidR="00A26AE1">
        <w:rPr>
          <w:sz w:val="24"/>
          <w:szCs w:val="24"/>
        </w:rPr>
        <w:t xml:space="preserve"> </w:t>
      </w:r>
      <w:r>
        <w:rPr>
          <w:sz w:val="24"/>
          <w:szCs w:val="24"/>
        </w:rPr>
        <w:t>surge la idea de incorporar</w:t>
      </w:r>
      <w:r w:rsidR="007C4D2B">
        <w:rPr>
          <w:sz w:val="24"/>
          <w:szCs w:val="24"/>
        </w:rPr>
        <w:t xml:space="preserve"> la g</w:t>
      </w:r>
      <w:r>
        <w:rPr>
          <w:sz w:val="24"/>
          <w:szCs w:val="24"/>
        </w:rPr>
        <w:t xml:space="preserve">amificación en uno de los talleres que ejecuta la DAAS de la UCT </w:t>
      </w:r>
      <w:r w:rsidR="007C4D2B">
        <w:rPr>
          <w:sz w:val="24"/>
          <w:szCs w:val="24"/>
        </w:rPr>
        <w:t xml:space="preserve">buscando </w:t>
      </w:r>
      <w:r w:rsidR="00454660">
        <w:rPr>
          <w:sz w:val="24"/>
          <w:szCs w:val="24"/>
        </w:rPr>
        <w:t xml:space="preserve">con ello </w:t>
      </w:r>
      <w:r w:rsidR="007C4D2B">
        <w:rPr>
          <w:sz w:val="24"/>
          <w:szCs w:val="24"/>
        </w:rPr>
        <w:t>mejores resultados académicos y niveles de satisfacción en el aprendizaje de los estudiantes. En el siguiente apartado</w:t>
      </w:r>
      <w:r w:rsidR="00454660">
        <w:rPr>
          <w:sz w:val="24"/>
          <w:szCs w:val="24"/>
        </w:rPr>
        <w:t xml:space="preserve"> se aborda con mayor</w:t>
      </w:r>
      <w:r w:rsidR="007C4D2B">
        <w:rPr>
          <w:sz w:val="24"/>
          <w:szCs w:val="24"/>
        </w:rPr>
        <w:t xml:space="preserve"> detalle la estrategia.</w:t>
      </w:r>
    </w:p>
    <w:p w:rsidR="004F5ECF" w:rsidRDefault="001C06EF">
      <w:pPr>
        <w:tabs>
          <w:tab w:val="left" w:pos="7078"/>
          <w:tab w:val="left" w:pos="9638"/>
        </w:tabs>
        <w:ind w:left="0" w:hanging="2"/>
        <w:rPr>
          <w:b/>
          <w:sz w:val="24"/>
          <w:szCs w:val="24"/>
        </w:rPr>
      </w:pPr>
      <w:r>
        <w:rPr>
          <w:b/>
          <w:sz w:val="24"/>
          <w:szCs w:val="24"/>
        </w:rPr>
        <w:lastRenderedPageBreak/>
        <w:t xml:space="preserve">2. </w:t>
      </w:r>
      <w:r w:rsidR="00F659A3">
        <w:rPr>
          <w:b/>
          <w:sz w:val="24"/>
          <w:szCs w:val="24"/>
        </w:rPr>
        <w:t>Antecedentes</w:t>
      </w:r>
    </w:p>
    <w:p w:rsidR="00211044" w:rsidRDefault="00F659A3">
      <w:pPr>
        <w:tabs>
          <w:tab w:val="left" w:pos="7078"/>
          <w:tab w:val="left" w:pos="9638"/>
        </w:tabs>
        <w:ind w:left="0" w:hanging="2"/>
        <w:rPr>
          <w:sz w:val="24"/>
          <w:szCs w:val="24"/>
        </w:rPr>
      </w:pPr>
      <w:r>
        <w:rPr>
          <w:sz w:val="24"/>
          <w:szCs w:val="24"/>
        </w:rPr>
        <w:t xml:space="preserve">Los talleres </w:t>
      </w:r>
      <w:r w:rsidR="00CA7313">
        <w:rPr>
          <w:sz w:val="24"/>
          <w:szCs w:val="24"/>
        </w:rPr>
        <w:t>académicos</w:t>
      </w:r>
      <w:r>
        <w:rPr>
          <w:sz w:val="24"/>
          <w:szCs w:val="24"/>
        </w:rPr>
        <w:t xml:space="preserve"> de</w:t>
      </w:r>
      <w:r w:rsidR="00CA7313">
        <w:rPr>
          <w:sz w:val="24"/>
          <w:szCs w:val="24"/>
        </w:rPr>
        <w:t xml:space="preserve"> la DAAS</w:t>
      </w:r>
      <w:r>
        <w:rPr>
          <w:sz w:val="24"/>
          <w:szCs w:val="24"/>
        </w:rPr>
        <w:t xml:space="preserve"> son una instancia </w:t>
      </w:r>
      <w:r w:rsidR="00CA7313">
        <w:rPr>
          <w:sz w:val="24"/>
          <w:szCs w:val="24"/>
        </w:rPr>
        <w:t xml:space="preserve">de acompañamiento </w:t>
      </w:r>
      <w:r>
        <w:rPr>
          <w:sz w:val="24"/>
          <w:szCs w:val="24"/>
        </w:rPr>
        <w:t>que se c</w:t>
      </w:r>
      <w:r w:rsidR="00CA7313">
        <w:rPr>
          <w:sz w:val="24"/>
          <w:szCs w:val="24"/>
        </w:rPr>
        <w:t>oordina con los docentes</w:t>
      </w:r>
      <w:r>
        <w:rPr>
          <w:sz w:val="24"/>
          <w:szCs w:val="24"/>
        </w:rPr>
        <w:t xml:space="preserve"> a cargo de </w:t>
      </w:r>
      <w:r w:rsidR="00CA7313">
        <w:rPr>
          <w:sz w:val="24"/>
          <w:szCs w:val="24"/>
        </w:rPr>
        <w:t>asignaturas</w:t>
      </w:r>
      <w:r>
        <w:rPr>
          <w:sz w:val="24"/>
          <w:szCs w:val="24"/>
        </w:rPr>
        <w:t xml:space="preserve"> que requieren fortalecer competencias, en el caso de la presente </w:t>
      </w:r>
      <w:r w:rsidR="00CA7313">
        <w:rPr>
          <w:sz w:val="24"/>
          <w:szCs w:val="24"/>
        </w:rPr>
        <w:t xml:space="preserve">experiencia </w:t>
      </w:r>
      <w:r w:rsidR="00211044">
        <w:rPr>
          <w:sz w:val="24"/>
          <w:szCs w:val="24"/>
        </w:rPr>
        <w:t xml:space="preserve">en </w:t>
      </w:r>
      <w:r w:rsidR="00CA7313">
        <w:rPr>
          <w:sz w:val="24"/>
          <w:szCs w:val="24"/>
        </w:rPr>
        <w:t xml:space="preserve">la temática en </w:t>
      </w:r>
      <w:r>
        <w:rPr>
          <w:sz w:val="24"/>
          <w:szCs w:val="24"/>
        </w:rPr>
        <w:t xml:space="preserve">Normas de </w:t>
      </w:r>
      <w:r w:rsidR="00CA7313">
        <w:rPr>
          <w:sz w:val="24"/>
          <w:szCs w:val="24"/>
        </w:rPr>
        <w:t>Referencia APA 7. L</w:t>
      </w:r>
      <w:r>
        <w:rPr>
          <w:sz w:val="24"/>
          <w:szCs w:val="24"/>
        </w:rPr>
        <w:t xml:space="preserve">a finalidad </w:t>
      </w:r>
      <w:r w:rsidR="00CA7313">
        <w:rPr>
          <w:sz w:val="24"/>
          <w:szCs w:val="24"/>
        </w:rPr>
        <w:t xml:space="preserve">del taller radica en </w:t>
      </w:r>
      <w:r>
        <w:rPr>
          <w:sz w:val="24"/>
          <w:szCs w:val="24"/>
        </w:rPr>
        <w:t xml:space="preserve">que los estudiantes </w:t>
      </w:r>
      <w:r w:rsidR="00CA7313">
        <w:rPr>
          <w:sz w:val="24"/>
          <w:szCs w:val="24"/>
        </w:rPr>
        <w:t>mejoren la calidad y la rigurosidad científica e</w:t>
      </w:r>
      <w:r w:rsidR="00211044">
        <w:rPr>
          <w:sz w:val="24"/>
          <w:szCs w:val="24"/>
        </w:rPr>
        <w:t>n sus trabajos de investigación, y por ende obtengan mejores calificaciones.</w:t>
      </w:r>
    </w:p>
    <w:p w:rsidR="00135348" w:rsidRDefault="004A2A1F" w:rsidP="00135348">
      <w:pPr>
        <w:tabs>
          <w:tab w:val="left" w:pos="7078"/>
          <w:tab w:val="left" w:pos="9638"/>
        </w:tabs>
        <w:ind w:left="0" w:hanging="2"/>
        <w:rPr>
          <w:sz w:val="24"/>
          <w:szCs w:val="24"/>
        </w:rPr>
      </w:pPr>
      <w:r>
        <w:rPr>
          <w:sz w:val="24"/>
          <w:szCs w:val="24"/>
        </w:rPr>
        <w:t>Citar y referenciar es complejo para los estudiantes</w:t>
      </w:r>
      <w:r w:rsidR="00135348">
        <w:rPr>
          <w:sz w:val="24"/>
          <w:szCs w:val="24"/>
        </w:rPr>
        <w:t>, presentan</w:t>
      </w:r>
      <w:r>
        <w:rPr>
          <w:sz w:val="24"/>
          <w:szCs w:val="24"/>
        </w:rPr>
        <w:t xml:space="preserve"> serias complicaciones al momento de utilizarlas en los diferentes textos </w:t>
      </w:r>
      <w:r w:rsidRPr="004A2A1F">
        <w:rPr>
          <w:sz w:val="24"/>
          <w:szCs w:val="24"/>
        </w:rPr>
        <w:t>académicos</w:t>
      </w:r>
      <w:r>
        <w:rPr>
          <w:sz w:val="24"/>
          <w:szCs w:val="24"/>
        </w:rPr>
        <w:t xml:space="preserve">, </w:t>
      </w:r>
      <w:r w:rsidRPr="004A2A1F">
        <w:rPr>
          <w:sz w:val="24"/>
          <w:szCs w:val="24"/>
        </w:rPr>
        <w:t>solo un 6% domina a cabalidad la normativa</w:t>
      </w:r>
      <w:r w:rsidR="00135348">
        <w:rPr>
          <w:sz w:val="24"/>
          <w:szCs w:val="24"/>
        </w:rPr>
        <w:t xml:space="preserve"> </w:t>
      </w:r>
      <w:r>
        <w:rPr>
          <w:sz w:val="24"/>
          <w:szCs w:val="24"/>
        </w:rPr>
        <w:t>(Albán et al., 2022).</w:t>
      </w:r>
      <w:r w:rsidR="00D546E2" w:rsidRPr="00F66E64">
        <w:rPr>
          <w:sz w:val="24"/>
          <w:szCs w:val="24"/>
        </w:rPr>
        <w:t xml:space="preserve"> </w:t>
      </w:r>
      <w:r>
        <w:rPr>
          <w:sz w:val="24"/>
          <w:szCs w:val="24"/>
        </w:rPr>
        <w:t>Ante ello, es necesario que se fortalezca la redacción académica en la universidad</w:t>
      </w:r>
      <w:r w:rsidR="00135348">
        <w:rPr>
          <w:sz w:val="24"/>
          <w:szCs w:val="24"/>
        </w:rPr>
        <w:t xml:space="preserve">, </w:t>
      </w:r>
      <w:r>
        <w:rPr>
          <w:sz w:val="24"/>
          <w:szCs w:val="24"/>
        </w:rPr>
        <w:t xml:space="preserve">de esta forma </w:t>
      </w:r>
      <w:r w:rsidR="00135348">
        <w:rPr>
          <w:sz w:val="24"/>
          <w:szCs w:val="24"/>
        </w:rPr>
        <w:t>se logrará generar trabajos de calidad que contribuyan al aprendizaje y al éxito académico.</w:t>
      </w:r>
    </w:p>
    <w:p w:rsidR="00A26AE1" w:rsidRDefault="00135348" w:rsidP="004C0B1E">
      <w:pPr>
        <w:tabs>
          <w:tab w:val="left" w:pos="7078"/>
          <w:tab w:val="left" w:pos="9638"/>
        </w:tabs>
        <w:ind w:left="0" w:hanging="2"/>
        <w:rPr>
          <w:sz w:val="24"/>
          <w:szCs w:val="24"/>
        </w:rPr>
      </w:pPr>
      <w:r>
        <w:rPr>
          <w:sz w:val="24"/>
          <w:szCs w:val="24"/>
        </w:rPr>
        <w:t>Para facilitar el proceso de aprendizaje en normas de referencias</w:t>
      </w:r>
      <w:r w:rsidR="00717B8D">
        <w:rPr>
          <w:sz w:val="24"/>
          <w:szCs w:val="24"/>
        </w:rPr>
        <w:t xml:space="preserve"> y generar una mayor motivación en los estudiantes se decidió innovar en la metodología del taller agregando juegos para practicar las citas</w:t>
      </w:r>
      <w:r w:rsidR="0095149A">
        <w:rPr>
          <w:sz w:val="24"/>
          <w:szCs w:val="24"/>
        </w:rPr>
        <w:t xml:space="preserve"> y </w:t>
      </w:r>
      <w:r w:rsidR="002E7182">
        <w:rPr>
          <w:sz w:val="24"/>
          <w:szCs w:val="24"/>
        </w:rPr>
        <w:t xml:space="preserve">referencias, así como lo están realizando otras universidades en Latinoamérica como es el caso de la Universidad Javeriana de Colombia </w:t>
      </w:r>
      <w:r w:rsidR="004C0B1E">
        <w:rPr>
          <w:sz w:val="24"/>
          <w:szCs w:val="24"/>
        </w:rPr>
        <w:t>con el apoyo de la plataforma de juegos</w:t>
      </w:r>
      <w:r w:rsidR="002E7182">
        <w:rPr>
          <w:sz w:val="24"/>
          <w:szCs w:val="24"/>
        </w:rPr>
        <w:t xml:space="preserve"> educativos </w:t>
      </w:r>
      <w:proofErr w:type="spellStart"/>
      <w:r w:rsidR="002E7182">
        <w:rPr>
          <w:sz w:val="24"/>
          <w:szCs w:val="24"/>
        </w:rPr>
        <w:t>Educa</w:t>
      </w:r>
      <w:r w:rsidR="00FF42AE">
        <w:rPr>
          <w:sz w:val="24"/>
          <w:szCs w:val="24"/>
        </w:rPr>
        <w:t>p</w:t>
      </w:r>
      <w:r w:rsidR="004C0B1E">
        <w:rPr>
          <w:sz w:val="24"/>
          <w:szCs w:val="24"/>
        </w:rPr>
        <w:t>lay</w:t>
      </w:r>
      <w:proofErr w:type="spellEnd"/>
      <w:r w:rsidR="004C0B1E">
        <w:rPr>
          <w:sz w:val="24"/>
          <w:szCs w:val="24"/>
        </w:rPr>
        <w:t xml:space="preserve">. </w:t>
      </w:r>
      <w:r w:rsidR="004C0B1E" w:rsidRPr="006F67C4">
        <w:rPr>
          <w:sz w:val="24"/>
          <w:szCs w:val="24"/>
        </w:rPr>
        <w:t>L</w:t>
      </w:r>
      <w:r w:rsidR="0071361A" w:rsidRPr="006F67C4">
        <w:rPr>
          <w:sz w:val="24"/>
          <w:szCs w:val="24"/>
        </w:rPr>
        <w:t xml:space="preserve">a </w:t>
      </w:r>
      <w:r w:rsidR="0095149A" w:rsidRPr="006F67C4">
        <w:rPr>
          <w:sz w:val="24"/>
          <w:szCs w:val="24"/>
        </w:rPr>
        <w:t>gamificación</w:t>
      </w:r>
      <w:r w:rsidR="0071361A" w:rsidRPr="006F67C4">
        <w:rPr>
          <w:sz w:val="24"/>
          <w:szCs w:val="24"/>
        </w:rPr>
        <w:t xml:space="preserve"> permite a los estudiantes elevar </w:t>
      </w:r>
      <w:r w:rsidR="006F67C4" w:rsidRPr="006F67C4">
        <w:rPr>
          <w:sz w:val="24"/>
          <w:szCs w:val="24"/>
        </w:rPr>
        <w:t>sus niveles</w:t>
      </w:r>
      <w:r w:rsidR="0071361A" w:rsidRPr="006F67C4">
        <w:rPr>
          <w:sz w:val="24"/>
          <w:szCs w:val="24"/>
        </w:rPr>
        <w:t xml:space="preserve"> de motivación, mejorar su capacidad de atenci</w:t>
      </w:r>
      <w:r w:rsidR="004C0B1E" w:rsidRPr="006F67C4">
        <w:rPr>
          <w:sz w:val="24"/>
          <w:szCs w:val="24"/>
        </w:rPr>
        <w:t xml:space="preserve">ón, a su vez con la </w:t>
      </w:r>
      <w:r w:rsidR="0071361A" w:rsidRPr="006F67C4">
        <w:rPr>
          <w:sz w:val="24"/>
          <w:szCs w:val="24"/>
        </w:rPr>
        <w:t xml:space="preserve">integración </w:t>
      </w:r>
      <w:r w:rsidR="004C0B1E" w:rsidRPr="006F67C4">
        <w:rPr>
          <w:sz w:val="24"/>
          <w:szCs w:val="24"/>
        </w:rPr>
        <w:t xml:space="preserve">de los </w:t>
      </w:r>
      <w:r w:rsidR="006F67C4" w:rsidRPr="006F67C4">
        <w:rPr>
          <w:sz w:val="24"/>
          <w:szCs w:val="24"/>
        </w:rPr>
        <w:t xml:space="preserve">dispositivos móviles aumenta el interés y la participación </w:t>
      </w:r>
      <w:r w:rsidR="006F67C4">
        <w:rPr>
          <w:sz w:val="24"/>
          <w:szCs w:val="24"/>
        </w:rPr>
        <w:t>estudiantil.</w:t>
      </w:r>
      <w:r w:rsidR="00AB75A7">
        <w:rPr>
          <w:sz w:val="24"/>
          <w:szCs w:val="24"/>
        </w:rPr>
        <w:t xml:space="preserve"> </w:t>
      </w:r>
      <w:r w:rsidR="006F67C4">
        <w:rPr>
          <w:sz w:val="24"/>
          <w:szCs w:val="24"/>
        </w:rPr>
        <w:t>Así también, la c</w:t>
      </w:r>
      <w:r w:rsidR="0071361A" w:rsidRPr="006F67C4">
        <w:rPr>
          <w:sz w:val="24"/>
          <w:szCs w:val="24"/>
        </w:rPr>
        <w:t xml:space="preserve">onstrucción colectiva del conocimiento, </w:t>
      </w:r>
      <w:r w:rsidR="006F67C4" w:rsidRPr="006F67C4">
        <w:rPr>
          <w:sz w:val="24"/>
          <w:szCs w:val="24"/>
        </w:rPr>
        <w:t>la interacción en el aula</w:t>
      </w:r>
      <w:r w:rsidR="0071361A" w:rsidRPr="006F67C4">
        <w:rPr>
          <w:sz w:val="24"/>
          <w:szCs w:val="24"/>
        </w:rPr>
        <w:t>,</w:t>
      </w:r>
      <w:r w:rsidR="006F67C4">
        <w:rPr>
          <w:sz w:val="24"/>
          <w:szCs w:val="24"/>
        </w:rPr>
        <w:t xml:space="preserve"> actividades lúdicas</w:t>
      </w:r>
      <w:r w:rsidR="0071361A" w:rsidRPr="006F67C4">
        <w:rPr>
          <w:sz w:val="24"/>
          <w:szCs w:val="24"/>
        </w:rPr>
        <w:t>,</w:t>
      </w:r>
      <w:r w:rsidR="006F67C4">
        <w:rPr>
          <w:sz w:val="24"/>
          <w:szCs w:val="24"/>
        </w:rPr>
        <w:t xml:space="preserve"> y alcanzar mejores resultados académicos</w:t>
      </w:r>
      <w:r w:rsidR="0071361A" w:rsidRPr="006F67C4">
        <w:rPr>
          <w:sz w:val="24"/>
          <w:szCs w:val="24"/>
        </w:rPr>
        <w:t xml:space="preserve"> (Gil y Prieto,</w:t>
      </w:r>
      <w:r w:rsidR="006F67C4">
        <w:rPr>
          <w:sz w:val="24"/>
          <w:szCs w:val="24"/>
        </w:rPr>
        <w:t xml:space="preserve"> </w:t>
      </w:r>
      <w:r w:rsidR="0071361A" w:rsidRPr="006F67C4">
        <w:rPr>
          <w:sz w:val="24"/>
          <w:szCs w:val="24"/>
        </w:rPr>
        <w:t>2019)</w:t>
      </w:r>
      <w:r w:rsidR="006F67C4">
        <w:rPr>
          <w:sz w:val="24"/>
          <w:szCs w:val="24"/>
        </w:rPr>
        <w:t>.</w:t>
      </w:r>
      <w:r w:rsidR="00526C51">
        <w:rPr>
          <w:sz w:val="24"/>
          <w:szCs w:val="24"/>
        </w:rPr>
        <w:t xml:space="preserve"> Generar aprendizaje en el aula requiere de elementos y actores presentes dispuestos a originar cambios tanto cognitivos como emocionales que permitan el avance curricular oportuno de los estudiantes (</w:t>
      </w:r>
      <w:proofErr w:type="spellStart"/>
      <w:r w:rsidR="00526C51">
        <w:rPr>
          <w:sz w:val="24"/>
          <w:szCs w:val="24"/>
        </w:rPr>
        <w:t>Bargaleta</w:t>
      </w:r>
      <w:proofErr w:type="spellEnd"/>
      <w:r w:rsidR="00526C51">
        <w:rPr>
          <w:sz w:val="24"/>
          <w:szCs w:val="24"/>
        </w:rPr>
        <w:t xml:space="preserve"> y Caamaño, 2018).</w:t>
      </w:r>
    </w:p>
    <w:p w:rsidR="0056299B" w:rsidRDefault="0056299B" w:rsidP="0056299B">
      <w:pPr>
        <w:tabs>
          <w:tab w:val="left" w:pos="7078"/>
          <w:tab w:val="left" w:pos="9638"/>
        </w:tabs>
        <w:ind w:leftChars="0" w:left="0" w:firstLineChars="0" w:firstLine="0"/>
        <w:rPr>
          <w:sz w:val="24"/>
          <w:szCs w:val="24"/>
        </w:rPr>
      </w:pPr>
      <w:r w:rsidRPr="0056299B">
        <w:rPr>
          <w:sz w:val="24"/>
          <w:szCs w:val="24"/>
        </w:rPr>
        <w:t>El objetivo</w:t>
      </w:r>
      <w:r>
        <w:rPr>
          <w:sz w:val="24"/>
          <w:szCs w:val="24"/>
        </w:rPr>
        <w:t xml:space="preserve"> del presente escrito es</w:t>
      </w:r>
      <w:r w:rsidRPr="0056299B">
        <w:rPr>
          <w:sz w:val="24"/>
          <w:szCs w:val="24"/>
        </w:rPr>
        <w:t xml:space="preserve"> describir </w:t>
      </w:r>
      <w:r>
        <w:rPr>
          <w:sz w:val="24"/>
          <w:szCs w:val="24"/>
        </w:rPr>
        <w:t>la práctica de gamificación como</w:t>
      </w:r>
      <w:r w:rsidR="00393443">
        <w:rPr>
          <w:sz w:val="24"/>
          <w:szCs w:val="24"/>
        </w:rPr>
        <w:t xml:space="preserve"> </w:t>
      </w:r>
      <w:r w:rsidRPr="0056299B">
        <w:rPr>
          <w:sz w:val="24"/>
          <w:szCs w:val="24"/>
        </w:rPr>
        <w:t>innovación educativa</w:t>
      </w:r>
      <w:r w:rsidR="009D60C3">
        <w:rPr>
          <w:sz w:val="24"/>
          <w:szCs w:val="24"/>
        </w:rPr>
        <w:t xml:space="preserve"> </w:t>
      </w:r>
      <w:r>
        <w:rPr>
          <w:sz w:val="24"/>
          <w:szCs w:val="24"/>
        </w:rPr>
        <w:t>en un taller académico, y como objetivos específicos</w:t>
      </w:r>
      <w:r w:rsidR="00393443">
        <w:rPr>
          <w:sz w:val="24"/>
          <w:szCs w:val="24"/>
        </w:rPr>
        <w:t>:</w:t>
      </w:r>
      <w:r w:rsidR="009D60C3">
        <w:rPr>
          <w:sz w:val="24"/>
          <w:szCs w:val="24"/>
        </w:rPr>
        <w:t xml:space="preserve"> </w:t>
      </w:r>
      <w:r w:rsidR="002E4824">
        <w:rPr>
          <w:sz w:val="24"/>
          <w:szCs w:val="24"/>
        </w:rPr>
        <w:t>C</w:t>
      </w:r>
      <w:r>
        <w:rPr>
          <w:sz w:val="24"/>
          <w:szCs w:val="24"/>
        </w:rPr>
        <w:t>aracterizar los aspectos del proceso de gamificación</w:t>
      </w:r>
      <w:r w:rsidR="00AB75A7">
        <w:rPr>
          <w:sz w:val="24"/>
          <w:szCs w:val="24"/>
        </w:rPr>
        <w:t xml:space="preserve"> utilizados</w:t>
      </w:r>
      <w:r w:rsidR="00295D17">
        <w:rPr>
          <w:sz w:val="24"/>
          <w:szCs w:val="24"/>
        </w:rPr>
        <w:t xml:space="preserve"> </w:t>
      </w:r>
      <w:r w:rsidR="00AB75A7">
        <w:rPr>
          <w:sz w:val="24"/>
          <w:szCs w:val="24"/>
        </w:rPr>
        <w:t>en</w:t>
      </w:r>
      <w:r w:rsidR="00295D17">
        <w:rPr>
          <w:sz w:val="24"/>
          <w:szCs w:val="24"/>
        </w:rPr>
        <w:t xml:space="preserve"> </w:t>
      </w:r>
      <w:r w:rsidR="00AB75A7">
        <w:rPr>
          <w:sz w:val="24"/>
          <w:szCs w:val="24"/>
        </w:rPr>
        <w:t>el taller</w:t>
      </w:r>
      <w:r w:rsidR="00393443">
        <w:rPr>
          <w:sz w:val="24"/>
          <w:szCs w:val="24"/>
        </w:rPr>
        <w:t xml:space="preserve">; </w:t>
      </w:r>
      <w:r w:rsidR="00AB75A7" w:rsidRPr="00AB75A7">
        <w:rPr>
          <w:sz w:val="24"/>
          <w:szCs w:val="24"/>
        </w:rPr>
        <w:t xml:space="preserve">Identificar los principales elementos del juego utilizado; </w:t>
      </w:r>
      <w:r w:rsidR="002E4824">
        <w:rPr>
          <w:sz w:val="24"/>
          <w:szCs w:val="24"/>
        </w:rPr>
        <w:t>e Identificar</w:t>
      </w:r>
      <w:r w:rsidR="00393443">
        <w:rPr>
          <w:sz w:val="24"/>
          <w:szCs w:val="24"/>
        </w:rPr>
        <w:t xml:space="preserve"> </w:t>
      </w:r>
      <w:r>
        <w:rPr>
          <w:sz w:val="24"/>
          <w:szCs w:val="24"/>
        </w:rPr>
        <w:t>el nivel de satisfacción</w:t>
      </w:r>
      <w:r w:rsidR="00AB75A7">
        <w:rPr>
          <w:sz w:val="24"/>
          <w:szCs w:val="24"/>
        </w:rPr>
        <w:t xml:space="preserve"> d</w:t>
      </w:r>
      <w:r w:rsidR="00393443">
        <w:rPr>
          <w:sz w:val="24"/>
          <w:szCs w:val="24"/>
        </w:rPr>
        <w:t>e los estudiantes que vivieron la experiencia de la gamificación</w:t>
      </w:r>
      <w:r w:rsidR="00AB75A7">
        <w:rPr>
          <w:sz w:val="24"/>
          <w:szCs w:val="24"/>
        </w:rPr>
        <w:t>.</w:t>
      </w:r>
    </w:p>
    <w:p w:rsidR="006F7173" w:rsidRDefault="006F67C4" w:rsidP="006F67C4">
      <w:pPr>
        <w:tabs>
          <w:tab w:val="left" w:pos="7078"/>
          <w:tab w:val="left" w:pos="9638"/>
        </w:tabs>
        <w:ind w:leftChars="0" w:left="0" w:firstLineChars="0" w:firstLine="0"/>
        <w:rPr>
          <w:b/>
          <w:sz w:val="24"/>
          <w:szCs w:val="24"/>
        </w:rPr>
      </w:pPr>
      <w:r w:rsidRPr="006F67C4">
        <w:rPr>
          <w:b/>
          <w:sz w:val="24"/>
          <w:szCs w:val="24"/>
        </w:rPr>
        <w:t>3.</w:t>
      </w:r>
      <w:r>
        <w:rPr>
          <w:sz w:val="24"/>
          <w:szCs w:val="24"/>
        </w:rPr>
        <w:t xml:space="preserve"> </w:t>
      </w:r>
      <w:r>
        <w:rPr>
          <w:b/>
          <w:sz w:val="24"/>
          <w:szCs w:val="24"/>
        </w:rPr>
        <w:t>Metodología</w:t>
      </w:r>
      <w:r w:rsidR="0056299B">
        <w:rPr>
          <w:b/>
          <w:sz w:val="24"/>
          <w:szCs w:val="24"/>
        </w:rPr>
        <w:t xml:space="preserve"> del Taller</w:t>
      </w:r>
    </w:p>
    <w:p w:rsidR="0071361A" w:rsidRPr="00F670D2" w:rsidRDefault="0071361A" w:rsidP="00430CD6">
      <w:pPr>
        <w:tabs>
          <w:tab w:val="left" w:pos="7078"/>
          <w:tab w:val="left" w:pos="9638"/>
        </w:tabs>
        <w:ind w:left="0" w:hanging="2"/>
        <w:rPr>
          <w:sz w:val="24"/>
          <w:szCs w:val="24"/>
        </w:rPr>
      </w:pPr>
      <w:r w:rsidRPr="00F670D2">
        <w:rPr>
          <w:sz w:val="24"/>
          <w:szCs w:val="24"/>
        </w:rPr>
        <w:t>E</w:t>
      </w:r>
      <w:r w:rsidR="00F321EE" w:rsidRPr="00F670D2">
        <w:rPr>
          <w:sz w:val="24"/>
          <w:szCs w:val="24"/>
        </w:rPr>
        <w:t>l</w:t>
      </w:r>
      <w:r w:rsidRPr="00F670D2">
        <w:rPr>
          <w:sz w:val="24"/>
          <w:szCs w:val="24"/>
        </w:rPr>
        <w:t xml:space="preserve"> taller tiene una duración de 1 hora y 30 minutos, comienza con la defi</w:t>
      </w:r>
      <w:r w:rsidR="00F321EE" w:rsidRPr="00F670D2">
        <w:rPr>
          <w:sz w:val="24"/>
          <w:szCs w:val="24"/>
        </w:rPr>
        <w:t>nición</w:t>
      </w:r>
      <w:r w:rsidRPr="00F670D2">
        <w:rPr>
          <w:sz w:val="24"/>
          <w:szCs w:val="24"/>
        </w:rPr>
        <w:t xml:space="preserve"> de las </w:t>
      </w:r>
      <w:r w:rsidR="00F321EE" w:rsidRPr="00F670D2">
        <w:rPr>
          <w:sz w:val="24"/>
          <w:szCs w:val="24"/>
        </w:rPr>
        <w:t>N</w:t>
      </w:r>
      <w:r w:rsidRPr="00F670D2">
        <w:rPr>
          <w:sz w:val="24"/>
          <w:szCs w:val="24"/>
        </w:rPr>
        <w:t xml:space="preserve">omas </w:t>
      </w:r>
      <w:r w:rsidR="00F321EE" w:rsidRPr="00F670D2">
        <w:rPr>
          <w:sz w:val="24"/>
          <w:szCs w:val="24"/>
        </w:rPr>
        <w:t>APA</w:t>
      </w:r>
      <w:r w:rsidRPr="00F670D2">
        <w:rPr>
          <w:sz w:val="24"/>
          <w:szCs w:val="24"/>
        </w:rPr>
        <w:t xml:space="preserve"> y su </w:t>
      </w:r>
      <w:r w:rsidR="00F321EE" w:rsidRPr="00F670D2">
        <w:rPr>
          <w:sz w:val="24"/>
          <w:szCs w:val="24"/>
        </w:rPr>
        <w:t>utilidad</w:t>
      </w:r>
      <w:r w:rsidRPr="00F670D2">
        <w:rPr>
          <w:sz w:val="24"/>
          <w:szCs w:val="24"/>
        </w:rPr>
        <w:t xml:space="preserve"> en la </w:t>
      </w:r>
      <w:r w:rsidR="00F321EE" w:rsidRPr="00F670D2">
        <w:rPr>
          <w:sz w:val="24"/>
          <w:szCs w:val="24"/>
        </w:rPr>
        <w:t>investigación</w:t>
      </w:r>
      <w:r w:rsidRPr="00F670D2">
        <w:rPr>
          <w:sz w:val="24"/>
          <w:szCs w:val="24"/>
        </w:rPr>
        <w:t xml:space="preserve"> científica y en la academia</w:t>
      </w:r>
      <w:r w:rsidR="00F321EE" w:rsidRPr="00F670D2">
        <w:rPr>
          <w:sz w:val="24"/>
          <w:szCs w:val="24"/>
        </w:rPr>
        <w:t>. L</w:t>
      </w:r>
      <w:r w:rsidRPr="00F670D2">
        <w:rPr>
          <w:sz w:val="24"/>
          <w:szCs w:val="24"/>
        </w:rPr>
        <w:t xml:space="preserve">uego se entrega la </w:t>
      </w:r>
      <w:r w:rsidR="00F321EE" w:rsidRPr="00F670D2">
        <w:rPr>
          <w:sz w:val="24"/>
          <w:szCs w:val="24"/>
        </w:rPr>
        <w:t>definición</w:t>
      </w:r>
      <w:r w:rsidRPr="00F670D2">
        <w:rPr>
          <w:sz w:val="24"/>
          <w:szCs w:val="24"/>
        </w:rPr>
        <w:t xml:space="preserve"> de citas y los diferentes tipos</w:t>
      </w:r>
      <w:r w:rsidR="00F321EE" w:rsidRPr="00F670D2">
        <w:rPr>
          <w:sz w:val="24"/>
          <w:szCs w:val="24"/>
        </w:rPr>
        <w:t xml:space="preserve"> (</w:t>
      </w:r>
      <w:r w:rsidRPr="00F670D2">
        <w:rPr>
          <w:sz w:val="24"/>
          <w:szCs w:val="24"/>
        </w:rPr>
        <w:t xml:space="preserve">textuales de menos de 40 </w:t>
      </w:r>
      <w:r w:rsidR="00F321EE" w:rsidRPr="00F670D2">
        <w:rPr>
          <w:sz w:val="24"/>
          <w:szCs w:val="24"/>
        </w:rPr>
        <w:t>palabras</w:t>
      </w:r>
      <w:r w:rsidRPr="00F670D2">
        <w:rPr>
          <w:sz w:val="24"/>
          <w:szCs w:val="24"/>
        </w:rPr>
        <w:t xml:space="preserve"> y más de 40 palabras</w:t>
      </w:r>
      <w:r w:rsidR="00F321EE" w:rsidRPr="00F670D2">
        <w:rPr>
          <w:sz w:val="24"/>
          <w:szCs w:val="24"/>
        </w:rPr>
        <w:t>) y</w:t>
      </w:r>
      <w:r w:rsidRPr="00F670D2">
        <w:rPr>
          <w:sz w:val="24"/>
          <w:szCs w:val="24"/>
        </w:rPr>
        <w:t xml:space="preserve"> el parafraseo</w:t>
      </w:r>
      <w:r w:rsidR="00F321EE" w:rsidRPr="00F670D2">
        <w:rPr>
          <w:sz w:val="24"/>
          <w:szCs w:val="24"/>
        </w:rPr>
        <w:t>. Posteriormente se indica cómo citar tablas y figuras</w:t>
      </w:r>
      <w:r w:rsidR="00430CD6" w:rsidRPr="00F670D2">
        <w:rPr>
          <w:sz w:val="24"/>
          <w:szCs w:val="24"/>
        </w:rPr>
        <w:t xml:space="preserve">, para luego pasar a establecer la diferencia entre cita y referencia bibliográfica, </w:t>
      </w:r>
      <w:r w:rsidRPr="00F670D2">
        <w:rPr>
          <w:sz w:val="24"/>
          <w:szCs w:val="24"/>
        </w:rPr>
        <w:t xml:space="preserve">se hace un alto y comienza la </w:t>
      </w:r>
      <w:r w:rsidR="00430CD6" w:rsidRPr="00F670D2">
        <w:rPr>
          <w:sz w:val="24"/>
          <w:szCs w:val="24"/>
        </w:rPr>
        <w:t>gamificación</w:t>
      </w:r>
      <w:r w:rsidRPr="00F670D2">
        <w:rPr>
          <w:sz w:val="24"/>
          <w:szCs w:val="24"/>
        </w:rPr>
        <w:t xml:space="preserve"> al in</w:t>
      </w:r>
      <w:r w:rsidR="00430CD6" w:rsidRPr="00F670D2">
        <w:rPr>
          <w:sz w:val="24"/>
          <w:szCs w:val="24"/>
        </w:rPr>
        <w:t xml:space="preserve">troducir </w:t>
      </w:r>
      <w:r w:rsidRPr="00F670D2">
        <w:rPr>
          <w:sz w:val="24"/>
          <w:szCs w:val="24"/>
        </w:rPr>
        <w:t xml:space="preserve">el </w:t>
      </w:r>
      <w:r w:rsidR="00430CD6" w:rsidRPr="00F670D2">
        <w:rPr>
          <w:sz w:val="24"/>
          <w:szCs w:val="24"/>
        </w:rPr>
        <w:t>primer</w:t>
      </w:r>
      <w:r w:rsidRPr="00F670D2">
        <w:rPr>
          <w:sz w:val="24"/>
          <w:szCs w:val="24"/>
        </w:rPr>
        <w:t xml:space="preserve"> juego sobre </w:t>
      </w:r>
      <w:r w:rsidR="00430CD6" w:rsidRPr="00F670D2">
        <w:rPr>
          <w:sz w:val="24"/>
          <w:szCs w:val="24"/>
        </w:rPr>
        <w:t xml:space="preserve">identificación </w:t>
      </w:r>
      <w:r w:rsidRPr="00F670D2">
        <w:rPr>
          <w:sz w:val="24"/>
          <w:szCs w:val="24"/>
        </w:rPr>
        <w:t>de citas con 4 preguntas tipos test don</w:t>
      </w:r>
      <w:r w:rsidR="00430CD6" w:rsidRPr="00F670D2">
        <w:rPr>
          <w:sz w:val="24"/>
          <w:szCs w:val="24"/>
        </w:rPr>
        <w:t>d</w:t>
      </w:r>
      <w:r w:rsidRPr="00F670D2">
        <w:rPr>
          <w:sz w:val="24"/>
          <w:szCs w:val="24"/>
        </w:rPr>
        <w:t xml:space="preserve">e los </w:t>
      </w:r>
      <w:r w:rsidR="00430CD6" w:rsidRPr="00F670D2">
        <w:rPr>
          <w:sz w:val="24"/>
          <w:szCs w:val="24"/>
        </w:rPr>
        <w:t>estudiantes</w:t>
      </w:r>
      <w:r w:rsidRPr="00F670D2">
        <w:rPr>
          <w:sz w:val="24"/>
          <w:szCs w:val="24"/>
        </w:rPr>
        <w:t xml:space="preserve"> </w:t>
      </w:r>
      <w:r w:rsidR="00430CD6" w:rsidRPr="00F670D2">
        <w:rPr>
          <w:sz w:val="24"/>
          <w:szCs w:val="24"/>
        </w:rPr>
        <w:t>deben</w:t>
      </w:r>
      <w:r w:rsidRPr="00F670D2">
        <w:rPr>
          <w:sz w:val="24"/>
          <w:szCs w:val="24"/>
        </w:rPr>
        <w:t xml:space="preserve"> rec</w:t>
      </w:r>
      <w:r w:rsidR="00430CD6" w:rsidRPr="00F670D2">
        <w:rPr>
          <w:sz w:val="24"/>
          <w:szCs w:val="24"/>
        </w:rPr>
        <w:t>onocer el</w:t>
      </w:r>
      <w:r w:rsidRPr="00F670D2">
        <w:rPr>
          <w:sz w:val="24"/>
          <w:szCs w:val="24"/>
        </w:rPr>
        <w:t xml:space="preserve"> tipo </w:t>
      </w:r>
      <w:r w:rsidR="00430CD6" w:rsidRPr="00F670D2">
        <w:rPr>
          <w:sz w:val="24"/>
          <w:szCs w:val="24"/>
        </w:rPr>
        <w:t>d</w:t>
      </w:r>
      <w:r w:rsidRPr="00F670D2">
        <w:rPr>
          <w:sz w:val="24"/>
          <w:szCs w:val="24"/>
        </w:rPr>
        <w:t xml:space="preserve">e </w:t>
      </w:r>
      <w:r w:rsidR="00430CD6" w:rsidRPr="00F670D2">
        <w:rPr>
          <w:sz w:val="24"/>
          <w:szCs w:val="24"/>
        </w:rPr>
        <w:t xml:space="preserve">citas y los errores. </w:t>
      </w:r>
      <w:r w:rsidR="00A50CA5">
        <w:rPr>
          <w:sz w:val="24"/>
          <w:szCs w:val="24"/>
        </w:rPr>
        <w:t xml:space="preserve">Los estudiantes acceden a los juegos a través de su teléfono celular escaneando el código QR proyectado. </w:t>
      </w:r>
      <w:r w:rsidR="00430CD6" w:rsidRPr="00F670D2">
        <w:rPr>
          <w:sz w:val="24"/>
          <w:szCs w:val="24"/>
        </w:rPr>
        <w:t xml:space="preserve">A </w:t>
      </w:r>
      <w:r w:rsidR="00E35466" w:rsidRPr="00F670D2">
        <w:rPr>
          <w:sz w:val="24"/>
          <w:szCs w:val="24"/>
        </w:rPr>
        <w:t>continuación,</w:t>
      </w:r>
      <w:r w:rsidR="00430CD6" w:rsidRPr="00F670D2">
        <w:rPr>
          <w:sz w:val="24"/>
          <w:szCs w:val="24"/>
        </w:rPr>
        <w:t xml:space="preserve"> se trabaja en la construcción de referencias según el </w:t>
      </w:r>
      <w:r w:rsidRPr="00F670D2">
        <w:rPr>
          <w:sz w:val="24"/>
          <w:szCs w:val="24"/>
        </w:rPr>
        <w:t xml:space="preserve">recurso bibliográfico, el </w:t>
      </w:r>
      <w:r w:rsidR="00430CD6" w:rsidRPr="00F670D2">
        <w:rPr>
          <w:sz w:val="24"/>
          <w:szCs w:val="24"/>
        </w:rPr>
        <w:t>primero</w:t>
      </w:r>
      <w:r w:rsidRPr="00F670D2">
        <w:rPr>
          <w:sz w:val="24"/>
          <w:szCs w:val="24"/>
        </w:rPr>
        <w:t xml:space="preserve"> de </w:t>
      </w:r>
      <w:r w:rsidR="00430CD6" w:rsidRPr="00F670D2">
        <w:rPr>
          <w:sz w:val="24"/>
          <w:szCs w:val="24"/>
        </w:rPr>
        <w:t>ellos</w:t>
      </w:r>
      <w:r w:rsidRPr="00F670D2">
        <w:rPr>
          <w:sz w:val="24"/>
          <w:szCs w:val="24"/>
        </w:rPr>
        <w:t xml:space="preserve"> es la </w:t>
      </w:r>
      <w:r w:rsidR="00430CD6" w:rsidRPr="00F670D2">
        <w:rPr>
          <w:sz w:val="24"/>
          <w:szCs w:val="24"/>
        </w:rPr>
        <w:t>referencia</w:t>
      </w:r>
      <w:r w:rsidRPr="00F670D2">
        <w:rPr>
          <w:sz w:val="24"/>
          <w:szCs w:val="24"/>
        </w:rPr>
        <w:t xml:space="preserve"> tipo </w:t>
      </w:r>
      <w:r w:rsidR="00E35466" w:rsidRPr="00F670D2">
        <w:rPr>
          <w:sz w:val="24"/>
          <w:szCs w:val="24"/>
        </w:rPr>
        <w:t>artículo</w:t>
      </w:r>
      <w:r w:rsidRPr="00F670D2">
        <w:rPr>
          <w:sz w:val="24"/>
          <w:szCs w:val="24"/>
        </w:rPr>
        <w:t xml:space="preserve"> y se </w:t>
      </w:r>
      <w:r w:rsidR="00E35466" w:rsidRPr="00F670D2">
        <w:rPr>
          <w:sz w:val="24"/>
          <w:szCs w:val="24"/>
        </w:rPr>
        <w:t>introduce</w:t>
      </w:r>
      <w:r w:rsidRPr="00F670D2">
        <w:rPr>
          <w:sz w:val="24"/>
          <w:szCs w:val="24"/>
        </w:rPr>
        <w:t xml:space="preserve"> el juego de </w:t>
      </w:r>
      <w:r w:rsidR="00E35466" w:rsidRPr="00F670D2">
        <w:rPr>
          <w:sz w:val="24"/>
          <w:szCs w:val="24"/>
        </w:rPr>
        <w:t>ordenar</w:t>
      </w:r>
      <w:r w:rsidRPr="00F670D2">
        <w:rPr>
          <w:sz w:val="24"/>
          <w:szCs w:val="24"/>
        </w:rPr>
        <w:t xml:space="preserve"> una referencia</w:t>
      </w:r>
      <w:r w:rsidR="00E35466" w:rsidRPr="00F670D2">
        <w:rPr>
          <w:sz w:val="24"/>
          <w:szCs w:val="24"/>
        </w:rPr>
        <w:t>,</w:t>
      </w:r>
      <w:r w:rsidRPr="00F670D2">
        <w:rPr>
          <w:sz w:val="24"/>
          <w:szCs w:val="24"/>
        </w:rPr>
        <w:t xml:space="preserve"> y </w:t>
      </w:r>
      <w:r w:rsidR="00E35466" w:rsidRPr="00F670D2">
        <w:rPr>
          <w:sz w:val="24"/>
          <w:szCs w:val="24"/>
        </w:rPr>
        <w:t>así</w:t>
      </w:r>
      <w:r w:rsidRPr="00F670D2">
        <w:rPr>
          <w:sz w:val="24"/>
          <w:szCs w:val="24"/>
        </w:rPr>
        <w:t xml:space="preserve"> sucesivamente con libro, tesis, informe y página we</w:t>
      </w:r>
      <w:r w:rsidR="00E35466" w:rsidRPr="00F670D2">
        <w:rPr>
          <w:sz w:val="24"/>
          <w:szCs w:val="24"/>
        </w:rPr>
        <w:t xml:space="preserve">b. Al finalizar </w:t>
      </w:r>
      <w:r w:rsidRPr="00F670D2">
        <w:rPr>
          <w:sz w:val="24"/>
          <w:szCs w:val="24"/>
        </w:rPr>
        <w:t>se</w:t>
      </w:r>
      <w:r w:rsidR="00E35466" w:rsidRPr="00F670D2">
        <w:rPr>
          <w:sz w:val="24"/>
          <w:szCs w:val="24"/>
        </w:rPr>
        <w:t xml:space="preserve"> e</w:t>
      </w:r>
      <w:r w:rsidRPr="00F670D2">
        <w:rPr>
          <w:sz w:val="24"/>
          <w:szCs w:val="24"/>
        </w:rPr>
        <w:t xml:space="preserve">ntrega el </w:t>
      </w:r>
      <w:r w:rsidR="00E35466" w:rsidRPr="00F670D2">
        <w:rPr>
          <w:sz w:val="24"/>
          <w:szCs w:val="24"/>
        </w:rPr>
        <w:t>material</w:t>
      </w:r>
      <w:r w:rsidRPr="00F670D2">
        <w:rPr>
          <w:sz w:val="24"/>
          <w:szCs w:val="24"/>
        </w:rPr>
        <w:t xml:space="preserve"> </w:t>
      </w:r>
      <w:r w:rsidR="00E35466" w:rsidRPr="00F670D2">
        <w:rPr>
          <w:sz w:val="24"/>
          <w:szCs w:val="24"/>
        </w:rPr>
        <w:t>del taller (infografías, plantilla de trabajos, links con juegos) vía</w:t>
      </w:r>
      <w:r w:rsidRPr="00F670D2">
        <w:rPr>
          <w:sz w:val="24"/>
          <w:szCs w:val="24"/>
        </w:rPr>
        <w:t xml:space="preserve"> </w:t>
      </w:r>
      <w:r w:rsidR="00E35466" w:rsidRPr="00F670D2">
        <w:rPr>
          <w:sz w:val="24"/>
          <w:szCs w:val="24"/>
        </w:rPr>
        <w:t>código</w:t>
      </w:r>
      <w:r w:rsidRPr="00F670D2">
        <w:rPr>
          <w:sz w:val="24"/>
          <w:szCs w:val="24"/>
        </w:rPr>
        <w:t xml:space="preserve"> </w:t>
      </w:r>
      <w:r w:rsidR="00E35466" w:rsidRPr="00F670D2">
        <w:rPr>
          <w:sz w:val="24"/>
          <w:szCs w:val="24"/>
        </w:rPr>
        <w:t>QR</w:t>
      </w:r>
      <w:r w:rsidR="00F670D2">
        <w:rPr>
          <w:sz w:val="24"/>
          <w:szCs w:val="24"/>
        </w:rPr>
        <w:t>, y una encuesta para evaluar la satisfacción con respecto al taller.</w:t>
      </w:r>
    </w:p>
    <w:p w:rsidR="00797AC9" w:rsidRDefault="00797AC9" w:rsidP="00F670D2">
      <w:pPr>
        <w:tabs>
          <w:tab w:val="left" w:pos="7078"/>
          <w:tab w:val="left" w:pos="9638"/>
        </w:tabs>
        <w:ind w:leftChars="0" w:left="0" w:firstLineChars="0" w:firstLine="0"/>
        <w:rPr>
          <w:sz w:val="24"/>
          <w:szCs w:val="24"/>
        </w:rPr>
      </w:pPr>
      <w:r w:rsidRPr="00F670D2">
        <w:rPr>
          <w:sz w:val="24"/>
          <w:szCs w:val="24"/>
        </w:rPr>
        <w:t>Cabe destacar que los talleres se llevan a cabo en hora presencial</w:t>
      </w:r>
      <w:r w:rsidR="00F670D2" w:rsidRPr="00F670D2">
        <w:rPr>
          <w:sz w:val="24"/>
          <w:szCs w:val="24"/>
        </w:rPr>
        <w:t>,</w:t>
      </w:r>
      <w:r w:rsidRPr="00F670D2">
        <w:rPr>
          <w:sz w:val="24"/>
          <w:szCs w:val="24"/>
        </w:rPr>
        <w:t xml:space="preserve"> se realizan por solo una vez en la asignatura con l</w:t>
      </w:r>
      <w:r w:rsidR="00FF42AE">
        <w:rPr>
          <w:sz w:val="24"/>
          <w:szCs w:val="24"/>
        </w:rPr>
        <w:t>a que se coordinó la ejecución.</w:t>
      </w:r>
      <w:r w:rsidR="00A50CA5">
        <w:rPr>
          <w:sz w:val="24"/>
          <w:szCs w:val="24"/>
        </w:rPr>
        <w:t xml:space="preserve"> </w:t>
      </w:r>
      <w:r w:rsidR="00FF42AE">
        <w:rPr>
          <w:sz w:val="24"/>
          <w:szCs w:val="24"/>
        </w:rPr>
        <w:t>E</w:t>
      </w:r>
      <w:r w:rsidR="00F670D2" w:rsidRPr="00F670D2">
        <w:rPr>
          <w:sz w:val="24"/>
          <w:szCs w:val="24"/>
        </w:rPr>
        <w:t xml:space="preserve">l plus del taller es dejar abierta la invitación a los estudiantes para reforzar los contenidos en asesorías académicas personalizadas. </w:t>
      </w:r>
      <w:r w:rsidRPr="00F670D2">
        <w:rPr>
          <w:sz w:val="24"/>
          <w:szCs w:val="24"/>
        </w:rPr>
        <w:t xml:space="preserve"> </w:t>
      </w:r>
    </w:p>
    <w:p w:rsidR="00921FAD" w:rsidRPr="00F670D2" w:rsidRDefault="00921FAD" w:rsidP="00F670D2">
      <w:pPr>
        <w:tabs>
          <w:tab w:val="left" w:pos="7078"/>
          <w:tab w:val="left" w:pos="9638"/>
        </w:tabs>
        <w:ind w:leftChars="0" w:left="0" w:firstLineChars="0" w:firstLine="0"/>
        <w:rPr>
          <w:sz w:val="24"/>
          <w:szCs w:val="24"/>
        </w:rPr>
      </w:pPr>
    </w:p>
    <w:p w:rsidR="00F659A3" w:rsidRDefault="007F730D">
      <w:pPr>
        <w:tabs>
          <w:tab w:val="left" w:pos="7078"/>
          <w:tab w:val="left" w:pos="9638"/>
        </w:tabs>
        <w:ind w:left="0" w:hanging="2"/>
        <w:rPr>
          <w:b/>
          <w:sz w:val="24"/>
          <w:szCs w:val="24"/>
        </w:rPr>
      </w:pPr>
      <w:r>
        <w:rPr>
          <w:b/>
          <w:sz w:val="24"/>
          <w:szCs w:val="24"/>
        </w:rPr>
        <w:t xml:space="preserve">4. </w:t>
      </w:r>
      <w:r w:rsidR="00F659A3">
        <w:rPr>
          <w:b/>
          <w:sz w:val="24"/>
          <w:szCs w:val="24"/>
        </w:rPr>
        <w:t>Resultados</w:t>
      </w:r>
    </w:p>
    <w:p w:rsidR="00B323C1" w:rsidRDefault="00633B7B">
      <w:pPr>
        <w:tabs>
          <w:tab w:val="left" w:pos="7078"/>
          <w:tab w:val="left" w:pos="9638"/>
        </w:tabs>
        <w:ind w:left="0" w:hanging="2"/>
        <w:rPr>
          <w:sz w:val="24"/>
          <w:szCs w:val="24"/>
        </w:rPr>
      </w:pPr>
      <w:r>
        <w:rPr>
          <w:sz w:val="24"/>
          <w:szCs w:val="24"/>
        </w:rPr>
        <w:t xml:space="preserve">Los </w:t>
      </w:r>
      <w:r w:rsidR="001C06EF">
        <w:rPr>
          <w:sz w:val="24"/>
          <w:szCs w:val="24"/>
        </w:rPr>
        <w:t>talleres de</w:t>
      </w:r>
      <w:r w:rsidR="008418B2">
        <w:rPr>
          <w:sz w:val="24"/>
          <w:szCs w:val="24"/>
        </w:rPr>
        <w:t xml:space="preserve"> Normas de Referencia APA 7 s</w:t>
      </w:r>
      <w:r w:rsidR="00211044">
        <w:rPr>
          <w:sz w:val="24"/>
          <w:szCs w:val="24"/>
        </w:rPr>
        <w:t>e realizan</w:t>
      </w:r>
      <w:r w:rsidR="00B83953">
        <w:rPr>
          <w:sz w:val="24"/>
          <w:szCs w:val="24"/>
        </w:rPr>
        <w:t xml:space="preserve"> desde </w:t>
      </w:r>
      <w:r w:rsidR="00047951">
        <w:rPr>
          <w:sz w:val="24"/>
          <w:szCs w:val="24"/>
        </w:rPr>
        <w:t xml:space="preserve">el año </w:t>
      </w:r>
      <w:r w:rsidR="00B83953">
        <w:rPr>
          <w:sz w:val="24"/>
          <w:szCs w:val="24"/>
        </w:rPr>
        <w:t xml:space="preserve">2021 </w:t>
      </w:r>
      <w:r w:rsidR="008418B2">
        <w:rPr>
          <w:sz w:val="24"/>
          <w:szCs w:val="24"/>
        </w:rPr>
        <w:t>hasta la fecha</w:t>
      </w:r>
      <w:r w:rsidR="00211044">
        <w:rPr>
          <w:sz w:val="24"/>
          <w:szCs w:val="24"/>
        </w:rPr>
        <w:t>, ya se cuenta</w:t>
      </w:r>
      <w:r w:rsidR="008418B2">
        <w:rPr>
          <w:sz w:val="24"/>
          <w:szCs w:val="24"/>
        </w:rPr>
        <w:t xml:space="preserve"> con </w:t>
      </w:r>
      <w:r w:rsidR="00B83953">
        <w:rPr>
          <w:sz w:val="24"/>
          <w:szCs w:val="24"/>
        </w:rPr>
        <w:t>un total d</w:t>
      </w:r>
      <w:r w:rsidR="00EE679E">
        <w:rPr>
          <w:sz w:val="24"/>
          <w:szCs w:val="24"/>
        </w:rPr>
        <w:t>e</w:t>
      </w:r>
      <w:r w:rsidR="00C101F6">
        <w:rPr>
          <w:sz w:val="24"/>
          <w:szCs w:val="24"/>
        </w:rPr>
        <w:t xml:space="preserve"> 83 </w:t>
      </w:r>
      <w:r w:rsidR="00B83953">
        <w:rPr>
          <w:sz w:val="24"/>
          <w:szCs w:val="24"/>
        </w:rPr>
        <w:t xml:space="preserve">talleres </w:t>
      </w:r>
      <w:r w:rsidR="008418B2">
        <w:rPr>
          <w:sz w:val="24"/>
          <w:szCs w:val="24"/>
        </w:rPr>
        <w:t xml:space="preserve">ejecutados en </w:t>
      </w:r>
      <w:r w:rsidR="00211044">
        <w:rPr>
          <w:sz w:val="24"/>
          <w:szCs w:val="24"/>
        </w:rPr>
        <w:t xml:space="preserve">las </w:t>
      </w:r>
      <w:r w:rsidR="008418B2">
        <w:rPr>
          <w:sz w:val="24"/>
          <w:szCs w:val="24"/>
        </w:rPr>
        <w:t xml:space="preserve">diversas </w:t>
      </w:r>
      <w:r w:rsidR="00C101F6">
        <w:rPr>
          <w:sz w:val="24"/>
          <w:szCs w:val="24"/>
        </w:rPr>
        <w:t>carreras</w:t>
      </w:r>
      <w:r w:rsidR="00526C51">
        <w:rPr>
          <w:sz w:val="24"/>
          <w:szCs w:val="24"/>
        </w:rPr>
        <w:t xml:space="preserve"> </w:t>
      </w:r>
      <w:r w:rsidR="008418B2">
        <w:rPr>
          <w:sz w:val="24"/>
          <w:szCs w:val="24"/>
        </w:rPr>
        <w:t>de la U</w:t>
      </w:r>
      <w:r w:rsidR="007C5EE9">
        <w:rPr>
          <w:sz w:val="24"/>
          <w:szCs w:val="24"/>
        </w:rPr>
        <w:t>CT</w:t>
      </w:r>
      <w:r w:rsidR="00817F72">
        <w:rPr>
          <w:sz w:val="24"/>
          <w:szCs w:val="24"/>
        </w:rPr>
        <w:t xml:space="preserve"> con un total de 10</w:t>
      </w:r>
      <w:r w:rsidR="00047951">
        <w:rPr>
          <w:sz w:val="24"/>
          <w:szCs w:val="24"/>
        </w:rPr>
        <w:t>99</w:t>
      </w:r>
      <w:r w:rsidR="00817F72">
        <w:rPr>
          <w:sz w:val="24"/>
          <w:szCs w:val="24"/>
        </w:rPr>
        <w:t xml:space="preserve"> participantes</w:t>
      </w:r>
      <w:r w:rsidR="00F12FB8">
        <w:rPr>
          <w:sz w:val="24"/>
          <w:szCs w:val="24"/>
        </w:rPr>
        <w:t xml:space="preserve"> ver </w:t>
      </w:r>
      <w:r w:rsidR="00817F72">
        <w:rPr>
          <w:sz w:val="24"/>
          <w:szCs w:val="24"/>
        </w:rPr>
        <w:t>t</w:t>
      </w:r>
      <w:r w:rsidR="00F12FB8">
        <w:rPr>
          <w:sz w:val="24"/>
          <w:szCs w:val="24"/>
        </w:rPr>
        <w:t>abla 1</w:t>
      </w:r>
      <w:r w:rsidR="001C06EF">
        <w:rPr>
          <w:sz w:val="24"/>
          <w:szCs w:val="24"/>
        </w:rPr>
        <w:t xml:space="preserve">. La tabla </w:t>
      </w:r>
      <w:r w:rsidR="00F12FB8">
        <w:rPr>
          <w:sz w:val="24"/>
          <w:szCs w:val="24"/>
        </w:rPr>
        <w:t>2</w:t>
      </w:r>
      <w:r w:rsidR="001C06EF">
        <w:rPr>
          <w:sz w:val="24"/>
          <w:szCs w:val="24"/>
        </w:rPr>
        <w:t xml:space="preserve"> presenta un resumen con las principales temáticas abordadas en </w:t>
      </w:r>
      <w:r w:rsidR="001C06EF">
        <w:rPr>
          <w:sz w:val="24"/>
          <w:szCs w:val="24"/>
        </w:rPr>
        <w:lastRenderedPageBreak/>
        <w:t>el juego, la cantidad</w:t>
      </w:r>
      <w:r w:rsidR="00211044">
        <w:rPr>
          <w:sz w:val="24"/>
          <w:szCs w:val="24"/>
        </w:rPr>
        <w:t xml:space="preserve"> y promedio de jugadas</w:t>
      </w:r>
      <w:r w:rsidR="001C06EF">
        <w:rPr>
          <w:sz w:val="24"/>
          <w:szCs w:val="24"/>
        </w:rPr>
        <w:t>. En el Apéndice I</w:t>
      </w:r>
      <w:r w:rsidR="00B323C1">
        <w:rPr>
          <w:sz w:val="24"/>
          <w:szCs w:val="24"/>
        </w:rPr>
        <w:t xml:space="preserve"> </w:t>
      </w:r>
      <w:r w:rsidR="001C06EF">
        <w:rPr>
          <w:sz w:val="24"/>
          <w:szCs w:val="24"/>
        </w:rPr>
        <w:t>se encuentra el formato de los juegos utilizado</w:t>
      </w:r>
      <w:r w:rsidR="0015011A">
        <w:rPr>
          <w:sz w:val="24"/>
          <w:szCs w:val="24"/>
        </w:rPr>
        <w:t>s</w:t>
      </w:r>
      <w:r w:rsidR="001C06EF">
        <w:rPr>
          <w:sz w:val="24"/>
          <w:szCs w:val="24"/>
        </w:rPr>
        <w:t>, para el caso de la práctica de referencias el juego consistía en ordenar una referencia</w:t>
      </w:r>
      <w:r w:rsidR="00211044">
        <w:rPr>
          <w:sz w:val="24"/>
          <w:szCs w:val="24"/>
        </w:rPr>
        <w:t xml:space="preserve"> con 2 intentos y tiempo establecido, con respecto a la actividad de </w:t>
      </w:r>
      <w:r w:rsidR="001C06EF">
        <w:rPr>
          <w:sz w:val="24"/>
          <w:szCs w:val="24"/>
        </w:rPr>
        <w:t>identificador de citas</w:t>
      </w:r>
      <w:r w:rsidR="00B323C1">
        <w:rPr>
          <w:sz w:val="24"/>
          <w:szCs w:val="24"/>
        </w:rPr>
        <w:t xml:space="preserve"> ver Apéndice II</w:t>
      </w:r>
      <w:r w:rsidR="00211044">
        <w:rPr>
          <w:sz w:val="24"/>
          <w:szCs w:val="24"/>
        </w:rPr>
        <w:t xml:space="preserve">, el juego se llevaba a </w:t>
      </w:r>
      <w:r w:rsidR="00F670D2">
        <w:rPr>
          <w:sz w:val="24"/>
          <w:szCs w:val="24"/>
        </w:rPr>
        <w:t>cabo a</w:t>
      </w:r>
      <w:r w:rsidR="001C06EF">
        <w:rPr>
          <w:sz w:val="24"/>
          <w:szCs w:val="24"/>
        </w:rPr>
        <w:t xml:space="preserve"> través de preguntas tipo tes</w:t>
      </w:r>
      <w:r w:rsidR="00211044">
        <w:rPr>
          <w:sz w:val="24"/>
          <w:szCs w:val="24"/>
        </w:rPr>
        <w:t>t con respuesta de alternativas con dos intentos y tiempo por jugador.</w:t>
      </w:r>
    </w:p>
    <w:p w:rsidR="00C101F6" w:rsidRPr="00C101F6" w:rsidRDefault="00C101F6" w:rsidP="00C101F6">
      <w:pPr>
        <w:tabs>
          <w:tab w:val="left" w:pos="7078"/>
          <w:tab w:val="left" w:pos="9638"/>
        </w:tabs>
        <w:ind w:left="0" w:hanging="2"/>
        <w:rPr>
          <w:b/>
          <w:sz w:val="16"/>
          <w:szCs w:val="16"/>
        </w:rPr>
      </w:pPr>
      <w:r w:rsidRPr="00C101F6">
        <w:rPr>
          <w:b/>
          <w:sz w:val="16"/>
          <w:szCs w:val="16"/>
        </w:rPr>
        <w:t>Tabla 1</w:t>
      </w:r>
    </w:p>
    <w:p w:rsidR="00C101F6" w:rsidRPr="00C101F6" w:rsidRDefault="00817BBA" w:rsidP="00C101F6">
      <w:pPr>
        <w:tabs>
          <w:tab w:val="left" w:pos="7078"/>
          <w:tab w:val="left" w:pos="9638"/>
        </w:tabs>
        <w:ind w:left="0" w:hanging="2"/>
        <w:rPr>
          <w:b/>
          <w:i/>
          <w:sz w:val="16"/>
          <w:szCs w:val="16"/>
        </w:rPr>
      </w:pPr>
      <w:r>
        <w:rPr>
          <w:b/>
          <w:i/>
          <w:sz w:val="16"/>
          <w:szCs w:val="16"/>
        </w:rPr>
        <w:t xml:space="preserve">Cantidad de </w:t>
      </w:r>
      <w:r w:rsidR="00265716">
        <w:rPr>
          <w:b/>
          <w:i/>
          <w:sz w:val="16"/>
          <w:szCs w:val="16"/>
        </w:rPr>
        <w:t>participantes en los talleres</w:t>
      </w:r>
      <w:r>
        <w:rPr>
          <w:b/>
          <w:i/>
          <w:sz w:val="16"/>
          <w:szCs w:val="16"/>
        </w:rPr>
        <w:t xml:space="preserve"> </w:t>
      </w:r>
      <w:r w:rsidR="00047951">
        <w:rPr>
          <w:b/>
          <w:i/>
          <w:sz w:val="16"/>
          <w:szCs w:val="16"/>
        </w:rPr>
        <w:t>por c</w:t>
      </w:r>
      <w:r>
        <w:rPr>
          <w:b/>
          <w:i/>
          <w:sz w:val="16"/>
          <w:szCs w:val="16"/>
        </w:rPr>
        <w:t>arrera y año</w:t>
      </w:r>
    </w:p>
    <w:tbl>
      <w:tblPr>
        <w:tblStyle w:val="Tablaconcuadrcula"/>
        <w:tblW w:w="0" w:type="auto"/>
        <w:tblInd w:w="1204" w:type="dxa"/>
        <w:tblBorders>
          <w:left w:val="none" w:sz="0" w:space="0" w:color="auto"/>
          <w:right w:val="none" w:sz="0" w:space="0" w:color="auto"/>
        </w:tblBorders>
        <w:tblLook w:val="04A0" w:firstRow="1" w:lastRow="0" w:firstColumn="1" w:lastColumn="0" w:noHBand="0" w:noVBand="1"/>
      </w:tblPr>
      <w:tblGrid>
        <w:gridCol w:w="5175"/>
        <w:gridCol w:w="992"/>
        <w:gridCol w:w="1067"/>
      </w:tblGrid>
      <w:tr w:rsidR="00247098" w:rsidRPr="007D62B5" w:rsidTr="00817BBA">
        <w:tc>
          <w:tcPr>
            <w:tcW w:w="5175" w:type="dxa"/>
          </w:tcPr>
          <w:p w:rsidR="00247098" w:rsidRPr="007D62B5" w:rsidRDefault="00247098" w:rsidP="00265716">
            <w:pPr>
              <w:tabs>
                <w:tab w:val="left" w:pos="7078"/>
                <w:tab w:val="left" w:pos="9638"/>
              </w:tabs>
              <w:ind w:leftChars="0" w:left="0" w:firstLineChars="0" w:firstLine="0"/>
              <w:jc w:val="center"/>
              <w:rPr>
                <w:b/>
                <w:sz w:val="16"/>
                <w:szCs w:val="16"/>
              </w:rPr>
            </w:pPr>
            <w:r>
              <w:rPr>
                <w:b/>
                <w:sz w:val="16"/>
                <w:szCs w:val="16"/>
              </w:rPr>
              <w:t>Carreras</w:t>
            </w:r>
          </w:p>
        </w:tc>
        <w:tc>
          <w:tcPr>
            <w:tcW w:w="992" w:type="dxa"/>
          </w:tcPr>
          <w:p w:rsidR="00247098" w:rsidRPr="007D62B5" w:rsidRDefault="000F7291" w:rsidP="000F7291">
            <w:pPr>
              <w:tabs>
                <w:tab w:val="left" w:pos="7078"/>
                <w:tab w:val="left" w:pos="9638"/>
              </w:tabs>
              <w:ind w:leftChars="0" w:left="0" w:firstLineChars="0" w:firstLine="0"/>
              <w:jc w:val="center"/>
              <w:rPr>
                <w:b/>
                <w:sz w:val="16"/>
                <w:szCs w:val="16"/>
              </w:rPr>
            </w:pPr>
            <w:r>
              <w:rPr>
                <w:b/>
                <w:sz w:val="16"/>
                <w:szCs w:val="16"/>
              </w:rPr>
              <w:t>Año 2021</w:t>
            </w:r>
          </w:p>
        </w:tc>
        <w:tc>
          <w:tcPr>
            <w:tcW w:w="1067" w:type="dxa"/>
          </w:tcPr>
          <w:p w:rsidR="00247098" w:rsidRPr="00247098" w:rsidRDefault="000F7291" w:rsidP="000F7291">
            <w:pPr>
              <w:tabs>
                <w:tab w:val="left" w:pos="7078"/>
                <w:tab w:val="left" w:pos="9638"/>
              </w:tabs>
              <w:ind w:leftChars="0" w:left="0" w:firstLineChars="0" w:firstLine="0"/>
              <w:jc w:val="center"/>
              <w:rPr>
                <w:b/>
                <w:sz w:val="16"/>
                <w:szCs w:val="16"/>
                <w:lang w:val="es-CL"/>
              </w:rPr>
            </w:pPr>
            <w:r>
              <w:rPr>
                <w:b/>
                <w:sz w:val="16"/>
                <w:szCs w:val="16"/>
                <w:lang w:val="es-CL"/>
              </w:rPr>
              <w:t>Año 2022</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Educación de párvulos</w:t>
            </w:r>
          </w:p>
        </w:tc>
        <w:tc>
          <w:tcPr>
            <w:tcW w:w="992"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27</w:t>
            </w:r>
          </w:p>
        </w:tc>
        <w:tc>
          <w:tcPr>
            <w:tcW w:w="1067"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62</w:t>
            </w:r>
          </w:p>
        </w:tc>
      </w:tr>
      <w:tr w:rsidR="002C4C5D" w:rsidRPr="007D62B5" w:rsidTr="00817BBA">
        <w:trPr>
          <w:trHeight w:val="230"/>
        </w:trPr>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Derecho</w:t>
            </w:r>
          </w:p>
        </w:tc>
        <w:tc>
          <w:tcPr>
            <w:tcW w:w="992"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128</w:t>
            </w:r>
          </w:p>
        </w:tc>
        <w:tc>
          <w:tcPr>
            <w:tcW w:w="1067" w:type="dxa"/>
          </w:tcPr>
          <w:p w:rsidR="002C4C5D" w:rsidRPr="007D62B5" w:rsidRDefault="00047951" w:rsidP="00047951">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Te</w:t>
            </w:r>
            <w:r w:rsidR="00817F72">
              <w:rPr>
                <w:color w:val="000000"/>
                <w:sz w:val="16"/>
                <w:szCs w:val="16"/>
                <w:lang w:val="es-CL" w:eastAsia="es-CL"/>
              </w:rPr>
              <w:t>rapia ocupacional</w:t>
            </w:r>
          </w:p>
        </w:tc>
        <w:tc>
          <w:tcPr>
            <w:tcW w:w="992"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2</w:t>
            </w:r>
          </w:p>
        </w:tc>
        <w:tc>
          <w:tcPr>
            <w:tcW w:w="1067" w:type="dxa"/>
          </w:tcPr>
          <w:p w:rsidR="002C4C5D" w:rsidRPr="007D62B5" w:rsidRDefault="00047951" w:rsidP="00047951">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Bachiller en ciencias y humanidades</w:t>
            </w:r>
          </w:p>
        </w:tc>
        <w:tc>
          <w:tcPr>
            <w:tcW w:w="992"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28</w:t>
            </w:r>
          </w:p>
        </w:tc>
        <w:tc>
          <w:tcPr>
            <w:tcW w:w="1067"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187</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Trabajo social</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2</w:t>
            </w:r>
          </w:p>
        </w:tc>
        <w:tc>
          <w:tcPr>
            <w:tcW w:w="1067"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22</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Geografía</w:t>
            </w:r>
          </w:p>
        </w:tc>
        <w:tc>
          <w:tcPr>
            <w:tcW w:w="992"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8</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Agronomía</w:t>
            </w:r>
          </w:p>
        </w:tc>
        <w:tc>
          <w:tcPr>
            <w:tcW w:w="992"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58</w:t>
            </w:r>
          </w:p>
        </w:tc>
        <w:tc>
          <w:tcPr>
            <w:tcW w:w="1067"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54</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Nutrición y dietética</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25</w:t>
            </w:r>
          </w:p>
        </w:tc>
        <w:tc>
          <w:tcPr>
            <w:tcW w:w="1067" w:type="dxa"/>
          </w:tcPr>
          <w:p w:rsidR="002C4C5D" w:rsidRPr="007D62B5" w:rsidRDefault="00047951" w:rsidP="00047951">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Sociología</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3</w:t>
            </w:r>
          </w:p>
        </w:tc>
        <w:tc>
          <w:tcPr>
            <w:tcW w:w="1067" w:type="dxa"/>
          </w:tcPr>
          <w:p w:rsidR="002C4C5D" w:rsidRPr="007D62B5" w:rsidRDefault="00047951" w:rsidP="00047951">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Escuela de talentos pedagógicos</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1</w:t>
            </w:r>
          </w:p>
        </w:tc>
        <w:tc>
          <w:tcPr>
            <w:tcW w:w="1067" w:type="dxa"/>
          </w:tcPr>
          <w:p w:rsidR="002C4C5D" w:rsidRPr="007D62B5" w:rsidRDefault="00047951" w:rsidP="00047951">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Diseño</w:t>
            </w:r>
          </w:p>
        </w:tc>
        <w:tc>
          <w:tcPr>
            <w:tcW w:w="992"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55</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Kinesiología</w:t>
            </w:r>
          </w:p>
        </w:tc>
        <w:tc>
          <w:tcPr>
            <w:tcW w:w="992"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8</w:t>
            </w:r>
          </w:p>
        </w:tc>
        <w:tc>
          <w:tcPr>
            <w:tcW w:w="1067"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139</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Licenciatura en artes visuales</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2</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Pedagogía en educación física modalidad: prosecución de estudios</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19</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817F72" w:rsidRPr="007D62B5" w:rsidTr="00817BBA">
        <w:tc>
          <w:tcPr>
            <w:tcW w:w="5175" w:type="dxa"/>
          </w:tcPr>
          <w:p w:rsidR="00817F72" w:rsidRPr="002C4C5D" w:rsidRDefault="00817F72" w:rsidP="002C4C5D">
            <w:pPr>
              <w:ind w:left="0" w:hanging="2"/>
              <w:rPr>
                <w:color w:val="000000"/>
                <w:sz w:val="16"/>
                <w:szCs w:val="16"/>
                <w:lang w:val="es-CL" w:eastAsia="es-CL"/>
              </w:rPr>
            </w:pPr>
            <w:r w:rsidRPr="00817F72">
              <w:rPr>
                <w:color w:val="000000"/>
                <w:sz w:val="16"/>
                <w:szCs w:val="16"/>
                <w:lang w:val="es-CL" w:eastAsia="es-CL"/>
              </w:rPr>
              <w:t>Pedagogía en educación física</w:t>
            </w:r>
          </w:p>
        </w:tc>
        <w:tc>
          <w:tcPr>
            <w:tcW w:w="992" w:type="dxa"/>
          </w:tcPr>
          <w:p w:rsidR="00817F72" w:rsidRDefault="00817F72" w:rsidP="002C4C5D">
            <w:pPr>
              <w:tabs>
                <w:tab w:val="left" w:pos="7078"/>
                <w:tab w:val="left" w:pos="9638"/>
              </w:tabs>
              <w:ind w:leftChars="0" w:left="0" w:firstLineChars="0" w:firstLine="0"/>
              <w:jc w:val="center"/>
              <w:rPr>
                <w:sz w:val="16"/>
                <w:szCs w:val="16"/>
              </w:rPr>
            </w:pPr>
            <w:r>
              <w:rPr>
                <w:sz w:val="16"/>
                <w:szCs w:val="16"/>
              </w:rPr>
              <w:t>42</w:t>
            </w:r>
          </w:p>
        </w:tc>
        <w:tc>
          <w:tcPr>
            <w:tcW w:w="1067" w:type="dxa"/>
          </w:tcPr>
          <w:p w:rsidR="00817F72"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921FAD" w:rsidP="002C4C5D">
            <w:pPr>
              <w:ind w:left="0" w:hanging="2"/>
              <w:rPr>
                <w:b/>
                <w:bCs/>
                <w:color w:val="000000"/>
                <w:sz w:val="16"/>
                <w:szCs w:val="16"/>
                <w:lang w:val="es-CL" w:eastAsia="es-CL"/>
              </w:rPr>
            </w:pPr>
            <w:r w:rsidRPr="002C4C5D">
              <w:rPr>
                <w:color w:val="000000"/>
                <w:sz w:val="16"/>
                <w:szCs w:val="16"/>
                <w:lang w:val="es-CL" w:eastAsia="es-CL"/>
              </w:rPr>
              <w:t>Pedagogía</w:t>
            </w:r>
            <w:r w:rsidR="002C4C5D" w:rsidRPr="002C4C5D">
              <w:rPr>
                <w:color w:val="000000"/>
                <w:sz w:val="16"/>
                <w:szCs w:val="16"/>
                <w:lang w:val="es-CL" w:eastAsia="es-CL"/>
              </w:rPr>
              <w:t xml:space="preserve"> en </w:t>
            </w:r>
            <w:r w:rsidRPr="002C4C5D">
              <w:rPr>
                <w:color w:val="000000"/>
                <w:sz w:val="16"/>
                <w:szCs w:val="16"/>
                <w:lang w:val="es-CL" w:eastAsia="es-CL"/>
              </w:rPr>
              <w:t>educación</w:t>
            </w:r>
            <w:r w:rsidR="002C4C5D" w:rsidRPr="002C4C5D">
              <w:rPr>
                <w:color w:val="000000"/>
                <w:sz w:val="16"/>
                <w:szCs w:val="16"/>
                <w:lang w:val="es-CL" w:eastAsia="es-CL"/>
              </w:rPr>
              <w:t xml:space="preserve"> diferencial con </w:t>
            </w:r>
            <w:proofErr w:type="spellStart"/>
            <w:r>
              <w:rPr>
                <w:color w:val="000000"/>
                <w:sz w:val="16"/>
                <w:szCs w:val="16"/>
                <w:lang w:val="es-CL" w:eastAsia="es-CL"/>
              </w:rPr>
              <w:t>E</w:t>
            </w:r>
            <w:r w:rsidR="002C4C5D" w:rsidRPr="002C4C5D">
              <w:rPr>
                <w:color w:val="000000"/>
                <w:sz w:val="16"/>
                <w:szCs w:val="16"/>
                <w:lang w:val="es-CL" w:eastAsia="es-CL"/>
              </w:rPr>
              <w:t>sp.en</w:t>
            </w:r>
            <w:proofErr w:type="spellEnd"/>
            <w:r w:rsidR="002C4C5D" w:rsidRPr="002C4C5D">
              <w:rPr>
                <w:color w:val="000000"/>
                <w:sz w:val="16"/>
                <w:szCs w:val="16"/>
                <w:lang w:val="es-CL" w:eastAsia="es-CL"/>
              </w:rPr>
              <w:t xml:space="preserve"> </w:t>
            </w:r>
            <w:r w:rsidRPr="002C4C5D">
              <w:rPr>
                <w:color w:val="000000"/>
                <w:sz w:val="16"/>
                <w:szCs w:val="16"/>
                <w:lang w:val="es-CL" w:eastAsia="es-CL"/>
              </w:rPr>
              <w:t xml:space="preserve">N.E.E.T. </w:t>
            </w:r>
            <w:r w:rsidR="002C4C5D" w:rsidRPr="002C4C5D">
              <w:rPr>
                <w:color w:val="000000"/>
                <w:sz w:val="16"/>
                <w:szCs w:val="16"/>
                <w:lang w:val="es-CL" w:eastAsia="es-CL"/>
              </w:rPr>
              <w:t>y deficiencia mental</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18</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Pedagogía en inglés</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10</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Pedagogía en educación básica con mención</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12</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Ingeniería en recursos naturales renovables</w:t>
            </w:r>
          </w:p>
        </w:tc>
        <w:tc>
          <w:tcPr>
            <w:tcW w:w="992"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17</w:t>
            </w:r>
          </w:p>
        </w:tc>
        <w:tc>
          <w:tcPr>
            <w:tcW w:w="1067"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6</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Pedagogía en lengua castellana y comunicación</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12</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 xml:space="preserve">Carrera de plan de </w:t>
            </w:r>
            <w:r w:rsidR="00921FAD" w:rsidRPr="002C4C5D">
              <w:rPr>
                <w:color w:val="000000"/>
                <w:sz w:val="16"/>
                <w:szCs w:val="16"/>
                <w:lang w:val="es-CL" w:eastAsia="es-CL"/>
              </w:rPr>
              <w:t>orientación</w:t>
            </w:r>
          </w:p>
        </w:tc>
        <w:tc>
          <w:tcPr>
            <w:tcW w:w="992"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4</w:t>
            </w:r>
          </w:p>
        </w:tc>
        <w:tc>
          <w:tcPr>
            <w:tcW w:w="1067"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2</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Psicología</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8</w:t>
            </w:r>
          </w:p>
        </w:tc>
        <w:tc>
          <w:tcPr>
            <w:tcW w:w="1067"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23</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Educación de párvulos modalidad: prosecución de estudios</w:t>
            </w:r>
          </w:p>
        </w:tc>
        <w:tc>
          <w:tcPr>
            <w:tcW w:w="992"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16</w:t>
            </w:r>
          </w:p>
        </w:tc>
        <w:tc>
          <w:tcPr>
            <w:tcW w:w="1067"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8</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Licenciatura en filosofía</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2</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Pedagogía en historia, geografía y ciencias sociales</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3</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Pedagogía en religión modalidad paralela</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1</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Pedagogía media en ciencias naturales y biología</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4</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817F72" w:rsidRPr="007D62B5" w:rsidTr="00817BBA">
        <w:tc>
          <w:tcPr>
            <w:tcW w:w="5175" w:type="dxa"/>
          </w:tcPr>
          <w:p w:rsidR="00817F72" w:rsidRPr="002C4C5D" w:rsidRDefault="00817F72" w:rsidP="002C4C5D">
            <w:pPr>
              <w:ind w:left="0" w:hanging="2"/>
              <w:rPr>
                <w:color w:val="000000"/>
                <w:sz w:val="16"/>
                <w:szCs w:val="16"/>
                <w:lang w:val="es-CL" w:eastAsia="es-CL"/>
              </w:rPr>
            </w:pPr>
            <w:r>
              <w:rPr>
                <w:color w:val="000000"/>
                <w:sz w:val="16"/>
                <w:szCs w:val="16"/>
                <w:lang w:val="es-CL" w:eastAsia="es-CL"/>
              </w:rPr>
              <w:t xml:space="preserve">Pedagogía </w:t>
            </w:r>
            <w:r w:rsidR="00047951">
              <w:rPr>
                <w:color w:val="000000"/>
                <w:sz w:val="16"/>
                <w:szCs w:val="16"/>
                <w:lang w:val="es-CL" w:eastAsia="es-CL"/>
              </w:rPr>
              <w:t xml:space="preserve">media </w:t>
            </w:r>
            <w:r>
              <w:rPr>
                <w:color w:val="000000"/>
                <w:sz w:val="16"/>
                <w:szCs w:val="16"/>
                <w:lang w:val="es-CL" w:eastAsia="es-CL"/>
              </w:rPr>
              <w:t>en matemáticas</w:t>
            </w:r>
          </w:p>
        </w:tc>
        <w:tc>
          <w:tcPr>
            <w:tcW w:w="992" w:type="dxa"/>
          </w:tcPr>
          <w:p w:rsidR="00817F72" w:rsidRDefault="00817F72" w:rsidP="002C4C5D">
            <w:pPr>
              <w:tabs>
                <w:tab w:val="left" w:pos="7078"/>
                <w:tab w:val="left" w:pos="9638"/>
              </w:tabs>
              <w:ind w:leftChars="0" w:left="0" w:firstLineChars="0" w:firstLine="0"/>
              <w:jc w:val="center"/>
              <w:rPr>
                <w:sz w:val="16"/>
                <w:szCs w:val="16"/>
              </w:rPr>
            </w:pPr>
            <w:r>
              <w:rPr>
                <w:sz w:val="16"/>
                <w:szCs w:val="16"/>
              </w:rPr>
              <w:t>41</w:t>
            </w:r>
          </w:p>
        </w:tc>
        <w:tc>
          <w:tcPr>
            <w:tcW w:w="1067" w:type="dxa"/>
          </w:tcPr>
          <w:p w:rsidR="00817F72" w:rsidRPr="007D62B5" w:rsidRDefault="00817F72" w:rsidP="002C4C5D">
            <w:pPr>
              <w:tabs>
                <w:tab w:val="left" w:pos="7078"/>
                <w:tab w:val="left" w:pos="9638"/>
              </w:tabs>
              <w:ind w:leftChars="0" w:left="0" w:firstLineChars="0" w:firstLine="0"/>
              <w:jc w:val="center"/>
              <w:rPr>
                <w:sz w:val="16"/>
                <w:szCs w:val="16"/>
              </w:rPr>
            </w:pPr>
            <w:r>
              <w:rPr>
                <w:sz w:val="16"/>
                <w:szCs w:val="16"/>
              </w:rPr>
              <w:t>17</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Ingeniería civil plan común</w:t>
            </w:r>
          </w:p>
        </w:tc>
        <w:tc>
          <w:tcPr>
            <w:tcW w:w="992"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1</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921FAD" w:rsidP="002C4C5D">
            <w:pPr>
              <w:ind w:left="0" w:hanging="2"/>
              <w:rPr>
                <w:b/>
                <w:bCs/>
                <w:color w:val="000000"/>
                <w:sz w:val="16"/>
                <w:szCs w:val="16"/>
                <w:lang w:val="es-CL" w:eastAsia="es-CL"/>
              </w:rPr>
            </w:pPr>
            <w:r w:rsidRPr="002C4C5D">
              <w:rPr>
                <w:color w:val="000000"/>
                <w:sz w:val="16"/>
                <w:szCs w:val="16"/>
                <w:lang w:val="es-CL" w:eastAsia="es-CL"/>
              </w:rPr>
              <w:t>Geología</w:t>
            </w:r>
          </w:p>
        </w:tc>
        <w:tc>
          <w:tcPr>
            <w:tcW w:w="992"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1</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921FAD" w:rsidP="002C4C5D">
            <w:pPr>
              <w:ind w:left="0" w:hanging="2"/>
              <w:rPr>
                <w:b/>
                <w:bCs/>
                <w:color w:val="000000"/>
                <w:sz w:val="16"/>
                <w:szCs w:val="16"/>
                <w:lang w:val="es-CL" w:eastAsia="es-CL"/>
              </w:rPr>
            </w:pPr>
            <w:r w:rsidRPr="002C4C5D">
              <w:rPr>
                <w:color w:val="000000"/>
                <w:sz w:val="16"/>
                <w:szCs w:val="16"/>
                <w:lang w:val="es-CL" w:eastAsia="es-CL"/>
              </w:rPr>
              <w:t>Traducción</w:t>
            </w:r>
            <w:r w:rsidR="002C4C5D" w:rsidRPr="002C4C5D">
              <w:rPr>
                <w:color w:val="000000"/>
                <w:sz w:val="16"/>
                <w:szCs w:val="16"/>
                <w:lang w:val="es-CL" w:eastAsia="es-CL"/>
              </w:rPr>
              <w:t xml:space="preserve"> inglés-</w:t>
            </w:r>
            <w:r w:rsidRPr="002C4C5D">
              <w:rPr>
                <w:color w:val="000000"/>
                <w:sz w:val="16"/>
                <w:szCs w:val="16"/>
                <w:lang w:val="es-CL" w:eastAsia="es-CL"/>
              </w:rPr>
              <w:t>español</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1</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 xml:space="preserve">Programa </w:t>
            </w:r>
            <w:r w:rsidR="00921FAD" w:rsidRPr="002C4C5D">
              <w:rPr>
                <w:color w:val="000000"/>
                <w:sz w:val="16"/>
                <w:szCs w:val="16"/>
                <w:lang w:val="es-CL" w:eastAsia="es-CL"/>
              </w:rPr>
              <w:t>propedéutico</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1</w:t>
            </w:r>
          </w:p>
        </w:tc>
        <w:tc>
          <w:tcPr>
            <w:tcW w:w="1067"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4</w:t>
            </w:r>
          </w:p>
        </w:tc>
      </w:tr>
      <w:tr w:rsidR="002C4C5D" w:rsidRPr="007D62B5" w:rsidTr="00817BBA">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Terapia ocupacional</w:t>
            </w:r>
          </w:p>
        </w:tc>
        <w:tc>
          <w:tcPr>
            <w:tcW w:w="992" w:type="dxa"/>
          </w:tcPr>
          <w:p w:rsidR="002C4C5D" w:rsidRPr="007D62B5" w:rsidRDefault="00817F72" w:rsidP="002C4C5D">
            <w:pPr>
              <w:tabs>
                <w:tab w:val="left" w:pos="7078"/>
                <w:tab w:val="left" w:pos="9638"/>
              </w:tabs>
              <w:ind w:leftChars="0" w:left="0" w:firstLineChars="0" w:firstLine="0"/>
              <w:jc w:val="center"/>
              <w:rPr>
                <w:sz w:val="16"/>
                <w:szCs w:val="16"/>
              </w:rPr>
            </w:pPr>
            <w:r>
              <w:rPr>
                <w:sz w:val="16"/>
                <w:szCs w:val="16"/>
              </w:rPr>
              <w:t>2</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rPr>
          <w:trHeight w:val="70"/>
        </w:trPr>
        <w:tc>
          <w:tcPr>
            <w:tcW w:w="5175" w:type="dxa"/>
          </w:tcPr>
          <w:p w:rsidR="002C4C5D" w:rsidRPr="002C4C5D" w:rsidRDefault="002C4C5D" w:rsidP="002C4C5D">
            <w:pPr>
              <w:ind w:left="0" w:hanging="2"/>
              <w:rPr>
                <w:b/>
                <w:bCs/>
                <w:color w:val="000000"/>
                <w:sz w:val="16"/>
                <w:szCs w:val="16"/>
                <w:lang w:val="es-CL" w:eastAsia="es-CL"/>
              </w:rPr>
            </w:pPr>
            <w:r w:rsidRPr="002C4C5D">
              <w:rPr>
                <w:color w:val="000000"/>
                <w:sz w:val="16"/>
                <w:szCs w:val="16"/>
                <w:lang w:val="es-CL" w:eastAsia="es-CL"/>
              </w:rPr>
              <w:t>Contador auditor</w:t>
            </w:r>
          </w:p>
        </w:tc>
        <w:tc>
          <w:tcPr>
            <w:tcW w:w="992"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1</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2C4C5D" w:rsidRPr="007D62B5" w:rsidTr="00817BBA">
        <w:tc>
          <w:tcPr>
            <w:tcW w:w="5175" w:type="dxa"/>
          </w:tcPr>
          <w:p w:rsidR="002C4C5D" w:rsidRPr="002C4C5D" w:rsidRDefault="002C4C5D" w:rsidP="002C4C5D">
            <w:pPr>
              <w:ind w:left="0" w:hanging="2"/>
              <w:rPr>
                <w:color w:val="000000"/>
                <w:sz w:val="16"/>
                <w:szCs w:val="16"/>
                <w:lang w:val="es-CL" w:eastAsia="es-CL"/>
              </w:rPr>
            </w:pPr>
            <w:r w:rsidRPr="002C4C5D">
              <w:rPr>
                <w:color w:val="000000"/>
                <w:sz w:val="16"/>
                <w:szCs w:val="16"/>
                <w:lang w:val="es-CL" w:eastAsia="es-CL"/>
              </w:rPr>
              <w:t>Arqueología</w:t>
            </w:r>
          </w:p>
        </w:tc>
        <w:tc>
          <w:tcPr>
            <w:tcW w:w="992" w:type="dxa"/>
          </w:tcPr>
          <w:p w:rsidR="002C4C5D" w:rsidRPr="007D62B5" w:rsidRDefault="00817BBA" w:rsidP="002C4C5D">
            <w:pPr>
              <w:tabs>
                <w:tab w:val="left" w:pos="7078"/>
                <w:tab w:val="left" w:pos="9638"/>
              </w:tabs>
              <w:ind w:leftChars="0" w:left="0" w:firstLineChars="0" w:firstLine="0"/>
              <w:jc w:val="center"/>
              <w:rPr>
                <w:sz w:val="16"/>
                <w:szCs w:val="16"/>
              </w:rPr>
            </w:pPr>
            <w:r>
              <w:rPr>
                <w:sz w:val="16"/>
                <w:szCs w:val="16"/>
              </w:rPr>
              <w:t>1</w:t>
            </w:r>
          </w:p>
        </w:tc>
        <w:tc>
          <w:tcPr>
            <w:tcW w:w="1067" w:type="dxa"/>
          </w:tcPr>
          <w:p w:rsidR="002C4C5D"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817BBA" w:rsidRPr="007D62B5" w:rsidTr="00817BBA">
        <w:tc>
          <w:tcPr>
            <w:tcW w:w="5175" w:type="dxa"/>
          </w:tcPr>
          <w:p w:rsidR="00817BBA" w:rsidRPr="002C4C5D" w:rsidRDefault="00817BBA" w:rsidP="002C4C5D">
            <w:pPr>
              <w:ind w:left="0" w:hanging="2"/>
              <w:rPr>
                <w:color w:val="000000"/>
                <w:sz w:val="16"/>
                <w:szCs w:val="16"/>
                <w:lang w:val="es-CL" w:eastAsia="es-CL"/>
              </w:rPr>
            </w:pPr>
            <w:r>
              <w:rPr>
                <w:color w:val="000000"/>
                <w:sz w:val="16"/>
                <w:szCs w:val="16"/>
                <w:lang w:val="es-CL" w:eastAsia="es-CL"/>
              </w:rPr>
              <w:t>Administración pública</w:t>
            </w:r>
          </w:p>
        </w:tc>
        <w:tc>
          <w:tcPr>
            <w:tcW w:w="992" w:type="dxa"/>
          </w:tcPr>
          <w:p w:rsidR="00817BBA" w:rsidRPr="007D62B5" w:rsidRDefault="00817BBA" w:rsidP="002C4C5D">
            <w:pPr>
              <w:tabs>
                <w:tab w:val="left" w:pos="7078"/>
                <w:tab w:val="left" w:pos="9638"/>
              </w:tabs>
              <w:ind w:leftChars="0" w:left="0" w:firstLineChars="0" w:firstLine="0"/>
              <w:jc w:val="center"/>
              <w:rPr>
                <w:sz w:val="16"/>
                <w:szCs w:val="16"/>
              </w:rPr>
            </w:pPr>
            <w:r>
              <w:rPr>
                <w:sz w:val="16"/>
                <w:szCs w:val="16"/>
              </w:rPr>
              <w:t>11</w:t>
            </w:r>
          </w:p>
        </w:tc>
        <w:tc>
          <w:tcPr>
            <w:tcW w:w="1067" w:type="dxa"/>
          </w:tcPr>
          <w:p w:rsidR="00817BBA" w:rsidRPr="007D62B5" w:rsidRDefault="00047951" w:rsidP="002C4C5D">
            <w:pPr>
              <w:tabs>
                <w:tab w:val="left" w:pos="7078"/>
                <w:tab w:val="left" w:pos="9638"/>
              </w:tabs>
              <w:ind w:leftChars="0" w:left="0" w:firstLineChars="0" w:firstLine="0"/>
              <w:jc w:val="center"/>
              <w:rPr>
                <w:sz w:val="16"/>
                <w:szCs w:val="16"/>
              </w:rPr>
            </w:pPr>
            <w:r>
              <w:rPr>
                <w:sz w:val="16"/>
                <w:szCs w:val="16"/>
              </w:rPr>
              <w:t>-</w:t>
            </w:r>
          </w:p>
        </w:tc>
      </w:tr>
      <w:tr w:rsidR="00047951" w:rsidRPr="007D62B5" w:rsidTr="00817BBA">
        <w:tc>
          <w:tcPr>
            <w:tcW w:w="5175" w:type="dxa"/>
          </w:tcPr>
          <w:p w:rsidR="00047951" w:rsidRPr="00047951" w:rsidRDefault="00047951" w:rsidP="002C4C5D">
            <w:pPr>
              <w:ind w:left="0" w:hanging="2"/>
              <w:rPr>
                <w:b/>
                <w:color w:val="000000"/>
                <w:sz w:val="16"/>
                <w:szCs w:val="16"/>
                <w:lang w:val="es-CL" w:eastAsia="es-CL"/>
              </w:rPr>
            </w:pPr>
            <w:proofErr w:type="gramStart"/>
            <w:r w:rsidRPr="00047951">
              <w:rPr>
                <w:b/>
                <w:color w:val="000000"/>
                <w:sz w:val="16"/>
                <w:szCs w:val="16"/>
                <w:lang w:val="es-CL" w:eastAsia="es-CL"/>
              </w:rPr>
              <w:t>Total</w:t>
            </w:r>
            <w:proofErr w:type="gramEnd"/>
            <w:r>
              <w:rPr>
                <w:b/>
                <w:color w:val="000000"/>
                <w:sz w:val="16"/>
                <w:szCs w:val="16"/>
                <w:lang w:val="es-CL" w:eastAsia="es-CL"/>
              </w:rPr>
              <w:t xml:space="preserve"> </w:t>
            </w:r>
            <w:r w:rsidRPr="00047951">
              <w:rPr>
                <w:b/>
                <w:color w:val="000000"/>
                <w:sz w:val="16"/>
                <w:szCs w:val="16"/>
                <w:lang w:val="es-CL" w:eastAsia="es-CL"/>
              </w:rPr>
              <w:t>de estudiantes</w:t>
            </w:r>
          </w:p>
        </w:tc>
        <w:tc>
          <w:tcPr>
            <w:tcW w:w="992" w:type="dxa"/>
          </w:tcPr>
          <w:p w:rsidR="00047951" w:rsidRPr="00047951" w:rsidRDefault="00047951" w:rsidP="002C4C5D">
            <w:pPr>
              <w:tabs>
                <w:tab w:val="left" w:pos="7078"/>
                <w:tab w:val="left" w:pos="9638"/>
              </w:tabs>
              <w:ind w:leftChars="0" w:left="0" w:firstLineChars="0" w:firstLine="0"/>
              <w:jc w:val="center"/>
              <w:rPr>
                <w:b/>
                <w:sz w:val="16"/>
                <w:szCs w:val="16"/>
              </w:rPr>
            </w:pPr>
            <w:r w:rsidRPr="00047951">
              <w:rPr>
                <w:b/>
                <w:sz w:val="16"/>
                <w:szCs w:val="16"/>
              </w:rPr>
              <w:t>575</w:t>
            </w:r>
          </w:p>
        </w:tc>
        <w:tc>
          <w:tcPr>
            <w:tcW w:w="1067" w:type="dxa"/>
          </w:tcPr>
          <w:p w:rsidR="00047951" w:rsidRPr="00047951" w:rsidRDefault="00047951" w:rsidP="002C4C5D">
            <w:pPr>
              <w:tabs>
                <w:tab w:val="left" w:pos="7078"/>
                <w:tab w:val="left" w:pos="9638"/>
              </w:tabs>
              <w:ind w:leftChars="0" w:left="0" w:firstLineChars="0" w:firstLine="0"/>
              <w:jc w:val="center"/>
              <w:rPr>
                <w:b/>
                <w:sz w:val="16"/>
                <w:szCs w:val="16"/>
              </w:rPr>
            </w:pPr>
            <w:r w:rsidRPr="00047951">
              <w:rPr>
                <w:b/>
                <w:sz w:val="16"/>
                <w:szCs w:val="16"/>
              </w:rPr>
              <w:t>524</w:t>
            </w:r>
          </w:p>
        </w:tc>
      </w:tr>
    </w:tbl>
    <w:p w:rsidR="00C101F6" w:rsidRPr="00C101F6" w:rsidRDefault="00C101F6" w:rsidP="00C101F6">
      <w:pPr>
        <w:tabs>
          <w:tab w:val="left" w:pos="7078"/>
          <w:tab w:val="left" w:pos="9638"/>
        </w:tabs>
        <w:ind w:left="0" w:hanging="2"/>
        <w:rPr>
          <w:sz w:val="16"/>
          <w:szCs w:val="16"/>
        </w:rPr>
      </w:pPr>
      <w:r w:rsidRPr="007D62B5">
        <w:rPr>
          <w:i/>
          <w:sz w:val="16"/>
          <w:szCs w:val="16"/>
        </w:rPr>
        <w:t xml:space="preserve">                              </w:t>
      </w:r>
      <w:r w:rsidR="000F7291">
        <w:rPr>
          <w:i/>
          <w:sz w:val="16"/>
          <w:szCs w:val="16"/>
        </w:rPr>
        <w:t xml:space="preserve"> </w:t>
      </w:r>
      <w:r w:rsidRPr="007D62B5">
        <w:rPr>
          <w:i/>
          <w:sz w:val="16"/>
          <w:szCs w:val="16"/>
        </w:rPr>
        <w:t xml:space="preserve">Nota. </w:t>
      </w:r>
      <w:r w:rsidRPr="007D62B5">
        <w:rPr>
          <w:sz w:val="16"/>
          <w:szCs w:val="16"/>
        </w:rPr>
        <w:t>Elaboración propia.</w:t>
      </w:r>
    </w:p>
    <w:p w:rsidR="0025211D" w:rsidRPr="007D62B5" w:rsidRDefault="00950012">
      <w:pPr>
        <w:tabs>
          <w:tab w:val="left" w:pos="7078"/>
          <w:tab w:val="left" w:pos="9638"/>
        </w:tabs>
        <w:ind w:left="0" w:hanging="2"/>
        <w:rPr>
          <w:b/>
          <w:sz w:val="16"/>
          <w:szCs w:val="16"/>
        </w:rPr>
      </w:pPr>
      <w:r w:rsidRPr="007D62B5">
        <w:rPr>
          <w:b/>
          <w:sz w:val="16"/>
          <w:szCs w:val="16"/>
        </w:rPr>
        <w:t xml:space="preserve">Tabla </w:t>
      </w:r>
      <w:r w:rsidR="00F12FB8">
        <w:rPr>
          <w:b/>
          <w:sz w:val="16"/>
          <w:szCs w:val="16"/>
        </w:rPr>
        <w:t>2</w:t>
      </w:r>
      <w:r w:rsidR="00047951">
        <w:rPr>
          <w:b/>
          <w:color w:val="000000"/>
          <w:sz w:val="16"/>
          <w:szCs w:val="16"/>
          <w:lang w:val="es-CL" w:eastAsia="es-CL"/>
        </w:rPr>
        <w:t xml:space="preserve">  </w:t>
      </w:r>
    </w:p>
    <w:p w:rsidR="00CD4602" w:rsidRPr="00C101F6" w:rsidRDefault="00CD4602">
      <w:pPr>
        <w:tabs>
          <w:tab w:val="left" w:pos="7078"/>
          <w:tab w:val="left" w:pos="9638"/>
        </w:tabs>
        <w:ind w:left="0" w:hanging="2"/>
        <w:rPr>
          <w:b/>
          <w:i/>
          <w:sz w:val="16"/>
          <w:szCs w:val="16"/>
        </w:rPr>
      </w:pPr>
      <w:r w:rsidRPr="00C101F6">
        <w:rPr>
          <w:b/>
          <w:i/>
          <w:sz w:val="16"/>
          <w:szCs w:val="16"/>
        </w:rPr>
        <w:t>Temática y cantidad de jugadas</w:t>
      </w:r>
    </w:p>
    <w:p w:rsidR="00CD4602" w:rsidRPr="007D62B5" w:rsidRDefault="00CD4602">
      <w:pPr>
        <w:tabs>
          <w:tab w:val="left" w:pos="7078"/>
          <w:tab w:val="left" w:pos="9638"/>
        </w:tabs>
        <w:ind w:left="0" w:hanging="2"/>
        <w:rPr>
          <w:b/>
          <w:sz w:val="16"/>
          <w:szCs w:val="16"/>
        </w:rPr>
      </w:pPr>
    </w:p>
    <w:tbl>
      <w:tblPr>
        <w:tblStyle w:val="Tablaconcuadrcula"/>
        <w:tblW w:w="0" w:type="auto"/>
        <w:tblInd w:w="2405" w:type="dxa"/>
        <w:tblBorders>
          <w:left w:val="none" w:sz="0" w:space="0" w:color="auto"/>
          <w:right w:val="none" w:sz="0" w:space="0" w:color="auto"/>
        </w:tblBorders>
        <w:tblLook w:val="04A0" w:firstRow="1" w:lastRow="0" w:firstColumn="1" w:lastColumn="0" w:noHBand="0" w:noVBand="1"/>
      </w:tblPr>
      <w:tblGrid>
        <w:gridCol w:w="2409"/>
        <w:gridCol w:w="2694"/>
      </w:tblGrid>
      <w:tr w:rsidR="0025211D" w:rsidRPr="007D62B5" w:rsidTr="00CD4602">
        <w:tc>
          <w:tcPr>
            <w:tcW w:w="2409" w:type="dxa"/>
          </w:tcPr>
          <w:p w:rsidR="0025211D" w:rsidRPr="007D62B5" w:rsidRDefault="0025211D">
            <w:pPr>
              <w:tabs>
                <w:tab w:val="left" w:pos="7078"/>
                <w:tab w:val="left" w:pos="9638"/>
              </w:tabs>
              <w:ind w:leftChars="0" w:left="0" w:firstLineChars="0" w:firstLine="0"/>
              <w:rPr>
                <w:b/>
                <w:sz w:val="16"/>
                <w:szCs w:val="16"/>
              </w:rPr>
            </w:pPr>
            <w:r w:rsidRPr="007D62B5">
              <w:rPr>
                <w:b/>
                <w:sz w:val="16"/>
                <w:szCs w:val="16"/>
              </w:rPr>
              <w:t>Temática Juego</w:t>
            </w:r>
          </w:p>
        </w:tc>
        <w:tc>
          <w:tcPr>
            <w:tcW w:w="2694" w:type="dxa"/>
          </w:tcPr>
          <w:p w:rsidR="0025211D" w:rsidRPr="007D62B5" w:rsidRDefault="0025211D">
            <w:pPr>
              <w:tabs>
                <w:tab w:val="left" w:pos="7078"/>
                <w:tab w:val="left" w:pos="9638"/>
              </w:tabs>
              <w:ind w:leftChars="0" w:left="0" w:firstLineChars="0" w:firstLine="0"/>
              <w:rPr>
                <w:b/>
                <w:sz w:val="16"/>
                <w:szCs w:val="16"/>
              </w:rPr>
            </w:pPr>
            <w:r w:rsidRPr="007D62B5">
              <w:rPr>
                <w:b/>
                <w:sz w:val="16"/>
                <w:szCs w:val="16"/>
              </w:rPr>
              <w:t>Cantidad de jugadas</w:t>
            </w:r>
          </w:p>
        </w:tc>
      </w:tr>
      <w:tr w:rsidR="0025211D" w:rsidRPr="007D62B5" w:rsidTr="00CD4602">
        <w:tc>
          <w:tcPr>
            <w:tcW w:w="2409" w:type="dxa"/>
          </w:tcPr>
          <w:p w:rsidR="0025211D" w:rsidRPr="007D62B5" w:rsidRDefault="0025211D">
            <w:pPr>
              <w:tabs>
                <w:tab w:val="left" w:pos="7078"/>
                <w:tab w:val="left" w:pos="9638"/>
              </w:tabs>
              <w:ind w:leftChars="0" w:left="0" w:firstLineChars="0" w:firstLine="0"/>
              <w:rPr>
                <w:sz w:val="16"/>
                <w:szCs w:val="16"/>
              </w:rPr>
            </w:pPr>
            <w:r w:rsidRPr="007D62B5">
              <w:rPr>
                <w:sz w:val="16"/>
                <w:szCs w:val="16"/>
              </w:rPr>
              <w:t>Referencia de un Artículo Científico</w:t>
            </w:r>
          </w:p>
        </w:tc>
        <w:tc>
          <w:tcPr>
            <w:tcW w:w="2694" w:type="dxa"/>
          </w:tcPr>
          <w:p w:rsidR="0025211D" w:rsidRPr="007D62B5" w:rsidRDefault="0025211D" w:rsidP="0025211D">
            <w:pPr>
              <w:tabs>
                <w:tab w:val="left" w:pos="7078"/>
                <w:tab w:val="left" w:pos="9638"/>
              </w:tabs>
              <w:ind w:leftChars="0" w:left="0" w:firstLineChars="0" w:firstLine="0"/>
              <w:jc w:val="center"/>
              <w:rPr>
                <w:sz w:val="16"/>
                <w:szCs w:val="16"/>
              </w:rPr>
            </w:pPr>
            <w:r w:rsidRPr="007D62B5">
              <w:rPr>
                <w:sz w:val="16"/>
                <w:szCs w:val="16"/>
              </w:rPr>
              <w:t>394</w:t>
            </w:r>
          </w:p>
        </w:tc>
      </w:tr>
      <w:tr w:rsidR="0025211D" w:rsidRPr="007D62B5" w:rsidTr="00CD4602">
        <w:trPr>
          <w:trHeight w:val="331"/>
        </w:trPr>
        <w:tc>
          <w:tcPr>
            <w:tcW w:w="2409" w:type="dxa"/>
          </w:tcPr>
          <w:p w:rsidR="0025211D" w:rsidRPr="007D62B5" w:rsidRDefault="0025211D">
            <w:pPr>
              <w:tabs>
                <w:tab w:val="left" w:pos="7078"/>
                <w:tab w:val="left" w:pos="9638"/>
              </w:tabs>
              <w:ind w:leftChars="0" w:left="0" w:firstLineChars="0" w:firstLine="0"/>
              <w:rPr>
                <w:sz w:val="16"/>
                <w:szCs w:val="16"/>
              </w:rPr>
            </w:pPr>
            <w:r w:rsidRPr="007D62B5">
              <w:rPr>
                <w:sz w:val="16"/>
                <w:szCs w:val="16"/>
              </w:rPr>
              <w:t>Referencia de un Libro</w:t>
            </w:r>
          </w:p>
        </w:tc>
        <w:tc>
          <w:tcPr>
            <w:tcW w:w="2694" w:type="dxa"/>
          </w:tcPr>
          <w:p w:rsidR="0025211D" w:rsidRPr="007D62B5" w:rsidRDefault="0025211D" w:rsidP="0025211D">
            <w:pPr>
              <w:tabs>
                <w:tab w:val="left" w:pos="7078"/>
                <w:tab w:val="left" w:pos="9638"/>
              </w:tabs>
              <w:ind w:leftChars="0" w:left="0" w:firstLineChars="0" w:firstLine="0"/>
              <w:jc w:val="center"/>
              <w:rPr>
                <w:sz w:val="16"/>
                <w:szCs w:val="16"/>
              </w:rPr>
            </w:pPr>
            <w:r w:rsidRPr="007D62B5">
              <w:rPr>
                <w:sz w:val="16"/>
                <w:szCs w:val="16"/>
              </w:rPr>
              <w:t>815</w:t>
            </w:r>
          </w:p>
        </w:tc>
      </w:tr>
      <w:tr w:rsidR="0025211D" w:rsidRPr="007D62B5" w:rsidTr="00CD4602">
        <w:tc>
          <w:tcPr>
            <w:tcW w:w="2409" w:type="dxa"/>
          </w:tcPr>
          <w:p w:rsidR="0025211D" w:rsidRPr="007D62B5" w:rsidRDefault="0025211D">
            <w:pPr>
              <w:tabs>
                <w:tab w:val="left" w:pos="7078"/>
                <w:tab w:val="left" w:pos="9638"/>
              </w:tabs>
              <w:ind w:leftChars="0" w:left="0" w:firstLineChars="0" w:firstLine="0"/>
              <w:rPr>
                <w:sz w:val="16"/>
                <w:szCs w:val="16"/>
              </w:rPr>
            </w:pPr>
            <w:r w:rsidRPr="007D62B5">
              <w:rPr>
                <w:sz w:val="16"/>
                <w:szCs w:val="16"/>
              </w:rPr>
              <w:t>Referencia de Tesis</w:t>
            </w:r>
          </w:p>
        </w:tc>
        <w:tc>
          <w:tcPr>
            <w:tcW w:w="2694" w:type="dxa"/>
          </w:tcPr>
          <w:p w:rsidR="0025211D" w:rsidRPr="007D62B5" w:rsidRDefault="0025211D" w:rsidP="0025211D">
            <w:pPr>
              <w:tabs>
                <w:tab w:val="left" w:pos="7078"/>
                <w:tab w:val="left" w:pos="9638"/>
              </w:tabs>
              <w:ind w:leftChars="0" w:left="0" w:firstLineChars="0" w:firstLine="0"/>
              <w:jc w:val="center"/>
              <w:rPr>
                <w:sz w:val="16"/>
                <w:szCs w:val="16"/>
              </w:rPr>
            </w:pPr>
            <w:r w:rsidRPr="007D62B5">
              <w:rPr>
                <w:sz w:val="16"/>
                <w:szCs w:val="16"/>
              </w:rPr>
              <w:t>355</w:t>
            </w:r>
          </w:p>
        </w:tc>
      </w:tr>
      <w:tr w:rsidR="0025211D" w:rsidRPr="007D62B5" w:rsidTr="00CD4602">
        <w:tc>
          <w:tcPr>
            <w:tcW w:w="2409" w:type="dxa"/>
          </w:tcPr>
          <w:p w:rsidR="0025211D" w:rsidRPr="007D62B5" w:rsidRDefault="0025211D">
            <w:pPr>
              <w:tabs>
                <w:tab w:val="left" w:pos="7078"/>
                <w:tab w:val="left" w:pos="9638"/>
              </w:tabs>
              <w:ind w:leftChars="0" w:left="0" w:firstLineChars="0" w:firstLine="0"/>
              <w:rPr>
                <w:sz w:val="16"/>
                <w:szCs w:val="16"/>
              </w:rPr>
            </w:pPr>
            <w:r w:rsidRPr="007D62B5">
              <w:rPr>
                <w:sz w:val="16"/>
                <w:szCs w:val="16"/>
              </w:rPr>
              <w:t>Referencia de Informe</w:t>
            </w:r>
          </w:p>
        </w:tc>
        <w:tc>
          <w:tcPr>
            <w:tcW w:w="2694" w:type="dxa"/>
          </w:tcPr>
          <w:p w:rsidR="0025211D" w:rsidRPr="007D62B5" w:rsidRDefault="0025211D" w:rsidP="0025211D">
            <w:pPr>
              <w:tabs>
                <w:tab w:val="left" w:pos="7078"/>
                <w:tab w:val="left" w:pos="9638"/>
              </w:tabs>
              <w:ind w:leftChars="0" w:left="0" w:firstLineChars="0" w:firstLine="0"/>
              <w:jc w:val="center"/>
              <w:rPr>
                <w:sz w:val="16"/>
                <w:szCs w:val="16"/>
              </w:rPr>
            </w:pPr>
            <w:r w:rsidRPr="007D62B5">
              <w:rPr>
                <w:sz w:val="16"/>
                <w:szCs w:val="16"/>
              </w:rPr>
              <w:t>300</w:t>
            </w:r>
          </w:p>
        </w:tc>
      </w:tr>
      <w:tr w:rsidR="0025211D" w:rsidRPr="007D62B5" w:rsidTr="00CD4602">
        <w:tc>
          <w:tcPr>
            <w:tcW w:w="2409" w:type="dxa"/>
          </w:tcPr>
          <w:p w:rsidR="0025211D" w:rsidRPr="007D62B5" w:rsidRDefault="0025211D">
            <w:pPr>
              <w:tabs>
                <w:tab w:val="left" w:pos="7078"/>
                <w:tab w:val="left" w:pos="9638"/>
              </w:tabs>
              <w:ind w:leftChars="0" w:left="0" w:firstLineChars="0" w:firstLine="0"/>
              <w:rPr>
                <w:sz w:val="16"/>
                <w:szCs w:val="16"/>
              </w:rPr>
            </w:pPr>
            <w:r w:rsidRPr="007D62B5">
              <w:rPr>
                <w:sz w:val="16"/>
                <w:szCs w:val="16"/>
              </w:rPr>
              <w:t>Referencia Página Web</w:t>
            </w:r>
          </w:p>
        </w:tc>
        <w:tc>
          <w:tcPr>
            <w:tcW w:w="2694" w:type="dxa"/>
          </w:tcPr>
          <w:p w:rsidR="0025211D" w:rsidRPr="007D62B5" w:rsidRDefault="0025211D" w:rsidP="0025211D">
            <w:pPr>
              <w:tabs>
                <w:tab w:val="left" w:pos="7078"/>
                <w:tab w:val="left" w:pos="9638"/>
              </w:tabs>
              <w:ind w:leftChars="0" w:left="0" w:firstLineChars="0" w:firstLine="0"/>
              <w:jc w:val="center"/>
              <w:rPr>
                <w:sz w:val="16"/>
                <w:szCs w:val="16"/>
              </w:rPr>
            </w:pPr>
            <w:r w:rsidRPr="007D62B5">
              <w:rPr>
                <w:sz w:val="16"/>
                <w:szCs w:val="16"/>
              </w:rPr>
              <w:t>270</w:t>
            </w:r>
          </w:p>
        </w:tc>
      </w:tr>
      <w:tr w:rsidR="0025211D" w:rsidRPr="007D62B5" w:rsidTr="00CD4602">
        <w:tc>
          <w:tcPr>
            <w:tcW w:w="2409" w:type="dxa"/>
          </w:tcPr>
          <w:p w:rsidR="0025211D" w:rsidRPr="007D62B5" w:rsidRDefault="0025211D">
            <w:pPr>
              <w:tabs>
                <w:tab w:val="left" w:pos="7078"/>
                <w:tab w:val="left" w:pos="9638"/>
              </w:tabs>
              <w:ind w:leftChars="0" w:left="0" w:firstLineChars="0" w:firstLine="0"/>
              <w:rPr>
                <w:sz w:val="16"/>
                <w:szCs w:val="16"/>
              </w:rPr>
            </w:pPr>
            <w:r w:rsidRPr="007D62B5">
              <w:rPr>
                <w:sz w:val="16"/>
                <w:szCs w:val="16"/>
              </w:rPr>
              <w:t>Identificador de Citas</w:t>
            </w:r>
          </w:p>
        </w:tc>
        <w:tc>
          <w:tcPr>
            <w:tcW w:w="2694" w:type="dxa"/>
          </w:tcPr>
          <w:p w:rsidR="0025211D" w:rsidRPr="007D62B5" w:rsidRDefault="0025211D" w:rsidP="0025211D">
            <w:pPr>
              <w:tabs>
                <w:tab w:val="left" w:pos="7078"/>
                <w:tab w:val="left" w:pos="9638"/>
              </w:tabs>
              <w:ind w:leftChars="0" w:left="0" w:firstLineChars="0" w:firstLine="0"/>
              <w:jc w:val="center"/>
              <w:rPr>
                <w:sz w:val="16"/>
                <w:szCs w:val="16"/>
              </w:rPr>
            </w:pPr>
            <w:r w:rsidRPr="007D62B5">
              <w:rPr>
                <w:sz w:val="16"/>
                <w:szCs w:val="16"/>
              </w:rPr>
              <w:t>733</w:t>
            </w:r>
          </w:p>
        </w:tc>
      </w:tr>
      <w:tr w:rsidR="0025211D" w:rsidRPr="007D62B5" w:rsidTr="00CD4602">
        <w:tc>
          <w:tcPr>
            <w:tcW w:w="2409" w:type="dxa"/>
          </w:tcPr>
          <w:p w:rsidR="0025211D" w:rsidRPr="007D62B5" w:rsidRDefault="0025211D">
            <w:pPr>
              <w:tabs>
                <w:tab w:val="left" w:pos="7078"/>
                <w:tab w:val="left" w:pos="9638"/>
              </w:tabs>
              <w:ind w:leftChars="0" w:left="0" w:firstLineChars="0" w:firstLine="0"/>
              <w:rPr>
                <w:b/>
                <w:sz w:val="16"/>
                <w:szCs w:val="16"/>
              </w:rPr>
            </w:pPr>
            <w:r w:rsidRPr="007D62B5">
              <w:rPr>
                <w:b/>
                <w:sz w:val="16"/>
                <w:szCs w:val="16"/>
              </w:rPr>
              <w:t>Total</w:t>
            </w:r>
          </w:p>
        </w:tc>
        <w:tc>
          <w:tcPr>
            <w:tcW w:w="2694" w:type="dxa"/>
          </w:tcPr>
          <w:p w:rsidR="0025211D" w:rsidRPr="007D62B5" w:rsidRDefault="0025211D" w:rsidP="0025211D">
            <w:pPr>
              <w:tabs>
                <w:tab w:val="left" w:pos="7078"/>
                <w:tab w:val="left" w:pos="9638"/>
              </w:tabs>
              <w:ind w:leftChars="0" w:left="0" w:firstLineChars="0" w:firstLine="0"/>
              <w:jc w:val="center"/>
              <w:rPr>
                <w:sz w:val="16"/>
                <w:szCs w:val="16"/>
              </w:rPr>
            </w:pPr>
            <w:r w:rsidRPr="007D62B5">
              <w:rPr>
                <w:sz w:val="16"/>
                <w:szCs w:val="16"/>
              </w:rPr>
              <w:t>2867</w:t>
            </w:r>
          </w:p>
        </w:tc>
      </w:tr>
      <w:tr w:rsidR="0025211D" w:rsidRPr="007D62B5" w:rsidTr="00CD4602">
        <w:tc>
          <w:tcPr>
            <w:tcW w:w="2409" w:type="dxa"/>
          </w:tcPr>
          <w:p w:rsidR="0025211D" w:rsidRPr="007D62B5" w:rsidRDefault="0025211D">
            <w:pPr>
              <w:tabs>
                <w:tab w:val="left" w:pos="7078"/>
                <w:tab w:val="left" w:pos="9638"/>
              </w:tabs>
              <w:ind w:leftChars="0" w:left="0" w:firstLineChars="0" w:firstLine="0"/>
              <w:rPr>
                <w:b/>
                <w:sz w:val="16"/>
                <w:szCs w:val="16"/>
              </w:rPr>
            </w:pPr>
            <w:r w:rsidRPr="007D62B5">
              <w:rPr>
                <w:b/>
                <w:sz w:val="16"/>
                <w:szCs w:val="16"/>
              </w:rPr>
              <w:t>Promedio de Jugadas</w:t>
            </w:r>
          </w:p>
        </w:tc>
        <w:tc>
          <w:tcPr>
            <w:tcW w:w="2694" w:type="dxa"/>
          </w:tcPr>
          <w:p w:rsidR="0025211D" w:rsidRPr="007D62B5" w:rsidRDefault="0025211D" w:rsidP="0025211D">
            <w:pPr>
              <w:tabs>
                <w:tab w:val="left" w:pos="7078"/>
                <w:tab w:val="left" w:pos="9638"/>
              </w:tabs>
              <w:ind w:leftChars="0" w:left="0" w:firstLineChars="0" w:firstLine="0"/>
              <w:jc w:val="center"/>
              <w:rPr>
                <w:sz w:val="16"/>
                <w:szCs w:val="16"/>
              </w:rPr>
            </w:pPr>
            <w:r w:rsidRPr="007D62B5">
              <w:rPr>
                <w:sz w:val="16"/>
                <w:szCs w:val="16"/>
              </w:rPr>
              <w:t>477</w:t>
            </w:r>
          </w:p>
        </w:tc>
      </w:tr>
    </w:tbl>
    <w:p w:rsidR="00803A55" w:rsidRPr="007D62B5" w:rsidRDefault="007D62B5">
      <w:pPr>
        <w:tabs>
          <w:tab w:val="left" w:pos="7078"/>
          <w:tab w:val="left" w:pos="9638"/>
        </w:tabs>
        <w:ind w:left="0" w:hanging="2"/>
        <w:rPr>
          <w:sz w:val="16"/>
          <w:szCs w:val="16"/>
        </w:rPr>
      </w:pPr>
      <w:r w:rsidRPr="007D62B5">
        <w:rPr>
          <w:i/>
          <w:sz w:val="16"/>
          <w:szCs w:val="16"/>
        </w:rPr>
        <w:t xml:space="preserve">                                       </w:t>
      </w:r>
      <w:r>
        <w:rPr>
          <w:i/>
          <w:sz w:val="16"/>
          <w:szCs w:val="16"/>
        </w:rPr>
        <w:t xml:space="preserve">                    </w:t>
      </w:r>
      <w:r w:rsidRPr="007D62B5">
        <w:rPr>
          <w:i/>
          <w:sz w:val="16"/>
          <w:szCs w:val="16"/>
        </w:rPr>
        <w:t xml:space="preserve">  </w:t>
      </w:r>
      <w:r w:rsidR="00527F96" w:rsidRPr="007D62B5">
        <w:rPr>
          <w:i/>
          <w:sz w:val="16"/>
          <w:szCs w:val="16"/>
        </w:rPr>
        <w:t>Nota</w:t>
      </w:r>
      <w:r w:rsidRPr="007D62B5">
        <w:rPr>
          <w:i/>
          <w:sz w:val="16"/>
          <w:szCs w:val="16"/>
        </w:rPr>
        <w:t xml:space="preserve">. </w:t>
      </w:r>
      <w:r w:rsidRPr="007D62B5">
        <w:rPr>
          <w:sz w:val="16"/>
          <w:szCs w:val="16"/>
        </w:rPr>
        <w:t>Elaboración propia.</w:t>
      </w:r>
    </w:p>
    <w:p w:rsidR="0055184A" w:rsidRPr="00054B4D" w:rsidRDefault="00F670D2" w:rsidP="00054B4D">
      <w:pPr>
        <w:tabs>
          <w:tab w:val="left" w:pos="7078"/>
          <w:tab w:val="left" w:pos="9638"/>
        </w:tabs>
        <w:ind w:leftChars="0" w:left="0" w:firstLineChars="0" w:firstLine="0"/>
        <w:rPr>
          <w:sz w:val="24"/>
          <w:szCs w:val="24"/>
        </w:rPr>
      </w:pPr>
      <w:r>
        <w:rPr>
          <w:sz w:val="24"/>
          <w:szCs w:val="24"/>
        </w:rPr>
        <w:t>Al finalizar el taller se procedía a evaluar el nivel de satisfacción, utilizando un cuestionario</w:t>
      </w:r>
      <w:r w:rsidR="0089405C">
        <w:rPr>
          <w:sz w:val="24"/>
          <w:szCs w:val="24"/>
        </w:rPr>
        <w:t xml:space="preserve"> estandarizado y establecido por la DAAS de </w:t>
      </w:r>
      <w:r>
        <w:rPr>
          <w:sz w:val="24"/>
          <w:szCs w:val="24"/>
        </w:rPr>
        <w:t xml:space="preserve">cuatro preguntas </w:t>
      </w:r>
      <w:r w:rsidR="0089405C">
        <w:rPr>
          <w:sz w:val="24"/>
          <w:szCs w:val="24"/>
        </w:rPr>
        <w:t>con</w:t>
      </w:r>
      <w:r>
        <w:rPr>
          <w:sz w:val="24"/>
          <w:szCs w:val="24"/>
        </w:rPr>
        <w:t xml:space="preserve"> respuesta tipo Liker</w:t>
      </w:r>
      <w:r w:rsidR="00054B4D">
        <w:rPr>
          <w:sz w:val="24"/>
          <w:szCs w:val="24"/>
        </w:rPr>
        <w:t>t</w:t>
      </w:r>
      <w:r>
        <w:rPr>
          <w:sz w:val="24"/>
          <w:szCs w:val="24"/>
        </w:rPr>
        <w:t xml:space="preserve"> de</w:t>
      </w:r>
      <w:r w:rsidR="00054B4D">
        <w:rPr>
          <w:sz w:val="24"/>
          <w:szCs w:val="24"/>
        </w:rPr>
        <w:t xml:space="preserve"> cinco </w:t>
      </w:r>
      <w:r w:rsidR="00054B4D">
        <w:rPr>
          <w:sz w:val="24"/>
          <w:szCs w:val="24"/>
        </w:rPr>
        <w:lastRenderedPageBreak/>
        <w:t xml:space="preserve">puntos </w:t>
      </w:r>
      <w:r>
        <w:rPr>
          <w:sz w:val="24"/>
          <w:szCs w:val="24"/>
        </w:rPr>
        <w:t xml:space="preserve">que iban desde el </w:t>
      </w:r>
      <w:r w:rsidR="00054B4D">
        <w:rPr>
          <w:sz w:val="24"/>
          <w:szCs w:val="24"/>
        </w:rPr>
        <w:t>“</w:t>
      </w:r>
      <w:r>
        <w:rPr>
          <w:sz w:val="24"/>
          <w:szCs w:val="24"/>
        </w:rPr>
        <w:t>Muy insatisfecho</w:t>
      </w:r>
      <w:r w:rsidR="00054B4D">
        <w:rPr>
          <w:sz w:val="24"/>
          <w:szCs w:val="24"/>
        </w:rPr>
        <w:t>”</w:t>
      </w:r>
      <w:r>
        <w:rPr>
          <w:sz w:val="24"/>
          <w:szCs w:val="24"/>
        </w:rPr>
        <w:t xml:space="preserve"> hasta </w:t>
      </w:r>
      <w:r w:rsidR="00054B4D">
        <w:rPr>
          <w:sz w:val="24"/>
          <w:szCs w:val="24"/>
        </w:rPr>
        <w:t>“Muy Satisfecho”, también se solicitó calificar el taller con nota del 1 al 5, en la Tabla 2 se indican los resultados de la encuesta, la experiencia fue evaluada significativamente.</w:t>
      </w:r>
    </w:p>
    <w:p w:rsidR="006950F9" w:rsidRPr="007D62B5" w:rsidRDefault="00950012">
      <w:pPr>
        <w:tabs>
          <w:tab w:val="left" w:pos="7078"/>
          <w:tab w:val="left" w:pos="9638"/>
        </w:tabs>
        <w:ind w:left="0" w:hanging="2"/>
        <w:rPr>
          <w:b/>
          <w:sz w:val="16"/>
          <w:szCs w:val="16"/>
        </w:rPr>
      </w:pPr>
      <w:r w:rsidRPr="007D62B5">
        <w:rPr>
          <w:b/>
          <w:sz w:val="16"/>
          <w:szCs w:val="16"/>
        </w:rPr>
        <w:t xml:space="preserve">Tabla </w:t>
      </w:r>
      <w:r w:rsidR="00F12FB8">
        <w:rPr>
          <w:b/>
          <w:sz w:val="16"/>
          <w:szCs w:val="16"/>
        </w:rPr>
        <w:t>3</w:t>
      </w:r>
    </w:p>
    <w:p w:rsidR="0025211D" w:rsidRPr="00C101F6" w:rsidRDefault="009723EA">
      <w:pPr>
        <w:tabs>
          <w:tab w:val="left" w:pos="7078"/>
          <w:tab w:val="left" w:pos="9638"/>
        </w:tabs>
        <w:ind w:left="0" w:hanging="2"/>
        <w:rPr>
          <w:b/>
          <w:i/>
          <w:sz w:val="16"/>
          <w:szCs w:val="16"/>
        </w:rPr>
      </w:pPr>
      <w:r w:rsidRPr="00C101F6">
        <w:rPr>
          <w:b/>
          <w:i/>
          <w:sz w:val="16"/>
          <w:szCs w:val="16"/>
        </w:rPr>
        <w:t>Encuesta</w:t>
      </w:r>
      <w:r w:rsidR="006950F9" w:rsidRPr="00C101F6">
        <w:rPr>
          <w:b/>
          <w:i/>
          <w:sz w:val="16"/>
          <w:szCs w:val="16"/>
        </w:rPr>
        <w:t xml:space="preserve"> d</w:t>
      </w:r>
      <w:r w:rsidR="00950012" w:rsidRPr="00C101F6">
        <w:rPr>
          <w:b/>
          <w:i/>
          <w:sz w:val="16"/>
          <w:szCs w:val="16"/>
        </w:rPr>
        <w:t>e</w:t>
      </w:r>
      <w:r w:rsidR="006950F9" w:rsidRPr="00C101F6">
        <w:rPr>
          <w:b/>
          <w:i/>
          <w:sz w:val="16"/>
          <w:szCs w:val="16"/>
        </w:rPr>
        <w:t xml:space="preserve"> </w:t>
      </w:r>
      <w:r w:rsidRPr="00C101F6">
        <w:rPr>
          <w:b/>
          <w:i/>
          <w:sz w:val="16"/>
          <w:szCs w:val="16"/>
        </w:rPr>
        <w:t>Satisfacción</w:t>
      </w:r>
      <w:r w:rsidR="006950F9" w:rsidRPr="00C101F6">
        <w:rPr>
          <w:b/>
          <w:i/>
          <w:sz w:val="16"/>
          <w:szCs w:val="16"/>
        </w:rPr>
        <w:t xml:space="preserve"> aplicada </w:t>
      </w:r>
      <w:r w:rsidR="00950012" w:rsidRPr="00C101F6">
        <w:rPr>
          <w:b/>
          <w:i/>
          <w:sz w:val="16"/>
          <w:szCs w:val="16"/>
        </w:rPr>
        <w:t>a través</w:t>
      </w:r>
      <w:r w:rsidR="006950F9" w:rsidRPr="00C101F6">
        <w:rPr>
          <w:b/>
          <w:i/>
          <w:sz w:val="16"/>
          <w:szCs w:val="16"/>
        </w:rPr>
        <w:t xml:space="preserve"> de la plataforma </w:t>
      </w:r>
      <w:proofErr w:type="spellStart"/>
      <w:r w:rsidR="00054B4D" w:rsidRPr="00C101F6">
        <w:rPr>
          <w:b/>
          <w:i/>
          <w:sz w:val="16"/>
          <w:szCs w:val="16"/>
        </w:rPr>
        <w:t>S</w:t>
      </w:r>
      <w:r w:rsidR="006950F9" w:rsidRPr="00C101F6">
        <w:rPr>
          <w:b/>
          <w:i/>
          <w:sz w:val="16"/>
          <w:szCs w:val="16"/>
        </w:rPr>
        <w:t>urvey</w:t>
      </w:r>
      <w:proofErr w:type="spellEnd"/>
      <w:r w:rsidR="006950F9" w:rsidRPr="00C101F6">
        <w:rPr>
          <w:b/>
          <w:i/>
          <w:sz w:val="16"/>
          <w:szCs w:val="16"/>
        </w:rPr>
        <w:t xml:space="preserve"> </w:t>
      </w:r>
      <w:proofErr w:type="spellStart"/>
      <w:r w:rsidR="00054B4D" w:rsidRPr="00C101F6">
        <w:rPr>
          <w:b/>
          <w:i/>
          <w:sz w:val="16"/>
          <w:szCs w:val="16"/>
        </w:rPr>
        <w:t>M</w:t>
      </w:r>
      <w:r w:rsidR="006950F9" w:rsidRPr="00C101F6">
        <w:rPr>
          <w:b/>
          <w:i/>
          <w:sz w:val="16"/>
          <w:szCs w:val="16"/>
        </w:rPr>
        <w:t>onkey</w:t>
      </w:r>
      <w:proofErr w:type="spellEnd"/>
      <w:r w:rsidR="006950F9" w:rsidRPr="00C101F6">
        <w:rPr>
          <w:b/>
          <w:i/>
          <w:sz w:val="16"/>
          <w:szCs w:val="16"/>
        </w:rPr>
        <w:t xml:space="preserve"> </w:t>
      </w:r>
    </w:p>
    <w:tbl>
      <w:tblPr>
        <w:tblStyle w:val="Tablaconcuadrcula"/>
        <w:tblpPr w:leftFromText="141" w:rightFromText="141" w:vertAnchor="text" w:horzAnchor="margin" w:tblpXSpec="center" w:tblpY="54"/>
        <w:tblW w:w="0" w:type="auto"/>
        <w:tblBorders>
          <w:left w:val="none" w:sz="0" w:space="0" w:color="auto"/>
          <w:right w:val="none" w:sz="0" w:space="0" w:color="auto"/>
        </w:tblBorders>
        <w:tblLook w:val="04A0" w:firstRow="1" w:lastRow="0" w:firstColumn="1" w:lastColumn="0" w:noHBand="0" w:noVBand="1"/>
      </w:tblPr>
      <w:tblGrid>
        <w:gridCol w:w="1359"/>
        <w:gridCol w:w="1275"/>
        <w:gridCol w:w="1287"/>
        <w:gridCol w:w="2039"/>
        <w:gridCol w:w="1379"/>
      </w:tblGrid>
      <w:tr w:rsidR="002E4824" w:rsidRPr="007D62B5" w:rsidTr="002E4824">
        <w:trPr>
          <w:trHeight w:val="990"/>
        </w:trPr>
        <w:tc>
          <w:tcPr>
            <w:tcW w:w="1359" w:type="dxa"/>
            <w:hideMark/>
          </w:tcPr>
          <w:p w:rsidR="002E4824" w:rsidRPr="007D62B5" w:rsidRDefault="002E4824" w:rsidP="002E4824">
            <w:pPr>
              <w:tabs>
                <w:tab w:val="left" w:pos="7078"/>
                <w:tab w:val="left" w:pos="9638"/>
              </w:tabs>
              <w:ind w:left="0" w:hanging="2"/>
              <w:textDirection w:val="lrTb"/>
              <w:rPr>
                <w:b/>
                <w:sz w:val="16"/>
                <w:szCs w:val="16"/>
              </w:rPr>
            </w:pPr>
            <w:r w:rsidRPr="007D62B5">
              <w:rPr>
                <w:b/>
                <w:sz w:val="16"/>
                <w:szCs w:val="16"/>
              </w:rPr>
              <w:t>Desempeño de los/as profesionales que realizaron la actividad.</w:t>
            </w:r>
          </w:p>
        </w:tc>
        <w:tc>
          <w:tcPr>
            <w:tcW w:w="1275" w:type="dxa"/>
            <w:hideMark/>
          </w:tcPr>
          <w:p w:rsidR="002E4824" w:rsidRPr="007D62B5" w:rsidRDefault="002E4824" w:rsidP="002E4824">
            <w:pPr>
              <w:tabs>
                <w:tab w:val="left" w:pos="7078"/>
                <w:tab w:val="left" w:pos="9638"/>
              </w:tabs>
              <w:ind w:left="0" w:hanging="2"/>
              <w:textDirection w:val="lrTb"/>
              <w:rPr>
                <w:b/>
                <w:sz w:val="16"/>
                <w:szCs w:val="16"/>
              </w:rPr>
            </w:pPr>
            <w:r w:rsidRPr="007D62B5">
              <w:rPr>
                <w:b/>
                <w:sz w:val="16"/>
                <w:szCs w:val="16"/>
              </w:rPr>
              <w:t>Contenidos y/o temáticas abordadas en esta instancia.</w:t>
            </w:r>
          </w:p>
        </w:tc>
        <w:tc>
          <w:tcPr>
            <w:tcW w:w="1287" w:type="dxa"/>
            <w:hideMark/>
          </w:tcPr>
          <w:p w:rsidR="002E4824" w:rsidRPr="007D62B5" w:rsidRDefault="002E4824" w:rsidP="002E4824">
            <w:pPr>
              <w:tabs>
                <w:tab w:val="left" w:pos="7078"/>
                <w:tab w:val="left" w:pos="9638"/>
              </w:tabs>
              <w:ind w:left="0" w:hanging="2"/>
              <w:textDirection w:val="lrTb"/>
              <w:rPr>
                <w:b/>
                <w:sz w:val="16"/>
                <w:szCs w:val="16"/>
              </w:rPr>
            </w:pPr>
            <w:r w:rsidRPr="007D62B5">
              <w:rPr>
                <w:b/>
                <w:sz w:val="16"/>
                <w:szCs w:val="16"/>
              </w:rPr>
              <w:t>Aporte del taller a mi formación profesional.</w:t>
            </w:r>
          </w:p>
        </w:tc>
        <w:tc>
          <w:tcPr>
            <w:tcW w:w="2039" w:type="dxa"/>
            <w:hideMark/>
          </w:tcPr>
          <w:p w:rsidR="002E4824" w:rsidRPr="007D62B5" w:rsidRDefault="002E4824" w:rsidP="002E4824">
            <w:pPr>
              <w:tabs>
                <w:tab w:val="left" w:pos="7078"/>
                <w:tab w:val="left" w:pos="9638"/>
              </w:tabs>
              <w:ind w:left="0" w:hanging="2"/>
              <w:textDirection w:val="lrTb"/>
              <w:rPr>
                <w:b/>
                <w:sz w:val="16"/>
                <w:szCs w:val="16"/>
              </w:rPr>
            </w:pPr>
            <w:r w:rsidRPr="007D62B5">
              <w:rPr>
                <w:b/>
                <w:sz w:val="16"/>
                <w:szCs w:val="16"/>
              </w:rPr>
              <w:t>El taller me ayudó a fortalecer contenidos, competencias y habilidades que identifico como débiles en mí.</w:t>
            </w:r>
          </w:p>
        </w:tc>
        <w:tc>
          <w:tcPr>
            <w:tcW w:w="1379" w:type="dxa"/>
            <w:hideMark/>
          </w:tcPr>
          <w:p w:rsidR="002E4824" w:rsidRPr="007D62B5" w:rsidRDefault="002E4824" w:rsidP="002E4824">
            <w:pPr>
              <w:tabs>
                <w:tab w:val="left" w:pos="7078"/>
                <w:tab w:val="left" w:pos="9638"/>
              </w:tabs>
              <w:ind w:left="0" w:hanging="2"/>
              <w:textDirection w:val="lrTb"/>
              <w:rPr>
                <w:b/>
                <w:sz w:val="16"/>
                <w:szCs w:val="16"/>
              </w:rPr>
            </w:pPr>
            <w:r w:rsidRPr="007D62B5">
              <w:rPr>
                <w:b/>
                <w:sz w:val="16"/>
                <w:szCs w:val="16"/>
              </w:rPr>
              <w:t>¿Cómo calificas el taller recibido?</w:t>
            </w:r>
          </w:p>
          <w:p w:rsidR="002E4824" w:rsidRPr="007D62B5" w:rsidRDefault="002E4824" w:rsidP="002E4824">
            <w:pPr>
              <w:tabs>
                <w:tab w:val="left" w:pos="7078"/>
                <w:tab w:val="left" w:pos="9638"/>
              </w:tabs>
              <w:ind w:left="0" w:hanging="2"/>
              <w:textDirection w:val="lrTb"/>
              <w:rPr>
                <w:b/>
                <w:sz w:val="16"/>
                <w:szCs w:val="16"/>
              </w:rPr>
            </w:pPr>
            <w:r w:rsidRPr="007D62B5">
              <w:rPr>
                <w:b/>
                <w:sz w:val="16"/>
                <w:szCs w:val="16"/>
              </w:rPr>
              <w:t>Del 1 al 5</w:t>
            </w:r>
          </w:p>
        </w:tc>
      </w:tr>
      <w:tr w:rsidR="002E4824" w:rsidRPr="007D62B5" w:rsidTr="002E4824">
        <w:trPr>
          <w:trHeight w:val="588"/>
        </w:trPr>
        <w:tc>
          <w:tcPr>
            <w:tcW w:w="1359" w:type="dxa"/>
          </w:tcPr>
          <w:p w:rsidR="002E4824" w:rsidRPr="007D62B5" w:rsidRDefault="002E4824" w:rsidP="002E4824">
            <w:pPr>
              <w:tabs>
                <w:tab w:val="left" w:pos="7078"/>
                <w:tab w:val="left" w:pos="9638"/>
              </w:tabs>
              <w:spacing w:line="360" w:lineRule="auto"/>
              <w:ind w:left="0" w:hanging="2"/>
              <w:jc w:val="center"/>
              <w:textDirection w:val="lrTb"/>
              <w:rPr>
                <w:sz w:val="16"/>
                <w:szCs w:val="16"/>
              </w:rPr>
            </w:pPr>
            <w:r w:rsidRPr="007D62B5">
              <w:rPr>
                <w:sz w:val="16"/>
                <w:szCs w:val="16"/>
              </w:rPr>
              <w:t>90%</w:t>
            </w:r>
          </w:p>
          <w:p w:rsidR="002E4824" w:rsidRPr="007D62B5" w:rsidRDefault="002E4824" w:rsidP="002E4824">
            <w:pPr>
              <w:tabs>
                <w:tab w:val="left" w:pos="7078"/>
                <w:tab w:val="left" w:pos="9638"/>
              </w:tabs>
              <w:spacing w:line="360" w:lineRule="auto"/>
              <w:ind w:left="0" w:hanging="2"/>
              <w:jc w:val="center"/>
              <w:textDirection w:val="lrTb"/>
              <w:rPr>
                <w:sz w:val="16"/>
                <w:szCs w:val="16"/>
              </w:rPr>
            </w:pPr>
            <w:r w:rsidRPr="007D62B5">
              <w:rPr>
                <w:sz w:val="16"/>
                <w:szCs w:val="16"/>
              </w:rPr>
              <w:t>Muy Satisfecho</w:t>
            </w:r>
          </w:p>
        </w:tc>
        <w:tc>
          <w:tcPr>
            <w:tcW w:w="1275" w:type="dxa"/>
          </w:tcPr>
          <w:p w:rsidR="002E4824" w:rsidRPr="007D62B5" w:rsidRDefault="002E4824" w:rsidP="002E4824">
            <w:pPr>
              <w:tabs>
                <w:tab w:val="left" w:pos="7078"/>
                <w:tab w:val="left" w:pos="9638"/>
              </w:tabs>
              <w:ind w:left="0" w:hanging="2"/>
              <w:jc w:val="center"/>
              <w:textDirection w:val="lrTb"/>
              <w:rPr>
                <w:sz w:val="16"/>
                <w:szCs w:val="16"/>
              </w:rPr>
            </w:pPr>
            <w:r w:rsidRPr="007D62B5">
              <w:rPr>
                <w:sz w:val="16"/>
                <w:szCs w:val="16"/>
              </w:rPr>
              <w:t>92%</w:t>
            </w:r>
          </w:p>
          <w:p w:rsidR="002E4824" w:rsidRPr="007D62B5" w:rsidRDefault="002E4824" w:rsidP="002E4824">
            <w:pPr>
              <w:tabs>
                <w:tab w:val="left" w:pos="7078"/>
                <w:tab w:val="left" w:pos="9638"/>
              </w:tabs>
              <w:ind w:leftChars="0" w:left="0" w:firstLineChars="0" w:firstLine="0"/>
              <w:textDirection w:val="lrTb"/>
              <w:rPr>
                <w:sz w:val="16"/>
                <w:szCs w:val="16"/>
              </w:rPr>
            </w:pPr>
            <w:r w:rsidRPr="007D62B5">
              <w:rPr>
                <w:sz w:val="16"/>
                <w:szCs w:val="16"/>
              </w:rPr>
              <w:t>Muy Satisfecho</w:t>
            </w:r>
          </w:p>
        </w:tc>
        <w:tc>
          <w:tcPr>
            <w:tcW w:w="1287" w:type="dxa"/>
          </w:tcPr>
          <w:p w:rsidR="002E4824" w:rsidRPr="007D62B5" w:rsidRDefault="002E4824" w:rsidP="002E4824">
            <w:pPr>
              <w:tabs>
                <w:tab w:val="left" w:pos="7078"/>
                <w:tab w:val="left" w:pos="9638"/>
              </w:tabs>
              <w:ind w:left="0" w:hanging="2"/>
              <w:jc w:val="center"/>
              <w:textDirection w:val="lrTb"/>
              <w:rPr>
                <w:sz w:val="16"/>
                <w:szCs w:val="16"/>
              </w:rPr>
            </w:pPr>
            <w:r>
              <w:rPr>
                <w:sz w:val="16"/>
                <w:szCs w:val="16"/>
              </w:rPr>
              <w:t>8</w:t>
            </w:r>
            <w:r w:rsidRPr="007D62B5">
              <w:rPr>
                <w:sz w:val="16"/>
                <w:szCs w:val="16"/>
              </w:rPr>
              <w:t>8%</w:t>
            </w:r>
          </w:p>
          <w:p w:rsidR="002E4824" w:rsidRPr="007D62B5" w:rsidRDefault="002E4824" w:rsidP="002E4824">
            <w:pPr>
              <w:tabs>
                <w:tab w:val="left" w:pos="7078"/>
                <w:tab w:val="left" w:pos="9638"/>
              </w:tabs>
              <w:ind w:left="0" w:hanging="2"/>
              <w:jc w:val="center"/>
              <w:textDirection w:val="lrTb"/>
              <w:rPr>
                <w:sz w:val="16"/>
                <w:szCs w:val="16"/>
              </w:rPr>
            </w:pPr>
            <w:r w:rsidRPr="007D62B5">
              <w:rPr>
                <w:sz w:val="16"/>
                <w:szCs w:val="16"/>
              </w:rPr>
              <w:t>Muy satisfecho</w:t>
            </w:r>
          </w:p>
        </w:tc>
        <w:tc>
          <w:tcPr>
            <w:tcW w:w="2039" w:type="dxa"/>
          </w:tcPr>
          <w:p w:rsidR="002E4824" w:rsidRPr="007D62B5" w:rsidRDefault="002E4824" w:rsidP="002E4824">
            <w:pPr>
              <w:tabs>
                <w:tab w:val="left" w:pos="7078"/>
                <w:tab w:val="left" w:pos="9638"/>
              </w:tabs>
              <w:ind w:left="0" w:hanging="2"/>
              <w:jc w:val="center"/>
              <w:textDirection w:val="lrTb"/>
              <w:rPr>
                <w:sz w:val="16"/>
                <w:szCs w:val="16"/>
              </w:rPr>
            </w:pPr>
            <w:r w:rsidRPr="007D62B5">
              <w:rPr>
                <w:sz w:val="16"/>
                <w:szCs w:val="16"/>
              </w:rPr>
              <w:t xml:space="preserve">100% </w:t>
            </w:r>
          </w:p>
          <w:p w:rsidR="002E4824" w:rsidRPr="007D62B5" w:rsidRDefault="002E4824" w:rsidP="002E4824">
            <w:pPr>
              <w:tabs>
                <w:tab w:val="left" w:pos="7078"/>
                <w:tab w:val="left" w:pos="9638"/>
              </w:tabs>
              <w:ind w:left="0" w:hanging="2"/>
              <w:jc w:val="center"/>
              <w:textDirection w:val="lrTb"/>
              <w:rPr>
                <w:sz w:val="16"/>
                <w:szCs w:val="16"/>
              </w:rPr>
            </w:pPr>
            <w:r w:rsidRPr="007D62B5">
              <w:rPr>
                <w:sz w:val="16"/>
                <w:szCs w:val="16"/>
              </w:rPr>
              <w:t>Indicó que sí</w:t>
            </w:r>
          </w:p>
        </w:tc>
        <w:tc>
          <w:tcPr>
            <w:tcW w:w="1379" w:type="dxa"/>
          </w:tcPr>
          <w:p w:rsidR="002E4824" w:rsidRPr="007D62B5" w:rsidRDefault="002E4824" w:rsidP="002E4824">
            <w:pPr>
              <w:tabs>
                <w:tab w:val="left" w:pos="7078"/>
                <w:tab w:val="left" w:pos="9638"/>
              </w:tabs>
              <w:ind w:left="0" w:hanging="2"/>
              <w:jc w:val="center"/>
              <w:textDirection w:val="lrTb"/>
              <w:rPr>
                <w:sz w:val="16"/>
                <w:szCs w:val="16"/>
              </w:rPr>
            </w:pPr>
            <w:r w:rsidRPr="007D62B5">
              <w:rPr>
                <w:sz w:val="16"/>
                <w:szCs w:val="16"/>
              </w:rPr>
              <w:t>Promedio</w:t>
            </w:r>
          </w:p>
          <w:p w:rsidR="002E4824" w:rsidRPr="007D62B5" w:rsidRDefault="002E4824" w:rsidP="002E4824">
            <w:pPr>
              <w:tabs>
                <w:tab w:val="left" w:pos="7078"/>
                <w:tab w:val="left" w:pos="9638"/>
              </w:tabs>
              <w:ind w:left="0" w:hanging="2"/>
              <w:jc w:val="center"/>
              <w:textDirection w:val="lrTb"/>
              <w:rPr>
                <w:sz w:val="16"/>
                <w:szCs w:val="16"/>
              </w:rPr>
            </w:pPr>
            <w:r w:rsidRPr="007D62B5">
              <w:rPr>
                <w:sz w:val="16"/>
                <w:szCs w:val="16"/>
              </w:rPr>
              <w:t xml:space="preserve"> 4.9</w:t>
            </w:r>
          </w:p>
        </w:tc>
      </w:tr>
    </w:tbl>
    <w:p w:rsidR="00BD6B7F" w:rsidRDefault="00BD6B7F">
      <w:pPr>
        <w:tabs>
          <w:tab w:val="left" w:pos="7078"/>
          <w:tab w:val="left" w:pos="9638"/>
        </w:tabs>
        <w:ind w:left="0" w:hanging="2"/>
        <w:rPr>
          <w:b/>
          <w:sz w:val="24"/>
          <w:szCs w:val="24"/>
        </w:rPr>
      </w:pPr>
    </w:p>
    <w:p w:rsidR="00BD6B7F" w:rsidRDefault="00BD6B7F">
      <w:pPr>
        <w:tabs>
          <w:tab w:val="left" w:pos="7078"/>
          <w:tab w:val="left" w:pos="9638"/>
        </w:tabs>
        <w:ind w:left="0" w:hanging="2"/>
        <w:rPr>
          <w:b/>
          <w:sz w:val="24"/>
          <w:szCs w:val="24"/>
        </w:rPr>
      </w:pPr>
    </w:p>
    <w:p w:rsidR="0025211D" w:rsidRDefault="0025211D">
      <w:pPr>
        <w:tabs>
          <w:tab w:val="left" w:pos="7078"/>
          <w:tab w:val="left" w:pos="9638"/>
        </w:tabs>
        <w:ind w:left="0" w:hanging="2"/>
        <w:rPr>
          <w:sz w:val="24"/>
          <w:szCs w:val="24"/>
        </w:rPr>
      </w:pPr>
    </w:p>
    <w:p w:rsidR="0025211D" w:rsidRDefault="0025211D">
      <w:pPr>
        <w:tabs>
          <w:tab w:val="left" w:pos="7078"/>
          <w:tab w:val="left" w:pos="9638"/>
        </w:tabs>
        <w:ind w:left="0" w:hanging="2"/>
        <w:rPr>
          <w:sz w:val="24"/>
          <w:szCs w:val="24"/>
        </w:rPr>
      </w:pPr>
    </w:p>
    <w:p w:rsidR="002E4824" w:rsidRDefault="007D62B5" w:rsidP="002E4824">
      <w:pPr>
        <w:tabs>
          <w:tab w:val="left" w:pos="7078"/>
          <w:tab w:val="left" w:pos="9638"/>
        </w:tabs>
        <w:ind w:left="0" w:hanging="2"/>
        <w:jc w:val="center"/>
        <w:rPr>
          <w:sz w:val="16"/>
          <w:szCs w:val="16"/>
        </w:rPr>
      </w:pPr>
      <w:r>
        <w:rPr>
          <w:sz w:val="16"/>
          <w:szCs w:val="16"/>
        </w:rPr>
        <w:t xml:space="preserve"> </w:t>
      </w:r>
      <w:bookmarkStart w:id="0" w:name="_GoBack"/>
      <w:bookmarkEnd w:id="0"/>
    </w:p>
    <w:p w:rsidR="007D62B5" w:rsidRPr="007D62B5" w:rsidRDefault="00054B4D" w:rsidP="002E4824">
      <w:pPr>
        <w:tabs>
          <w:tab w:val="left" w:pos="7078"/>
          <w:tab w:val="left" w:pos="9638"/>
        </w:tabs>
        <w:ind w:left="0" w:hanging="2"/>
        <w:jc w:val="center"/>
        <w:rPr>
          <w:sz w:val="16"/>
          <w:szCs w:val="16"/>
        </w:rPr>
      </w:pPr>
      <w:r w:rsidRPr="00054B4D">
        <w:rPr>
          <w:i/>
          <w:sz w:val="16"/>
          <w:szCs w:val="16"/>
        </w:rPr>
        <w:t>Nota</w:t>
      </w:r>
      <w:r>
        <w:rPr>
          <w:sz w:val="16"/>
          <w:szCs w:val="16"/>
        </w:rPr>
        <w:t xml:space="preserve">. </w:t>
      </w:r>
      <w:r w:rsidR="007D62B5">
        <w:rPr>
          <w:sz w:val="16"/>
          <w:szCs w:val="16"/>
        </w:rPr>
        <w:t xml:space="preserve">Elaboración </w:t>
      </w:r>
      <w:r w:rsidR="007D62B5" w:rsidRPr="007D62B5">
        <w:rPr>
          <w:sz w:val="16"/>
          <w:szCs w:val="16"/>
        </w:rPr>
        <w:t>propia. https://es.surveymonkey.com/r/TalleresAcademicos2021</w:t>
      </w:r>
    </w:p>
    <w:p w:rsidR="00B83953" w:rsidRDefault="00B83953" w:rsidP="00054B4D">
      <w:pPr>
        <w:tabs>
          <w:tab w:val="left" w:pos="7078"/>
          <w:tab w:val="left" w:pos="9638"/>
        </w:tabs>
        <w:ind w:leftChars="0" w:left="0" w:firstLineChars="0" w:firstLine="0"/>
        <w:rPr>
          <w:sz w:val="24"/>
          <w:szCs w:val="24"/>
        </w:rPr>
      </w:pPr>
      <w:r>
        <w:rPr>
          <w:sz w:val="24"/>
          <w:szCs w:val="24"/>
        </w:rPr>
        <w:t>La encuesta de satisfacción contaba</w:t>
      </w:r>
      <w:r w:rsidR="00054B4D">
        <w:rPr>
          <w:sz w:val="24"/>
          <w:szCs w:val="24"/>
        </w:rPr>
        <w:t xml:space="preserve"> además </w:t>
      </w:r>
      <w:r>
        <w:rPr>
          <w:sz w:val="24"/>
          <w:szCs w:val="24"/>
        </w:rPr>
        <w:t xml:space="preserve">con </w:t>
      </w:r>
      <w:r w:rsidR="0025211D" w:rsidRPr="0025211D">
        <w:rPr>
          <w:sz w:val="24"/>
          <w:szCs w:val="24"/>
        </w:rPr>
        <w:t>un espacio para</w:t>
      </w:r>
      <w:r w:rsidR="00DB1EE4">
        <w:rPr>
          <w:sz w:val="24"/>
          <w:szCs w:val="24"/>
        </w:rPr>
        <w:t xml:space="preserve"> s</w:t>
      </w:r>
      <w:r w:rsidR="0025211D" w:rsidRPr="0025211D">
        <w:rPr>
          <w:sz w:val="24"/>
          <w:szCs w:val="24"/>
        </w:rPr>
        <w:t>ugerencias o comentarios sobre e</w:t>
      </w:r>
      <w:r w:rsidR="00DB1EE4">
        <w:rPr>
          <w:sz w:val="24"/>
          <w:szCs w:val="24"/>
        </w:rPr>
        <w:t>l taller</w:t>
      </w:r>
      <w:r w:rsidR="00CD4602">
        <w:rPr>
          <w:sz w:val="24"/>
          <w:szCs w:val="24"/>
        </w:rPr>
        <w:t xml:space="preserve">, </w:t>
      </w:r>
      <w:r w:rsidR="00DB1EE4">
        <w:rPr>
          <w:sz w:val="24"/>
          <w:szCs w:val="24"/>
        </w:rPr>
        <w:t xml:space="preserve">entre las </w:t>
      </w:r>
      <w:r w:rsidR="00054B4D">
        <w:rPr>
          <w:sz w:val="24"/>
          <w:szCs w:val="24"/>
        </w:rPr>
        <w:t xml:space="preserve">respuestas más representativas </w:t>
      </w:r>
      <w:r w:rsidR="00DB1EE4">
        <w:rPr>
          <w:sz w:val="24"/>
          <w:szCs w:val="24"/>
        </w:rPr>
        <w:t>los estudiantes manifestaron</w:t>
      </w:r>
      <w:r w:rsidR="007C5EE9">
        <w:rPr>
          <w:sz w:val="24"/>
          <w:szCs w:val="24"/>
        </w:rPr>
        <w:t xml:space="preserve"> que</w:t>
      </w:r>
      <w:r w:rsidR="00DB1EE4">
        <w:rPr>
          <w:sz w:val="24"/>
          <w:szCs w:val="24"/>
        </w:rPr>
        <w:t xml:space="preserve">: </w:t>
      </w:r>
      <w:r>
        <w:rPr>
          <w:sz w:val="24"/>
          <w:szCs w:val="24"/>
        </w:rPr>
        <w:t>“</w:t>
      </w:r>
      <w:r w:rsidRPr="00B83953">
        <w:rPr>
          <w:sz w:val="24"/>
          <w:szCs w:val="24"/>
        </w:rPr>
        <w:t>Fue un taller muy provechoso y aclaró varias dudas en cuanto a las normas APA. Además, fue una jornada muy dinámica y lúdica</w:t>
      </w:r>
      <w:r>
        <w:rPr>
          <w:sz w:val="24"/>
          <w:szCs w:val="24"/>
        </w:rPr>
        <w:t>”</w:t>
      </w:r>
      <w:r w:rsidR="00CD4602">
        <w:rPr>
          <w:sz w:val="24"/>
          <w:szCs w:val="24"/>
        </w:rPr>
        <w:t>;</w:t>
      </w:r>
      <w:r w:rsidR="006536A9">
        <w:rPr>
          <w:sz w:val="24"/>
          <w:szCs w:val="24"/>
        </w:rPr>
        <w:t xml:space="preserve"> “</w:t>
      </w:r>
      <w:r w:rsidRPr="00B83953">
        <w:rPr>
          <w:sz w:val="24"/>
          <w:szCs w:val="24"/>
        </w:rPr>
        <w:t xml:space="preserve">Muy didáctico y </w:t>
      </w:r>
      <w:r w:rsidR="00DB1EE4" w:rsidRPr="00B83953">
        <w:rPr>
          <w:sz w:val="24"/>
          <w:szCs w:val="24"/>
        </w:rPr>
        <w:t>fácil</w:t>
      </w:r>
      <w:r w:rsidRPr="00B83953">
        <w:rPr>
          <w:sz w:val="24"/>
          <w:szCs w:val="24"/>
        </w:rPr>
        <w:t xml:space="preserve"> de comprender</w:t>
      </w:r>
      <w:r w:rsidRPr="00B83953">
        <w:t xml:space="preserve"> </w:t>
      </w:r>
      <w:r w:rsidR="00CD4602">
        <w:rPr>
          <w:sz w:val="24"/>
          <w:szCs w:val="24"/>
        </w:rPr>
        <w:t>m</w:t>
      </w:r>
      <w:r w:rsidRPr="00B83953">
        <w:rPr>
          <w:sz w:val="24"/>
          <w:szCs w:val="24"/>
        </w:rPr>
        <w:t xml:space="preserve">e ayudó a responder varias preguntas que </w:t>
      </w:r>
      <w:r w:rsidR="00CD4602" w:rsidRPr="00B83953">
        <w:rPr>
          <w:sz w:val="24"/>
          <w:szCs w:val="24"/>
        </w:rPr>
        <w:t>tenía</w:t>
      </w:r>
      <w:r w:rsidRPr="00B83953">
        <w:rPr>
          <w:sz w:val="24"/>
          <w:szCs w:val="24"/>
        </w:rPr>
        <w:t xml:space="preserve"> sobre las citas</w:t>
      </w:r>
      <w:r w:rsidR="00CD4602">
        <w:rPr>
          <w:sz w:val="24"/>
          <w:szCs w:val="24"/>
        </w:rPr>
        <w:t>”;</w:t>
      </w:r>
      <w:r w:rsidR="006536A9">
        <w:rPr>
          <w:sz w:val="24"/>
          <w:szCs w:val="24"/>
        </w:rPr>
        <w:t xml:space="preserve"> </w:t>
      </w:r>
      <w:r w:rsidR="00CD4602">
        <w:t>“</w:t>
      </w:r>
      <w:r w:rsidRPr="00B83953">
        <w:rPr>
          <w:sz w:val="24"/>
          <w:szCs w:val="24"/>
        </w:rPr>
        <w:t xml:space="preserve">Muy buen taller, aprendí bastante de citas que no sabía </w:t>
      </w:r>
      <w:r w:rsidR="00CD4602" w:rsidRPr="00B83953">
        <w:rPr>
          <w:sz w:val="24"/>
          <w:szCs w:val="24"/>
        </w:rPr>
        <w:t>cómo</w:t>
      </w:r>
      <w:r w:rsidRPr="00B83953">
        <w:rPr>
          <w:sz w:val="24"/>
          <w:szCs w:val="24"/>
        </w:rPr>
        <w:t xml:space="preserve"> aplicarlas</w:t>
      </w:r>
      <w:r w:rsidR="00CD4602">
        <w:rPr>
          <w:sz w:val="24"/>
          <w:szCs w:val="24"/>
        </w:rPr>
        <w:t>”; “</w:t>
      </w:r>
      <w:r w:rsidRPr="00B83953">
        <w:rPr>
          <w:sz w:val="24"/>
          <w:szCs w:val="24"/>
        </w:rPr>
        <w:t>Buenos ejercicios y explicación clara</w:t>
      </w:r>
      <w:r w:rsidR="00CD4602">
        <w:rPr>
          <w:sz w:val="24"/>
          <w:szCs w:val="24"/>
        </w:rPr>
        <w:t xml:space="preserve">. </w:t>
      </w:r>
      <w:r w:rsidR="00DB1EE4" w:rsidRPr="00DB1EE4">
        <w:rPr>
          <w:sz w:val="24"/>
          <w:szCs w:val="24"/>
        </w:rPr>
        <w:t xml:space="preserve">Me pareció muy práctico que en la presentación incluyera </w:t>
      </w:r>
      <w:r w:rsidR="00DB1EE4">
        <w:rPr>
          <w:sz w:val="24"/>
          <w:szCs w:val="24"/>
        </w:rPr>
        <w:t>juegos</w:t>
      </w:r>
      <w:r w:rsidR="00CD4602">
        <w:rPr>
          <w:sz w:val="24"/>
          <w:szCs w:val="24"/>
        </w:rPr>
        <w:t>”; “</w:t>
      </w:r>
      <w:r w:rsidR="00DB1EE4" w:rsidRPr="00DB1EE4">
        <w:rPr>
          <w:sz w:val="24"/>
          <w:szCs w:val="24"/>
        </w:rPr>
        <w:t>Me encanto el taller</w:t>
      </w:r>
      <w:r w:rsidR="006536A9">
        <w:rPr>
          <w:sz w:val="24"/>
          <w:szCs w:val="24"/>
        </w:rPr>
        <w:t>, m</w:t>
      </w:r>
      <w:r w:rsidR="00DB1EE4" w:rsidRPr="00DB1EE4">
        <w:rPr>
          <w:sz w:val="24"/>
          <w:szCs w:val="24"/>
        </w:rPr>
        <w:t xml:space="preserve">e gustó la dinámica que hubo a la hora de poder ejercitar mientras realizamos la clase, muy práctico para poder </w:t>
      </w:r>
      <w:r w:rsidR="00054B4D" w:rsidRPr="00DB1EE4">
        <w:rPr>
          <w:sz w:val="24"/>
          <w:szCs w:val="24"/>
        </w:rPr>
        <w:t>aprender</w:t>
      </w:r>
      <w:r w:rsidR="00D668D2">
        <w:rPr>
          <w:sz w:val="24"/>
          <w:szCs w:val="24"/>
        </w:rPr>
        <w:t>”</w:t>
      </w:r>
      <w:r w:rsidR="00054B4D">
        <w:rPr>
          <w:sz w:val="24"/>
          <w:szCs w:val="24"/>
        </w:rPr>
        <w:t>; “</w:t>
      </w:r>
      <w:r w:rsidR="00DB1EE4" w:rsidRPr="00DB1EE4">
        <w:rPr>
          <w:sz w:val="24"/>
          <w:szCs w:val="24"/>
        </w:rPr>
        <w:t xml:space="preserve">El taller estuvo súper bueno pues me di cuenta de mis debilidades y de los puntos que debo ir mejorando, por lo que sería bueno repetir instancias en las cuales se aborde las normas </w:t>
      </w:r>
      <w:r w:rsidR="00DB1EE4">
        <w:rPr>
          <w:sz w:val="24"/>
          <w:szCs w:val="24"/>
        </w:rPr>
        <w:t>APA”</w:t>
      </w:r>
      <w:r w:rsidR="00054B4D">
        <w:rPr>
          <w:sz w:val="24"/>
          <w:szCs w:val="24"/>
        </w:rPr>
        <w:t>.</w:t>
      </w:r>
    </w:p>
    <w:p w:rsidR="00F659A3" w:rsidRDefault="00EA049A" w:rsidP="007F730D">
      <w:pPr>
        <w:tabs>
          <w:tab w:val="left" w:pos="7078"/>
          <w:tab w:val="left" w:pos="9638"/>
        </w:tabs>
        <w:ind w:leftChars="0" w:left="0" w:firstLineChars="0" w:firstLine="0"/>
        <w:rPr>
          <w:b/>
          <w:sz w:val="24"/>
          <w:szCs w:val="24"/>
        </w:rPr>
      </w:pPr>
      <w:r>
        <w:rPr>
          <w:b/>
          <w:sz w:val="24"/>
          <w:szCs w:val="24"/>
        </w:rPr>
        <w:t xml:space="preserve">5. </w:t>
      </w:r>
      <w:r w:rsidR="00F659A3">
        <w:rPr>
          <w:b/>
          <w:sz w:val="24"/>
          <w:szCs w:val="24"/>
        </w:rPr>
        <w:t>Conclusiones</w:t>
      </w:r>
    </w:p>
    <w:p w:rsidR="0089405C" w:rsidRDefault="00EA049A" w:rsidP="007F730D">
      <w:pPr>
        <w:tabs>
          <w:tab w:val="left" w:pos="7078"/>
          <w:tab w:val="left" w:pos="9638"/>
        </w:tabs>
        <w:ind w:leftChars="0" w:left="0" w:firstLineChars="0" w:firstLine="0"/>
        <w:rPr>
          <w:sz w:val="24"/>
          <w:szCs w:val="24"/>
        </w:rPr>
      </w:pPr>
      <w:r>
        <w:rPr>
          <w:sz w:val="24"/>
          <w:szCs w:val="24"/>
        </w:rPr>
        <w:t>La experiencia de innovación educativa ha resultado de utilidad, la idea de usar gamificación en los talleres ha sido bien valorada por los estudiantes.</w:t>
      </w:r>
      <w:r w:rsidR="0089405C">
        <w:rPr>
          <w:sz w:val="24"/>
          <w:szCs w:val="24"/>
        </w:rPr>
        <w:t xml:space="preserve"> Sin embargo,</w:t>
      </w:r>
      <w:r w:rsidR="005F1B96">
        <w:rPr>
          <w:sz w:val="24"/>
          <w:szCs w:val="24"/>
        </w:rPr>
        <w:t xml:space="preserve"> falta</w:t>
      </w:r>
      <w:r w:rsidR="009469BA">
        <w:rPr>
          <w:sz w:val="24"/>
          <w:szCs w:val="24"/>
        </w:rPr>
        <w:t xml:space="preserve"> </w:t>
      </w:r>
      <w:r w:rsidR="005F1B96">
        <w:rPr>
          <w:sz w:val="24"/>
          <w:szCs w:val="24"/>
        </w:rPr>
        <w:t>por</w:t>
      </w:r>
      <w:r w:rsidR="009469BA">
        <w:rPr>
          <w:sz w:val="24"/>
          <w:szCs w:val="24"/>
        </w:rPr>
        <w:t xml:space="preserve"> </w:t>
      </w:r>
      <w:r w:rsidR="005F1B96">
        <w:rPr>
          <w:sz w:val="24"/>
          <w:szCs w:val="24"/>
        </w:rPr>
        <w:t>evaluar</w:t>
      </w:r>
      <w:r w:rsidR="009469BA">
        <w:rPr>
          <w:sz w:val="24"/>
          <w:szCs w:val="24"/>
        </w:rPr>
        <w:t xml:space="preserve"> </w:t>
      </w:r>
      <w:r w:rsidR="005F1B96">
        <w:rPr>
          <w:sz w:val="24"/>
          <w:szCs w:val="24"/>
        </w:rPr>
        <w:t>l</w:t>
      </w:r>
      <w:r w:rsidR="005F1B96" w:rsidRPr="005F1B96">
        <w:rPr>
          <w:sz w:val="24"/>
          <w:szCs w:val="24"/>
        </w:rPr>
        <w:t>a interacción enseñanza-aprendizaje</w:t>
      </w:r>
      <w:r w:rsidR="005F1B96" w:rsidRPr="005F1B96">
        <w:t xml:space="preserve"> </w:t>
      </w:r>
      <w:r w:rsidR="005F1B96">
        <w:rPr>
          <w:sz w:val="24"/>
          <w:szCs w:val="24"/>
        </w:rPr>
        <w:t>y</w:t>
      </w:r>
      <w:r w:rsidR="005F1B96" w:rsidRPr="005F1B96">
        <w:rPr>
          <w:sz w:val="24"/>
          <w:szCs w:val="24"/>
        </w:rPr>
        <w:t xml:space="preserve"> la evolución del uso de juegos en el corto plazo,</w:t>
      </w:r>
      <w:r w:rsidR="005F1B96">
        <w:rPr>
          <w:sz w:val="24"/>
          <w:szCs w:val="24"/>
        </w:rPr>
        <w:t xml:space="preserve"> </w:t>
      </w:r>
      <w:r w:rsidR="009469BA">
        <w:rPr>
          <w:sz w:val="24"/>
          <w:szCs w:val="24"/>
        </w:rPr>
        <w:t xml:space="preserve">así también los </w:t>
      </w:r>
      <w:r w:rsidR="005F1B96" w:rsidRPr="005F1B96">
        <w:rPr>
          <w:sz w:val="24"/>
          <w:szCs w:val="24"/>
        </w:rPr>
        <w:t>efecto</w:t>
      </w:r>
      <w:r w:rsidR="005F1B96">
        <w:rPr>
          <w:sz w:val="24"/>
          <w:szCs w:val="24"/>
        </w:rPr>
        <w:t>s</w:t>
      </w:r>
      <w:r w:rsidR="005F1B96" w:rsidRPr="005F1B96">
        <w:rPr>
          <w:sz w:val="24"/>
          <w:szCs w:val="24"/>
        </w:rPr>
        <w:t xml:space="preserve"> y resultados frente a su uso y aplicación</w:t>
      </w:r>
      <w:r w:rsidR="009469BA">
        <w:rPr>
          <w:sz w:val="24"/>
          <w:szCs w:val="24"/>
        </w:rPr>
        <w:t xml:space="preserve"> </w:t>
      </w:r>
      <w:r w:rsidR="005F1B96">
        <w:rPr>
          <w:sz w:val="24"/>
          <w:szCs w:val="24"/>
        </w:rPr>
        <w:t>(</w:t>
      </w:r>
      <w:r w:rsidR="005F1B96" w:rsidRPr="005F1B96">
        <w:rPr>
          <w:sz w:val="24"/>
          <w:szCs w:val="24"/>
        </w:rPr>
        <w:t>Lozada y Betancourt</w:t>
      </w:r>
      <w:r w:rsidR="005F1B96">
        <w:rPr>
          <w:sz w:val="24"/>
          <w:szCs w:val="24"/>
        </w:rPr>
        <w:t xml:space="preserve">, </w:t>
      </w:r>
      <w:r w:rsidR="005F1B96" w:rsidRPr="005F1B96">
        <w:rPr>
          <w:sz w:val="24"/>
          <w:szCs w:val="24"/>
        </w:rPr>
        <w:t>2017</w:t>
      </w:r>
      <w:r w:rsidR="005F1B96">
        <w:rPr>
          <w:sz w:val="24"/>
          <w:szCs w:val="24"/>
        </w:rPr>
        <w:t>).</w:t>
      </w:r>
    </w:p>
    <w:p w:rsidR="004F4616" w:rsidRDefault="00B323C1" w:rsidP="007F730D">
      <w:pPr>
        <w:tabs>
          <w:tab w:val="left" w:pos="7078"/>
          <w:tab w:val="left" w:pos="9638"/>
        </w:tabs>
        <w:ind w:leftChars="0" w:left="0" w:firstLineChars="0" w:firstLine="0"/>
        <w:rPr>
          <w:sz w:val="24"/>
          <w:szCs w:val="24"/>
        </w:rPr>
      </w:pPr>
      <w:r>
        <w:rPr>
          <w:sz w:val="24"/>
          <w:szCs w:val="24"/>
        </w:rPr>
        <w:t xml:space="preserve">Con el avance de la experiencia resulta necesario ir aportando nuevos elementos a los juegos, no solo sobre citación o referencias, sino también sobre otros aspectos de la redacción científica, y diferenciándolos según facultad y/o disciplina. Así también, ir buscando complementar las acciones en conjunto con los docentes a cargo de las asignaturas. </w:t>
      </w:r>
    </w:p>
    <w:p w:rsidR="00EA049A" w:rsidRDefault="00EA049A" w:rsidP="007F730D">
      <w:pPr>
        <w:tabs>
          <w:tab w:val="left" w:pos="7078"/>
          <w:tab w:val="left" w:pos="9638"/>
        </w:tabs>
        <w:ind w:leftChars="0" w:left="0" w:firstLineChars="0" w:firstLine="0"/>
        <w:rPr>
          <w:sz w:val="24"/>
          <w:szCs w:val="24"/>
        </w:rPr>
      </w:pPr>
      <w:r>
        <w:rPr>
          <w:sz w:val="24"/>
          <w:szCs w:val="24"/>
        </w:rPr>
        <w:t>Al ser una experiencia que se ha masificado, lleva a repensar nuevas formas de evaluación que permitan medir el impacto de la gamificación y el aporte</w:t>
      </w:r>
      <w:r w:rsidR="004F4616">
        <w:rPr>
          <w:sz w:val="24"/>
          <w:szCs w:val="24"/>
        </w:rPr>
        <w:t xml:space="preserve"> </w:t>
      </w:r>
      <w:r>
        <w:rPr>
          <w:sz w:val="24"/>
          <w:szCs w:val="24"/>
        </w:rPr>
        <w:t>a la permanencia universitaria, el rendimiento académico, los niveles de motivación y el aprendizaje significativo</w:t>
      </w:r>
      <w:r w:rsidR="007C5EE9">
        <w:rPr>
          <w:sz w:val="24"/>
          <w:szCs w:val="24"/>
        </w:rPr>
        <w:t xml:space="preserve"> que reporta la literatura sobre el uso de gamificación</w:t>
      </w:r>
      <w:r w:rsidR="00A20C0B" w:rsidRPr="00A20C0B">
        <w:t xml:space="preserve"> </w:t>
      </w:r>
      <w:r w:rsidR="00A20C0B">
        <w:t>(</w:t>
      </w:r>
      <w:proofErr w:type="spellStart"/>
      <w:r w:rsidR="00A20C0B" w:rsidRPr="00A20C0B">
        <w:rPr>
          <w:sz w:val="24"/>
          <w:szCs w:val="24"/>
        </w:rPr>
        <w:t>Canalicchio</w:t>
      </w:r>
      <w:proofErr w:type="spellEnd"/>
      <w:r w:rsidR="00A20C0B" w:rsidRPr="00A20C0B">
        <w:rPr>
          <w:sz w:val="24"/>
          <w:szCs w:val="24"/>
        </w:rPr>
        <w:t xml:space="preserve"> y Valenzuela, 2021, Ospina et al., 2022)</w:t>
      </w:r>
      <w:r w:rsidR="007C5EE9">
        <w:rPr>
          <w:sz w:val="24"/>
          <w:szCs w:val="24"/>
        </w:rPr>
        <w:t>.</w:t>
      </w:r>
    </w:p>
    <w:p w:rsidR="00EA049A" w:rsidRDefault="00EA049A" w:rsidP="007F730D">
      <w:pPr>
        <w:tabs>
          <w:tab w:val="left" w:pos="7078"/>
          <w:tab w:val="left" w:pos="9638"/>
        </w:tabs>
        <w:ind w:leftChars="0" w:left="0" w:firstLineChars="0" w:firstLine="0"/>
        <w:rPr>
          <w:sz w:val="24"/>
          <w:szCs w:val="24"/>
        </w:rPr>
      </w:pPr>
      <w:r>
        <w:rPr>
          <w:sz w:val="24"/>
          <w:szCs w:val="24"/>
        </w:rPr>
        <w:t>En relación a lo anterior, también se hace necesario evaluar la opinión de los docentes a cargo de las asignaturas que solicitan el taller, con l</w:t>
      </w:r>
      <w:r w:rsidR="007C5EE9">
        <w:rPr>
          <w:sz w:val="24"/>
          <w:szCs w:val="24"/>
        </w:rPr>
        <w:t>a</w:t>
      </w:r>
      <w:r>
        <w:rPr>
          <w:sz w:val="24"/>
          <w:szCs w:val="24"/>
        </w:rPr>
        <w:t xml:space="preserve"> finalidad de establecer una comunicación activa </w:t>
      </w:r>
      <w:r w:rsidR="007C5EE9">
        <w:rPr>
          <w:sz w:val="24"/>
          <w:szCs w:val="24"/>
        </w:rPr>
        <w:t>entre los actores participantes</w:t>
      </w:r>
      <w:r w:rsidR="00A20C0B">
        <w:rPr>
          <w:sz w:val="24"/>
          <w:szCs w:val="24"/>
        </w:rPr>
        <w:t xml:space="preserve"> y así potenciar los </w:t>
      </w:r>
      <w:r w:rsidR="00A20C0B" w:rsidRPr="00A20C0B">
        <w:rPr>
          <w:sz w:val="24"/>
          <w:szCs w:val="24"/>
        </w:rPr>
        <w:t>procesos académicos con éxito (Espinosa, et al., 2020</w:t>
      </w:r>
      <w:r w:rsidR="00A20C0B">
        <w:rPr>
          <w:sz w:val="24"/>
          <w:szCs w:val="24"/>
        </w:rPr>
        <w:t>).</w:t>
      </w:r>
    </w:p>
    <w:p w:rsidR="00265716" w:rsidRDefault="007C5EE9" w:rsidP="0096445A">
      <w:pPr>
        <w:tabs>
          <w:tab w:val="left" w:pos="7078"/>
          <w:tab w:val="left" w:pos="9638"/>
        </w:tabs>
        <w:ind w:leftChars="0" w:left="0" w:firstLineChars="0" w:firstLine="0"/>
        <w:rPr>
          <w:sz w:val="24"/>
          <w:szCs w:val="24"/>
        </w:rPr>
      </w:pPr>
      <w:r>
        <w:rPr>
          <w:sz w:val="24"/>
          <w:szCs w:val="24"/>
        </w:rPr>
        <w:t>Logrando abordar los puntos ya mencionados, se podrá evaluar cuantitativamente</w:t>
      </w:r>
      <w:r w:rsidR="00265716">
        <w:rPr>
          <w:sz w:val="24"/>
          <w:szCs w:val="24"/>
        </w:rPr>
        <w:t xml:space="preserve"> </w:t>
      </w:r>
      <w:r>
        <w:rPr>
          <w:sz w:val="24"/>
          <w:szCs w:val="24"/>
        </w:rPr>
        <w:t xml:space="preserve">el real impacto y la efectividad del uso de gamificación </w:t>
      </w:r>
      <w:r w:rsidR="00526C51">
        <w:rPr>
          <w:sz w:val="24"/>
          <w:szCs w:val="24"/>
        </w:rPr>
        <w:t>y la incidencia en</w:t>
      </w:r>
      <w:r w:rsidR="00FF42AE">
        <w:rPr>
          <w:sz w:val="24"/>
          <w:szCs w:val="24"/>
        </w:rPr>
        <w:t xml:space="preserve"> la permanencia universitaria</w:t>
      </w:r>
      <w:r w:rsidR="00526C51">
        <w:rPr>
          <w:sz w:val="24"/>
          <w:szCs w:val="24"/>
        </w:rPr>
        <w:t>.</w:t>
      </w:r>
      <w:r w:rsidR="00A20C0B">
        <w:rPr>
          <w:sz w:val="24"/>
          <w:szCs w:val="24"/>
        </w:rPr>
        <w:t xml:space="preserve"> Un desafío será</w:t>
      </w:r>
      <w:r w:rsidR="000E5480">
        <w:rPr>
          <w:sz w:val="24"/>
          <w:szCs w:val="24"/>
        </w:rPr>
        <w:t xml:space="preserve"> </w:t>
      </w:r>
      <w:r w:rsidR="00A20C0B">
        <w:rPr>
          <w:sz w:val="24"/>
          <w:szCs w:val="24"/>
        </w:rPr>
        <w:t>el</w:t>
      </w:r>
      <w:r w:rsidR="000E5480">
        <w:rPr>
          <w:sz w:val="24"/>
          <w:szCs w:val="24"/>
        </w:rPr>
        <w:t xml:space="preserve"> </w:t>
      </w:r>
      <w:r w:rsidR="00A20C0B">
        <w:rPr>
          <w:sz w:val="24"/>
          <w:szCs w:val="24"/>
        </w:rPr>
        <w:t>correlacionar la motivación</w:t>
      </w:r>
      <w:r w:rsidR="000E5480">
        <w:rPr>
          <w:sz w:val="24"/>
          <w:szCs w:val="24"/>
        </w:rPr>
        <w:t xml:space="preserve"> </w:t>
      </w:r>
      <w:r w:rsidR="00A20C0B">
        <w:rPr>
          <w:sz w:val="24"/>
          <w:szCs w:val="24"/>
        </w:rPr>
        <w:t>de</w:t>
      </w:r>
      <w:r w:rsidR="000E5480">
        <w:rPr>
          <w:sz w:val="24"/>
          <w:szCs w:val="24"/>
        </w:rPr>
        <w:t xml:space="preserve"> </w:t>
      </w:r>
      <w:r w:rsidR="00A20C0B">
        <w:rPr>
          <w:sz w:val="24"/>
          <w:szCs w:val="24"/>
        </w:rPr>
        <w:t>los estudiantes</w:t>
      </w:r>
      <w:r w:rsidR="00614B2D">
        <w:rPr>
          <w:sz w:val="24"/>
          <w:szCs w:val="24"/>
        </w:rPr>
        <w:t xml:space="preserve"> y </w:t>
      </w:r>
      <w:r w:rsidR="00A20C0B">
        <w:rPr>
          <w:sz w:val="24"/>
          <w:szCs w:val="24"/>
        </w:rPr>
        <w:t>la permanencia universitaria</w:t>
      </w:r>
      <w:r w:rsidR="000E5480">
        <w:rPr>
          <w:sz w:val="24"/>
          <w:szCs w:val="24"/>
        </w:rPr>
        <w:t xml:space="preserve"> con el </w:t>
      </w:r>
      <w:r w:rsidR="00A20C0B">
        <w:rPr>
          <w:sz w:val="24"/>
          <w:szCs w:val="24"/>
        </w:rPr>
        <w:t>uso</w:t>
      </w:r>
      <w:r w:rsidR="000E5480">
        <w:rPr>
          <w:sz w:val="24"/>
          <w:szCs w:val="24"/>
        </w:rPr>
        <w:t xml:space="preserve"> </w:t>
      </w:r>
      <w:r w:rsidR="00A20C0B">
        <w:rPr>
          <w:sz w:val="24"/>
          <w:szCs w:val="24"/>
        </w:rPr>
        <w:t>de</w:t>
      </w:r>
      <w:r w:rsidR="000E5480">
        <w:rPr>
          <w:sz w:val="24"/>
          <w:szCs w:val="24"/>
        </w:rPr>
        <w:t xml:space="preserve"> </w:t>
      </w:r>
      <w:r w:rsidR="0096445A">
        <w:rPr>
          <w:sz w:val="24"/>
          <w:szCs w:val="24"/>
        </w:rPr>
        <w:t>gamificación, así como los estudios que se señalaron</w:t>
      </w:r>
      <w:r w:rsidR="00265716">
        <w:rPr>
          <w:sz w:val="24"/>
          <w:szCs w:val="24"/>
        </w:rPr>
        <w:t xml:space="preserve"> en</w:t>
      </w:r>
      <w:r w:rsidR="0096445A">
        <w:rPr>
          <w:sz w:val="24"/>
          <w:szCs w:val="24"/>
        </w:rPr>
        <w:t xml:space="preserve"> Gil y Prieto (2019).</w:t>
      </w:r>
      <w:r w:rsidR="00265716">
        <w:rPr>
          <w:sz w:val="24"/>
          <w:szCs w:val="24"/>
        </w:rPr>
        <w:t xml:space="preserve"> Finalmente, una futura investigación debería permitir evaluar los puntos señalados anteriormente y observar como la gamificación logra </w:t>
      </w:r>
      <w:r w:rsidR="00265716" w:rsidRPr="00265716">
        <w:rPr>
          <w:sz w:val="24"/>
          <w:szCs w:val="24"/>
        </w:rPr>
        <w:t>genera</w:t>
      </w:r>
      <w:r w:rsidR="00265716">
        <w:rPr>
          <w:sz w:val="24"/>
          <w:szCs w:val="24"/>
        </w:rPr>
        <w:t>r en los estudiantes:</w:t>
      </w:r>
      <w:r w:rsidR="00265716" w:rsidRPr="00265716">
        <w:rPr>
          <w:sz w:val="24"/>
          <w:szCs w:val="24"/>
        </w:rPr>
        <w:t xml:space="preserve"> motivación</w:t>
      </w:r>
      <w:r w:rsidR="00265716">
        <w:rPr>
          <w:sz w:val="24"/>
          <w:szCs w:val="24"/>
        </w:rPr>
        <w:t xml:space="preserve">, </w:t>
      </w:r>
      <w:r w:rsidR="00265716" w:rsidRPr="00265716">
        <w:rPr>
          <w:sz w:val="24"/>
          <w:szCs w:val="24"/>
        </w:rPr>
        <w:t>curiosidad por aprender más y permanecer en la educación superior.</w:t>
      </w:r>
    </w:p>
    <w:p w:rsidR="00265716" w:rsidRDefault="00265716" w:rsidP="0096445A">
      <w:pPr>
        <w:tabs>
          <w:tab w:val="left" w:pos="7078"/>
          <w:tab w:val="left" w:pos="9638"/>
        </w:tabs>
        <w:ind w:leftChars="0" w:left="0" w:firstLineChars="0" w:firstLine="0"/>
        <w:rPr>
          <w:sz w:val="24"/>
          <w:szCs w:val="24"/>
        </w:rPr>
      </w:pPr>
    </w:p>
    <w:p w:rsidR="004F5ECF" w:rsidRPr="004F4616" w:rsidRDefault="009D14EE" w:rsidP="004F4616">
      <w:pPr>
        <w:tabs>
          <w:tab w:val="left" w:pos="9638"/>
        </w:tabs>
        <w:ind w:leftChars="0" w:left="0" w:firstLineChars="0" w:firstLine="0"/>
        <w:rPr>
          <w:i/>
          <w:color w:val="000000"/>
          <w:sz w:val="24"/>
          <w:szCs w:val="24"/>
        </w:rPr>
      </w:pPr>
      <w:r>
        <w:rPr>
          <w:b/>
          <w:sz w:val="24"/>
          <w:szCs w:val="24"/>
        </w:rPr>
        <w:lastRenderedPageBreak/>
        <w:t>Referencias</w:t>
      </w:r>
    </w:p>
    <w:p w:rsidR="00D668D2" w:rsidRDefault="00D668D2">
      <w:pPr>
        <w:shd w:val="clear" w:color="auto" w:fill="FFFFFF"/>
        <w:ind w:left="0" w:hanging="2"/>
        <w:rPr>
          <w:sz w:val="18"/>
          <w:szCs w:val="18"/>
        </w:rPr>
      </w:pPr>
      <w:r>
        <w:rPr>
          <w:sz w:val="18"/>
          <w:szCs w:val="18"/>
        </w:rPr>
        <w:t>Albán, G., Balón, G., Campos, M., Clemente, L., Choez, I., Santistevan, M., y Santos, C</w:t>
      </w:r>
      <w:r w:rsidRPr="00D668D2">
        <w:rPr>
          <w:sz w:val="18"/>
          <w:szCs w:val="18"/>
        </w:rPr>
        <w:t>. (2022). Diagnóstico de la redacción académica en estudiantes de la carrera de educación inicial de la universidad estatal península de Santa Elena</w:t>
      </w:r>
      <w:r w:rsidRPr="00D668D2">
        <w:rPr>
          <w:i/>
          <w:sz w:val="18"/>
          <w:szCs w:val="18"/>
        </w:rPr>
        <w:t>. Ciencia Latina Revista Científica Multidisciplinar, 6</w:t>
      </w:r>
      <w:r w:rsidRPr="00D668D2">
        <w:rPr>
          <w:sz w:val="18"/>
          <w:szCs w:val="18"/>
        </w:rPr>
        <w:t>(1), 2389-2405. https://doi.org/10.37811/cl_rcm.v6i1.1656</w:t>
      </w:r>
    </w:p>
    <w:p w:rsidR="00FC5C6A" w:rsidRPr="004F4616" w:rsidRDefault="00335027">
      <w:pPr>
        <w:shd w:val="clear" w:color="auto" w:fill="FFFFFF"/>
        <w:ind w:left="0" w:hanging="2"/>
        <w:rPr>
          <w:sz w:val="18"/>
          <w:szCs w:val="18"/>
        </w:rPr>
      </w:pPr>
      <w:r>
        <w:rPr>
          <w:sz w:val="18"/>
          <w:szCs w:val="18"/>
        </w:rPr>
        <w:t>Barbagelata, M., y Caamaño, C. (2018). Taller de aprendizaje activo en aula para el desarrollo de habilidades requeridas para un rendimiento efectivo en educación s</w:t>
      </w:r>
      <w:r w:rsidRPr="00335027">
        <w:rPr>
          <w:sz w:val="18"/>
          <w:szCs w:val="18"/>
        </w:rPr>
        <w:t xml:space="preserve">uperior. </w:t>
      </w:r>
      <w:r w:rsidRPr="00335027">
        <w:rPr>
          <w:i/>
          <w:sz w:val="18"/>
          <w:szCs w:val="18"/>
        </w:rPr>
        <w:t>Congresos CLABES</w:t>
      </w:r>
      <w:r>
        <w:rPr>
          <w:sz w:val="18"/>
          <w:szCs w:val="18"/>
        </w:rPr>
        <w:t xml:space="preserve">. </w:t>
      </w:r>
      <w:r w:rsidRPr="00335027">
        <w:rPr>
          <w:sz w:val="18"/>
          <w:szCs w:val="18"/>
        </w:rPr>
        <w:t>https://revistas.utp.ac.pa/index.php/clabes/article/view/2039</w:t>
      </w:r>
    </w:p>
    <w:p w:rsidR="00BD27CC" w:rsidRPr="004F4616" w:rsidRDefault="00C028B5" w:rsidP="00C028B5">
      <w:pPr>
        <w:shd w:val="clear" w:color="auto" w:fill="FFFFFF"/>
        <w:ind w:left="0" w:hanging="2"/>
        <w:rPr>
          <w:sz w:val="18"/>
          <w:szCs w:val="18"/>
        </w:rPr>
      </w:pPr>
      <w:proofErr w:type="spellStart"/>
      <w:r>
        <w:rPr>
          <w:sz w:val="18"/>
          <w:szCs w:val="18"/>
        </w:rPr>
        <w:t>Canalicchio</w:t>
      </w:r>
      <w:proofErr w:type="spellEnd"/>
      <w:r>
        <w:rPr>
          <w:sz w:val="18"/>
          <w:szCs w:val="18"/>
        </w:rPr>
        <w:t>, P.  y Valenzuela, M.  (2</w:t>
      </w:r>
      <w:r w:rsidRPr="004F4616">
        <w:rPr>
          <w:sz w:val="18"/>
          <w:szCs w:val="18"/>
        </w:rPr>
        <w:t>021</w:t>
      </w:r>
      <w:r>
        <w:rPr>
          <w:sz w:val="18"/>
          <w:szCs w:val="18"/>
        </w:rPr>
        <w:t>). L</w:t>
      </w:r>
      <w:r w:rsidRPr="00C028B5">
        <w:rPr>
          <w:sz w:val="18"/>
          <w:szCs w:val="18"/>
        </w:rPr>
        <w:t xml:space="preserve">udificación </w:t>
      </w:r>
      <w:r w:rsidR="00427F52">
        <w:rPr>
          <w:sz w:val="18"/>
          <w:szCs w:val="18"/>
        </w:rPr>
        <w:t>en la educación universitaria. C</w:t>
      </w:r>
      <w:r w:rsidRPr="00C028B5">
        <w:rPr>
          <w:sz w:val="18"/>
          <w:szCs w:val="18"/>
        </w:rPr>
        <w:t>ómo aprovechar</w:t>
      </w:r>
      <w:r>
        <w:rPr>
          <w:sz w:val="18"/>
          <w:szCs w:val="18"/>
        </w:rPr>
        <w:t xml:space="preserve"> la </w:t>
      </w:r>
      <w:proofErr w:type="spellStart"/>
      <w:r>
        <w:rPr>
          <w:sz w:val="18"/>
          <w:szCs w:val="18"/>
        </w:rPr>
        <w:t>omnicanalidad</w:t>
      </w:r>
      <w:proofErr w:type="spellEnd"/>
      <w:r>
        <w:rPr>
          <w:sz w:val="18"/>
          <w:szCs w:val="18"/>
        </w:rPr>
        <w:t xml:space="preserve"> y las </w:t>
      </w:r>
      <w:r w:rsidR="00335027">
        <w:rPr>
          <w:sz w:val="18"/>
          <w:szCs w:val="18"/>
        </w:rPr>
        <w:t>TIC</w:t>
      </w:r>
      <w:r w:rsidRPr="00C028B5">
        <w:rPr>
          <w:sz w:val="18"/>
          <w:szCs w:val="18"/>
        </w:rPr>
        <w:t xml:space="preserve"> en épocas de aislamiento</w:t>
      </w:r>
      <w:r w:rsidRPr="00C028B5">
        <w:rPr>
          <w:i/>
          <w:sz w:val="18"/>
          <w:szCs w:val="18"/>
        </w:rPr>
        <w:t xml:space="preserve">. </w:t>
      </w:r>
      <w:proofErr w:type="spellStart"/>
      <w:r w:rsidRPr="00C028B5">
        <w:rPr>
          <w:i/>
          <w:sz w:val="18"/>
          <w:szCs w:val="18"/>
        </w:rPr>
        <w:t>Hologramática</w:t>
      </w:r>
      <w:proofErr w:type="spellEnd"/>
      <w:r w:rsidRPr="00C028B5">
        <w:rPr>
          <w:i/>
          <w:sz w:val="18"/>
          <w:szCs w:val="18"/>
        </w:rPr>
        <w:t>, 2</w:t>
      </w:r>
      <w:r>
        <w:rPr>
          <w:sz w:val="18"/>
          <w:szCs w:val="18"/>
        </w:rPr>
        <w:t>(35), 3-48.</w:t>
      </w:r>
      <w:r w:rsidRPr="004F4616">
        <w:rPr>
          <w:sz w:val="18"/>
          <w:szCs w:val="18"/>
        </w:rPr>
        <w:t xml:space="preserve"> http://www.cienciared.com.ar/ra/usr/3/1956/holo35_vol2_pp3_48.pdf</w:t>
      </w:r>
    </w:p>
    <w:p w:rsidR="00FC5C6A" w:rsidRPr="004F4616" w:rsidRDefault="006E4A62">
      <w:pPr>
        <w:shd w:val="clear" w:color="auto" w:fill="FFFFFF"/>
        <w:ind w:left="0" w:hanging="2"/>
        <w:rPr>
          <w:sz w:val="18"/>
          <w:szCs w:val="18"/>
        </w:rPr>
      </w:pPr>
      <w:r w:rsidRPr="004F4616">
        <w:rPr>
          <w:sz w:val="18"/>
          <w:szCs w:val="18"/>
        </w:rPr>
        <w:t>Espinosa</w:t>
      </w:r>
      <w:r w:rsidR="00C028B5">
        <w:rPr>
          <w:sz w:val="18"/>
          <w:szCs w:val="18"/>
        </w:rPr>
        <w:t xml:space="preserve">, J., Hernández, J., y Mariño, L. (2020). Estrategias de permanencia universitaria. </w:t>
      </w:r>
      <w:r w:rsidR="00C028B5" w:rsidRPr="00C028B5">
        <w:rPr>
          <w:i/>
          <w:sz w:val="18"/>
          <w:szCs w:val="18"/>
        </w:rPr>
        <w:t xml:space="preserve">Archivos venezolanos de farmacología y </w:t>
      </w:r>
      <w:proofErr w:type="spellStart"/>
      <w:r w:rsidR="00C028B5" w:rsidRPr="00C028B5">
        <w:rPr>
          <w:i/>
          <w:sz w:val="18"/>
          <w:szCs w:val="18"/>
        </w:rPr>
        <w:t>terapeútica</w:t>
      </w:r>
      <w:proofErr w:type="spellEnd"/>
      <w:r w:rsidR="00C028B5" w:rsidRPr="00C028B5">
        <w:rPr>
          <w:i/>
          <w:sz w:val="18"/>
          <w:szCs w:val="18"/>
        </w:rPr>
        <w:t>, 39</w:t>
      </w:r>
      <w:r w:rsidR="00C028B5">
        <w:rPr>
          <w:sz w:val="18"/>
          <w:szCs w:val="18"/>
        </w:rPr>
        <w:t xml:space="preserve">(1), 88-97. </w:t>
      </w:r>
      <w:r w:rsidRPr="004F4616">
        <w:rPr>
          <w:sz w:val="18"/>
          <w:szCs w:val="18"/>
        </w:rPr>
        <w:t>https://www.revistaavft.com/images/revistas/2020/avft_1_2020/16_estrategias.pdf</w:t>
      </w:r>
    </w:p>
    <w:p w:rsidR="00990365" w:rsidRPr="004F4616" w:rsidRDefault="00427F52">
      <w:pPr>
        <w:shd w:val="clear" w:color="auto" w:fill="FFFFFF"/>
        <w:ind w:left="0" w:hanging="2"/>
        <w:rPr>
          <w:sz w:val="18"/>
          <w:szCs w:val="18"/>
        </w:rPr>
      </w:pPr>
      <w:r>
        <w:rPr>
          <w:sz w:val="18"/>
          <w:szCs w:val="18"/>
        </w:rPr>
        <w:t>Gil, J., y</w:t>
      </w:r>
      <w:r w:rsidR="00990365" w:rsidRPr="004F4616">
        <w:rPr>
          <w:sz w:val="18"/>
          <w:szCs w:val="18"/>
        </w:rPr>
        <w:t xml:space="preserve"> Prieto,</w:t>
      </w:r>
      <w:r>
        <w:rPr>
          <w:sz w:val="18"/>
          <w:szCs w:val="18"/>
        </w:rPr>
        <w:t xml:space="preserve"> E. (</w:t>
      </w:r>
      <w:r w:rsidR="00990365" w:rsidRPr="004F4616">
        <w:rPr>
          <w:sz w:val="18"/>
          <w:szCs w:val="18"/>
        </w:rPr>
        <w:t>2019)</w:t>
      </w:r>
      <w:r>
        <w:rPr>
          <w:sz w:val="18"/>
          <w:szCs w:val="18"/>
        </w:rPr>
        <w:t xml:space="preserve">. </w:t>
      </w:r>
      <w:r w:rsidRPr="00427F52">
        <w:rPr>
          <w:sz w:val="18"/>
          <w:szCs w:val="18"/>
        </w:rPr>
        <w:t>Juego y gamificación: Innovación educativa en una sociedad en continuo cambio</w:t>
      </w:r>
      <w:r>
        <w:rPr>
          <w:sz w:val="18"/>
          <w:szCs w:val="18"/>
        </w:rPr>
        <w:t xml:space="preserve">. </w:t>
      </w:r>
      <w:r w:rsidRPr="00427F52">
        <w:rPr>
          <w:i/>
          <w:sz w:val="18"/>
          <w:szCs w:val="18"/>
        </w:rPr>
        <w:t>Ensayos Pedagógicos, 14</w:t>
      </w:r>
      <w:r>
        <w:rPr>
          <w:sz w:val="18"/>
          <w:szCs w:val="18"/>
        </w:rPr>
        <w:t xml:space="preserve">(1), 91-121. </w:t>
      </w:r>
      <w:r w:rsidR="00990365" w:rsidRPr="004F4616">
        <w:rPr>
          <w:sz w:val="18"/>
          <w:szCs w:val="18"/>
        </w:rPr>
        <w:t>https://www.revistas.una.ac.cr/index.php/ensayospedagogicos/article/view/11851/16106</w:t>
      </w:r>
    </w:p>
    <w:p w:rsidR="00F855BF" w:rsidRPr="00F855BF" w:rsidRDefault="00F855BF" w:rsidP="00F855BF">
      <w:pPr>
        <w:ind w:left="0" w:hanging="2"/>
        <w:rPr>
          <w:sz w:val="18"/>
          <w:szCs w:val="18"/>
        </w:rPr>
      </w:pPr>
      <w:r>
        <w:rPr>
          <w:sz w:val="18"/>
          <w:szCs w:val="18"/>
        </w:rPr>
        <w:t xml:space="preserve">Lozada, C., y Betancourt, S. (2017). </w:t>
      </w:r>
      <w:r w:rsidRPr="00F855BF">
        <w:rPr>
          <w:sz w:val="18"/>
          <w:szCs w:val="18"/>
        </w:rPr>
        <w:t>La gamificación en la educación superior: una revisión sistemática</w:t>
      </w:r>
      <w:r>
        <w:rPr>
          <w:sz w:val="18"/>
          <w:szCs w:val="18"/>
        </w:rPr>
        <w:t xml:space="preserve">. </w:t>
      </w:r>
      <w:r w:rsidRPr="00F855BF">
        <w:rPr>
          <w:i/>
          <w:sz w:val="18"/>
          <w:szCs w:val="18"/>
        </w:rPr>
        <w:t>Revista Ingenierías Universidad de Medellín</w:t>
      </w:r>
      <w:r>
        <w:rPr>
          <w:sz w:val="18"/>
          <w:szCs w:val="18"/>
        </w:rPr>
        <w:t xml:space="preserve">, </w:t>
      </w:r>
      <w:r w:rsidRPr="00F855BF">
        <w:rPr>
          <w:i/>
          <w:sz w:val="18"/>
          <w:szCs w:val="18"/>
        </w:rPr>
        <w:t>16</w:t>
      </w:r>
      <w:r>
        <w:rPr>
          <w:sz w:val="18"/>
          <w:szCs w:val="18"/>
        </w:rPr>
        <w:t>(</w:t>
      </w:r>
      <w:r w:rsidRPr="00F855BF">
        <w:rPr>
          <w:sz w:val="18"/>
          <w:szCs w:val="18"/>
        </w:rPr>
        <w:t>31</w:t>
      </w:r>
      <w:r>
        <w:rPr>
          <w:sz w:val="18"/>
          <w:szCs w:val="18"/>
        </w:rPr>
        <w:t xml:space="preserve">), 97-124. </w:t>
      </w:r>
      <w:r w:rsidRPr="00F855BF">
        <w:rPr>
          <w:sz w:val="18"/>
          <w:szCs w:val="18"/>
        </w:rPr>
        <w:t>https://www.redalyc.org/journal/750/75055115006/html/</w:t>
      </w:r>
    </w:p>
    <w:p w:rsidR="00EA29B0" w:rsidRDefault="00EA29B0">
      <w:pPr>
        <w:ind w:left="0" w:hanging="2"/>
        <w:rPr>
          <w:sz w:val="18"/>
          <w:szCs w:val="18"/>
        </w:rPr>
      </w:pPr>
      <w:r w:rsidRPr="004F4616">
        <w:rPr>
          <w:sz w:val="18"/>
          <w:szCs w:val="18"/>
        </w:rPr>
        <w:t>Martínez,</w:t>
      </w:r>
      <w:r w:rsidR="00427F52">
        <w:rPr>
          <w:sz w:val="18"/>
          <w:szCs w:val="18"/>
        </w:rPr>
        <w:t xml:space="preserve"> G. (</w:t>
      </w:r>
      <w:r w:rsidRPr="004F4616">
        <w:rPr>
          <w:sz w:val="18"/>
          <w:szCs w:val="18"/>
        </w:rPr>
        <w:t>2017)</w:t>
      </w:r>
      <w:r w:rsidR="00427F52">
        <w:rPr>
          <w:sz w:val="18"/>
          <w:szCs w:val="18"/>
        </w:rPr>
        <w:t xml:space="preserve">. </w:t>
      </w:r>
      <w:r w:rsidR="00427F52" w:rsidRPr="00427F52">
        <w:rPr>
          <w:sz w:val="18"/>
          <w:szCs w:val="18"/>
        </w:rPr>
        <w:t xml:space="preserve">Tecnologías y nuevas tendencias en educación: aprender jugando. El caso de </w:t>
      </w:r>
      <w:proofErr w:type="spellStart"/>
      <w:r w:rsidR="00427F52" w:rsidRPr="00427F52">
        <w:rPr>
          <w:sz w:val="18"/>
          <w:szCs w:val="18"/>
        </w:rPr>
        <w:t>Kahoot</w:t>
      </w:r>
      <w:proofErr w:type="spellEnd"/>
      <w:r w:rsidR="00427F52">
        <w:rPr>
          <w:sz w:val="18"/>
          <w:szCs w:val="18"/>
        </w:rPr>
        <w:t xml:space="preserve">. </w:t>
      </w:r>
      <w:r w:rsidR="00427F52" w:rsidRPr="00427F52">
        <w:rPr>
          <w:i/>
          <w:sz w:val="18"/>
          <w:szCs w:val="18"/>
        </w:rPr>
        <w:t>Opción,</w:t>
      </w:r>
      <w:r w:rsidR="00427F52">
        <w:rPr>
          <w:i/>
          <w:sz w:val="18"/>
          <w:szCs w:val="18"/>
        </w:rPr>
        <w:t xml:space="preserve"> </w:t>
      </w:r>
      <w:r w:rsidR="00427F52" w:rsidRPr="00427F52">
        <w:rPr>
          <w:i/>
          <w:sz w:val="18"/>
          <w:szCs w:val="18"/>
        </w:rPr>
        <w:t>33</w:t>
      </w:r>
      <w:r w:rsidR="00427F52">
        <w:rPr>
          <w:sz w:val="18"/>
          <w:szCs w:val="18"/>
        </w:rPr>
        <w:t xml:space="preserve">(83), 252-277. </w:t>
      </w:r>
      <w:hyperlink r:id="rId9" w:history="1">
        <w:r w:rsidR="002A693F" w:rsidRPr="002A693F">
          <w:rPr>
            <w:rStyle w:val="Hipervnculo"/>
            <w:color w:val="auto"/>
            <w:sz w:val="18"/>
            <w:szCs w:val="18"/>
            <w:u w:val="none"/>
          </w:rPr>
          <w:t>https://www.redalyc.org/journal/310/31053772009/html/</w:t>
        </w:r>
      </w:hyperlink>
    </w:p>
    <w:p w:rsidR="002A693F" w:rsidRDefault="002A693F">
      <w:pPr>
        <w:ind w:left="0" w:hanging="2"/>
        <w:rPr>
          <w:sz w:val="18"/>
          <w:szCs w:val="18"/>
        </w:rPr>
      </w:pPr>
      <w:r w:rsidRPr="002A693F">
        <w:rPr>
          <w:sz w:val="18"/>
          <w:szCs w:val="18"/>
        </w:rPr>
        <w:t xml:space="preserve">Oliva, H. (2016). La gamificación como estrategia metodológica en el contexto universitario educativo. </w:t>
      </w:r>
      <w:r w:rsidRPr="00335027">
        <w:rPr>
          <w:i/>
          <w:sz w:val="18"/>
          <w:szCs w:val="18"/>
        </w:rPr>
        <w:t>Realidad y Reflexión, 16</w:t>
      </w:r>
      <w:r>
        <w:rPr>
          <w:sz w:val="18"/>
          <w:szCs w:val="18"/>
        </w:rPr>
        <w:t>(44), 29-</w:t>
      </w:r>
      <w:r w:rsidRPr="002A693F">
        <w:rPr>
          <w:sz w:val="18"/>
          <w:szCs w:val="18"/>
        </w:rPr>
        <w:t xml:space="preserve">47. </w:t>
      </w:r>
      <w:hyperlink r:id="rId10" w:history="1">
        <w:r w:rsidRPr="002A693F">
          <w:rPr>
            <w:rStyle w:val="Hipervnculo"/>
            <w:color w:val="auto"/>
            <w:sz w:val="18"/>
            <w:szCs w:val="18"/>
            <w:u w:val="none"/>
          </w:rPr>
          <w:t>https://www.researchgate.net/publication/317060229</w:t>
        </w:r>
      </w:hyperlink>
    </w:p>
    <w:p w:rsidR="007C5603" w:rsidRPr="004F4616" w:rsidRDefault="002A693F">
      <w:pPr>
        <w:ind w:left="0" w:hanging="2"/>
        <w:rPr>
          <w:sz w:val="18"/>
          <w:szCs w:val="18"/>
        </w:rPr>
      </w:pPr>
      <w:r>
        <w:rPr>
          <w:sz w:val="18"/>
          <w:szCs w:val="18"/>
        </w:rPr>
        <w:t>Ospina, C., Ceballos, Y., y Moreno,</w:t>
      </w:r>
      <w:r w:rsidR="007C5603" w:rsidRPr="004F4616">
        <w:rPr>
          <w:sz w:val="18"/>
          <w:szCs w:val="18"/>
        </w:rPr>
        <w:t xml:space="preserve"> J.</w:t>
      </w:r>
      <w:r w:rsidR="00335027">
        <w:rPr>
          <w:sz w:val="18"/>
          <w:szCs w:val="18"/>
        </w:rPr>
        <w:t xml:space="preserve"> (2022). </w:t>
      </w:r>
      <w:r w:rsidR="007C5603" w:rsidRPr="004F4616">
        <w:rPr>
          <w:sz w:val="18"/>
          <w:szCs w:val="18"/>
        </w:rPr>
        <w:t>Revisión Sistemática de Literatura (RSL) sobre la aplicación de los juegos serios en cursos de ciencias básicas para la modalidad virtual como estrategia para mejorar el índice de permanencia est</w:t>
      </w:r>
      <w:r w:rsidR="00335027">
        <w:rPr>
          <w:sz w:val="18"/>
          <w:szCs w:val="18"/>
        </w:rPr>
        <w:t xml:space="preserve">udiantil. </w:t>
      </w:r>
      <w:r w:rsidR="007C5603" w:rsidRPr="00335027">
        <w:rPr>
          <w:i/>
          <w:sz w:val="18"/>
          <w:szCs w:val="18"/>
        </w:rPr>
        <w:t xml:space="preserve">DYNA, </w:t>
      </w:r>
      <w:r w:rsidR="00335027" w:rsidRPr="00335027">
        <w:rPr>
          <w:i/>
          <w:sz w:val="18"/>
          <w:szCs w:val="18"/>
        </w:rPr>
        <w:t>89</w:t>
      </w:r>
      <w:r w:rsidR="00335027">
        <w:rPr>
          <w:sz w:val="18"/>
          <w:szCs w:val="18"/>
        </w:rPr>
        <w:t xml:space="preserve">(222), vol. 89, n.º 222, 136–144. </w:t>
      </w:r>
      <w:r w:rsidR="007C5603" w:rsidRPr="004F4616">
        <w:rPr>
          <w:sz w:val="18"/>
          <w:szCs w:val="18"/>
        </w:rPr>
        <w:t>https://revistas.unal.edu.co/index.php/dyna/article/view/101834</w:t>
      </w:r>
    </w:p>
    <w:p w:rsidR="004F5ECF" w:rsidRPr="004F4616" w:rsidRDefault="00563FF4">
      <w:pPr>
        <w:ind w:left="0" w:hanging="2"/>
        <w:rPr>
          <w:sz w:val="18"/>
          <w:szCs w:val="18"/>
        </w:rPr>
      </w:pPr>
      <w:r w:rsidRPr="004F4616">
        <w:rPr>
          <w:sz w:val="18"/>
          <w:szCs w:val="18"/>
        </w:rPr>
        <w:t>Páramo, C. (2020). Gamificación e innovación educativa: apuntes para la práctica</w:t>
      </w:r>
      <w:r w:rsidRPr="004F4616">
        <w:rPr>
          <w:i/>
          <w:sz w:val="18"/>
          <w:szCs w:val="18"/>
        </w:rPr>
        <w:t>. Revista Conrado, 16</w:t>
      </w:r>
      <w:r w:rsidRPr="004F4616">
        <w:rPr>
          <w:sz w:val="18"/>
          <w:szCs w:val="18"/>
        </w:rPr>
        <w:t>(1), 241-248. https://conrado.ucf.edu.cu/index.php/conrado/article/view/1547/1531</w:t>
      </w:r>
    </w:p>
    <w:p w:rsidR="008418B2" w:rsidRDefault="008418B2">
      <w:pPr>
        <w:ind w:left="0" w:hanging="2"/>
      </w:pPr>
    </w:p>
    <w:p w:rsidR="008418B2" w:rsidRDefault="008418B2" w:rsidP="004F4616">
      <w:pPr>
        <w:ind w:leftChars="0" w:left="0" w:firstLineChars="0" w:firstLine="0"/>
      </w:pPr>
    </w:p>
    <w:p w:rsidR="004F5ECF" w:rsidRDefault="009D14EE">
      <w:pPr>
        <w:keepNext/>
        <w:keepLines/>
        <w:pBdr>
          <w:top w:val="nil"/>
          <w:left w:val="nil"/>
          <w:bottom w:val="nil"/>
          <w:right w:val="nil"/>
          <w:between w:val="nil"/>
        </w:pBdr>
        <w:spacing w:line="240" w:lineRule="auto"/>
        <w:ind w:left="0" w:hanging="2"/>
        <w:rPr>
          <w:b/>
          <w:color w:val="000000"/>
          <w:sz w:val="24"/>
          <w:szCs w:val="24"/>
        </w:rPr>
      </w:pPr>
      <w:r>
        <w:rPr>
          <w:b/>
          <w:color w:val="000000"/>
          <w:sz w:val="24"/>
          <w:szCs w:val="24"/>
        </w:rPr>
        <w:lastRenderedPageBreak/>
        <w:t>Apéndice I</w:t>
      </w:r>
      <w:r w:rsidR="00B323C1">
        <w:rPr>
          <w:b/>
          <w:color w:val="000000"/>
          <w:sz w:val="24"/>
          <w:szCs w:val="24"/>
        </w:rPr>
        <w:t xml:space="preserve">: </w:t>
      </w:r>
      <w:r w:rsidR="00B323C1" w:rsidRPr="00B323C1">
        <w:rPr>
          <w:color w:val="000000"/>
          <w:sz w:val="24"/>
          <w:szCs w:val="24"/>
        </w:rPr>
        <w:t>Juego de ordenar una referencia</w:t>
      </w:r>
    </w:p>
    <w:p w:rsidR="004F5ECF" w:rsidRDefault="008418B2" w:rsidP="0096592C">
      <w:pPr>
        <w:keepNext/>
        <w:keepLines/>
        <w:pBdr>
          <w:top w:val="nil"/>
          <w:left w:val="nil"/>
          <w:bottom w:val="nil"/>
          <w:right w:val="nil"/>
          <w:between w:val="nil"/>
        </w:pBdr>
        <w:spacing w:line="240" w:lineRule="auto"/>
        <w:ind w:left="0" w:hanging="2"/>
        <w:jc w:val="center"/>
        <w:rPr>
          <w:b/>
          <w:color w:val="000000"/>
          <w:sz w:val="24"/>
          <w:szCs w:val="24"/>
        </w:rPr>
      </w:pPr>
      <w:r>
        <w:rPr>
          <w:b/>
          <w:noProof/>
          <w:color w:val="000000"/>
          <w:sz w:val="24"/>
          <w:szCs w:val="24"/>
          <w:lang w:val="es-CL" w:eastAsia="es-CL"/>
        </w:rPr>
        <w:drawing>
          <wp:inline distT="0" distB="0" distL="0" distR="0" wp14:anchorId="4578A415">
            <wp:extent cx="5133340" cy="28835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340" cy="2883535"/>
                    </a:xfrm>
                    <a:prstGeom prst="rect">
                      <a:avLst/>
                    </a:prstGeom>
                    <a:noFill/>
                  </pic:spPr>
                </pic:pic>
              </a:graphicData>
            </a:graphic>
          </wp:inline>
        </w:drawing>
      </w:r>
    </w:p>
    <w:p w:rsidR="008418B2" w:rsidRDefault="00B323C1">
      <w:pPr>
        <w:keepNext/>
        <w:keepLines/>
        <w:pBdr>
          <w:top w:val="nil"/>
          <w:left w:val="nil"/>
          <w:bottom w:val="nil"/>
          <w:right w:val="nil"/>
          <w:between w:val="nil"/>
        </w:pBdr>
        <w:spacing w:line="240" w:lineRule="auto"/>
        <w:ind w:left="0" w:hanging="2"/>
        <w:rPr>
          <w:b/>
          <w:color w:val="000000"/>
          <w:sz w:val="24"/>
          <w:szCs w:val="24"/>
        </w:rPr>
      </w:pPr>
      <w:r>
        <w:rPr>
          <w:b/>
          <w:color w:val="000000"/>
          <w:sz w:val="24"/>
          <w:szCs w:val="24"/>
        </w:rPr>
        <w:t xml:space="preserve">Apéndice II: </w:t>
      </w:r>
      <w:r w:rsidRPr="00B323C1">
        <w:rPr>
          <w:color w:val="000000"/>
          <w:sz w:val="24"/>
          <w:szCs w:val="24"/>
        </w:rPr>
        <w:t>Juego de Identificación de citas</w:t>
      </w:r>
    </w:p>
    <w:p w:rsidR="008418B2" w:rsidRDefault="008418B2" w:rsidP="0096592C">
      <w:pPr>
        <w:keepNext/>
        <w:keepLines/>
        <w:pBdr>
          <w:top w:val="nil"/>
          <w:left w:val="nil"/>
          <w:bottom w:val="nil"/>
          <w:right w:val="nil"/>
          <w:between w:val="nil"/>
        </w:pBdr>
        <w:spacing w:line="240" w:lineRule="auto"/>
        <w:ind w:left="0" w:hanging="2"/>
        <w:jc w:val="center"/>
        <w:rPr>
          <w:b/>
          <w:color w:val="000000"/>
          <w:sz w:val="24"/>
          <w:szCs w:val="24"/>
        </w:rPr>
      </w:pPr>
      <w:r>
        <w:rPr>
          <w:b/>
          <w:noProof/>
          <w:color w:val="000000"/>
          <w:sz w:val="24"/>
          <w:szCs w:val="24"/>
          <w:lang w:val="es-CL" w:eastAsia="es-CL"/>
        </w:rPr>
        <w:drawing>
          <wp:inline distT="0" distB="0" distL="0" distR="0" wp14:anchorId="08D74042">
            <wp:extent cx="5170170" cy="3389630"/>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0170" cy="3389630"/>
                    </a:xfrm>
                    <a:prstGeom prst="rect">
                      <a:avLst/>
                    </a:prstGeom>
                    <a:noFill/>
                  </pic:spPr>
                </pic:pic>
              </a:graphicData>
            </a:graphic>
          </wp:inline>
        </w:drawing>
      </w:r>
    </w:p>
    <w:p w:rsidR="00B323C1" w:rsidRDefault="00B323C1">
      <w:pPr>
        <w:keepNext/>
        <w:keepLines/>
        <w:pBdr>
          <w:top w:val="nil"/>
          <w:left w:val="nil"/>
          <w:bottom w:val="nil"/>
          <w:right w:val="nil"/>
          <w:between w:val="nil"/>
        </w:pBdr>
        <w:spacing w:line="240" w:lineRule="auto"/>
        <w:ind w:left="0" w:hanging="2"/>
        <w:rPr>
          <w:b/>
          <w:color w:val="000000"/>
          <w:sz w:val="24"/>
          <w:szCs w:val="24"/>
        </w:rPr>
      </w:pPr>
    </w:p>
    <w:p w:rsidR="00B323C1" w:rsidRDefault="00B323C1">
      <w:pPr>
        <w:keepNext/>
        <w:keepLines/>
        <w:pBdr>
          <w:top w:val="nil"/>
          <w:left w:val="nil"/>
          <w:bottom w:val="nil"/>
          <w:right w:val="nil"/>
          <w:between w:val="nil"/>
        </w:pBdr>
        <w:spacing w:line="240" w:lineRule="auto"/>
        <w:ind w:left="0" w:hanging="2"/>
        <w:rPr>
          <w:b/>
          <w:color w:val="000000"/>
          <w:sz w:val="24"/>
          <w:szCs w:val="24"/>
        </w:rPr>
      </w:pPr>
    </w:p>
    <w:p w:rsidR="00B323C1" w:rsidRDefault="00B323C1">
      <w:pPr>
        <w:keepNext/>
        <w:keepLines/>
        <w:pBdr>
          <w:top w:val="nil"/>
          <w:left w:val="nil"/>
          <w:bottom w:val="nil"/>
          <w:right w:val="nil"/>
          <w:between w:val="nil"/>
        </w:pBdr>
        <w:spacing w:line="240" w:lineRule="auto"/>
        <w:ind w:left="0" w:hanging="2"/>
        <w:rPr>
          <w:b/>
          <w:color w:val="000000"/>
          <w:sz w:val="24"/>
          <w:szCs w:val="24"/>
        </w:rPr>
      </w:pPr>
    </w:p>
    <w:p w:rsidR="00B323C1" w:rsidRDefault="00B323C1">
      <w:pPr>
        <w:keepNext/>
        <w:keepLines/>
        <w:pBdr>
          <w:top w:val="nil"/>
          <w:left w:val="nil"/>
          <w:bottom w:val="nil"/>
          <w:right w:val="nil"/>
          <w:between w:val="nil"/>
        </w:pBdr>
        <w:spacing w:line="240" w:lineRule="auto"/>
        <w:ind w:left="0" w:hanging="2"/>
        <w:rPr>
          <w:b/>
          <w:color w:val="000000"/>
          <w:sz w:val="24"/>
          <w:szCs w:val="24"/>
        </w:rPr>
      </w:pPr>
    </w:p>
    <w:p w:rsidR="00B323C1" w:rsidRDefault="00B323C1">
      <w:pPr>
        <w:keepNext/>
        <w:keepLines/>
        <w:pBdr>
          <w:top w:val="nil"/>
          <w:left w:val="nil"/>
          <w:bottom w:val="nil"/>
          <w:right w:val="nil"/>
          <w:between w:val="nil"/>
        </w:pBdr>
        <w:spacing w:line="240" w:lineRule="auto"/>
        <w:ind w:left="0" w:hanging="2"/>
        <w:rPr>
          <w:b/>
          <w:color w:val="000000"/>
          <w:sz w:val="24"/>
          <w:szCs w:val="24"/>
        </w:rPr>
      </w:pPr>
    </w:p>
    <w:p w:rsidR="00B323C1" w:rsidRDefault="00B323C1">
      <w:pPr>
        <w:keepNext/>
        <w:keepLines/>
        <w:pBdr>
          <w:top w:val="nil"/>
          <w:left w:val="nil"/>
          <w:bottom w:val="nil"/>
          <w:right w:val="nil"/>
          <w:between w:val="nil"/>
        </w:pBdr>
        <w:spacing w:line="240" w:lineRule="auto"/>
        <w:ind w:left="0" w:hanging="2"/>
        <w:rPr>
          <w:b/>
          <w:color w:val="000000"/>
          <w:sz w:val="24"/>
          <w:szCs w:val="24"/>
        </w:rPr>
      </w:pPr>
    </w:p>
    <w:p w:rsidR="00B323C1" w:rsidRDefault="00B323C1">
      <w:pPr>
        <w:keepNext/>
        <w:keepLines/>
        <w:pBdr>
          <w:top w:val="nil"/>
          <w:left w:val="nil"/>
          <w:bottom w:val="nil"/>
          <w:right w:val="nil"/>
          <w:between w:val="nil"/>
        </w:pBdr>
        <w:spacing w:line="240" w:lineRule="auto"/>
        <w:ind w:left="0" w:hanging="2"/>
        <w:rPr>
          <w:b/>
          <w:color w:val="000000"/>
          <w:sz w:val="24"/>
          <w:szCs w:val="24"/>
        </w:rPr>
      </w:pPr>
    </w:p>
    <w:p w:rsidR="00B323C1" w:rsidRDefault="00B323C1">
      <w:pPr>
        <w:keepNext/>
        <w:keepLines/>
        <w:pBdr>
          <w:top w:val="nil"/>
          <w:left w:val="nil"/>
          <w:bottom w:val="nil"/>
          <w:right w:val="nil"/>
          <w:between w:val="nil"/>
        </w:pBdr>
        <w:spacing w:line="240" w:lineRule="auto"/>
        <w:ind w:left="0" w:hanging="2"/>
        <w:rPr>
          <w:b/>
          <w:color w:val="000000"/>
          <w:sz w:val="24"/>
          <w:szCs w:val="24"/>
        </w:rPr>
      </w:pPr>
    </w:p>
    <w:sectPr w:rsidR="00B323C1">
      <w:headerReference w:type="even" r:id="rId13"/>
      <w:headerReference w:type="default" r:id="rId14"/>
      <w:footerReference w:type="even" r:id="rId15"/>
      <w:footerReference w:type="default" r:id="rId16"/>
      <w:headerReference w:type="first" r:id="rId17"/>
      <w:footerReference w:type="first" r:id="rId18"/>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4FA" w:rsidRDefault="00BA04FA">
      <w:pPr>
        <w:spacing w:after="0" w:line="240" w:lineRule="auto"/>
        <w:ind w:left="0" w:hanging="2"/>
      </w:pPr>
      <w:r>
        <w:separator/>
      </w:r>
    </w:p>
  </w:endnote>
  <w:endnote w:type="continuationSeparator" w:id="0">
    <w:p w:rsidR="00BA04FA" w:rsidRDefault="00BA04F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CF" w:rsidRDefault="004F5ECF">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CF" w:rsidRDefault="004F5ECF">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CF" w:rsidRDefault="004F5ECF">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rsidR="004F5ECF" w:rsidRDefault="009D14EE">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lang w:val="es-CL" w:eastAsia="es-CL"/>
      </w:rPr>
      <w:drawing>
        <wp:anchor distT="0" distB="0" distL="0" distR="0" simplePos="0" relativeHeight="251659264" behindDoc="1" locked="0" layoutInCell="1" hidden="0" allowOverlap="1">
          <wp:simplePos x="0" y="0"/>
          <wp:positionH relativeFrom="column">
            <wp:posOffset>426719</wp:posOffset>
          </wp:positionH>
          <wp:positionV relativeFrom="paragraph">
            <wp:posOffset>-634</wp:posOffset>
          </wp:positionV>
          <wp:extent cx="5399405" cy="71628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lang w:val="es-CL" w:eastAsia="es-CL"/>
      </w:rPr>
      <w:drawing>
        <wp:anchor distT="0" distB="0" distL="0" distR="0" simplePos="0" relativeHeight="251660288" behindDoc="1" locked="0" layoutInCell="1" hidden="0" allowOverlap="1">
          <wp:simplePos x="0" y="0"/>
          <wp:positionH relativeFrom="column">
            <wp:posOffset>289560</wp:posOffset>
          </wp:positionH>
          <wp:positionV relativeFrom="paragraph">
            <wp:posOffset>212725</wp:posOffset>
          </wp:positionV>
          <wp:extent cx="1313815" cy="39624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4FA" w:rsidRDefault="00BA04FA">
      <w:pPr>
        <w:spacing w:after="0" w:line="240" w:lineRule="auto"/>
        <w:ind w:left="0" w:hanging="2"/>
      </w:pPr>
      <w:r>
        <w:separator/>
      </w:r>
    </w:p>
  </w:footnote>
  <w:footnote w:type="continuationSeparator" w:id="0">
    <w:p w:rsidR="00BA04FA" w:rsidRDefault="00BA04F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CF" w:rsidRDefault="004F5ECF">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CF" w:rsidRDefault="004F5ECF">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CF" w:rsidRDefault="009D14EE">
    <w:pPr>
      <w:pBdr>
        <w:top w:val="nil"/>
        <w:left w:val="nil"/>
        <w:bottom w:val="nil"/>
        <w:right w:val="nil"/>
        <w:between w:val="nil"/>
      </w:pBdr>
      <w:tabs>
        <w:tab w:val="center" w:pos="4252"/>
        <w:tab w:val="right" w:pos="8504"/>
      </w:tabs>
      <w:spacing w:after="0" w:line="240" w:lineRule="auto"/>
      <w:ind w:left="0" w:hanging="2"/>
      <w:rPr>
        <w:color w:val="000000"/>
      </w:rPr>
    </w:pPr>
    <w:r>
      <w:rPr>
        <w:noProof/>
        <w:lang w:val="es-CL" w:eastAsia="es-CL"/>
      </w:rPr>
      <w:drawing>
        <wp:anchor distT="0" distB="0" distL="114300" distR="114300" simplePos="0" relativeHeight="251658240" behindDoc="0" locked="0" layoutInCell="1" hidden="0" allowOverlap="1">
          <wp:simplePos x="0" y="0"/>
          <wp:positionH relativeFrom="column">
            <wp:posOffset>-712469</wp:posOffset>
          </wp:positionH>
          <wp:positionV relativeFrom="paragraph">
            <wp:posOffset>-457199</wp:posOffset>
          </wp:positionV>
          <wp:extent cx="7574280" cy="1737360"/>
          <wp:effectExtent l="0" t="0" r="0" b="0"/>
          <wp:wrapTopAndBottom distT="0" dist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92330"/>
    <w:multiLevelType w:val="multilevel"/>
    <w:tmpl w:val="4CF60B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CF"/>
    <w:rsid w:val="00013634"/>
    <w:rsid w:val="00047951"/>
    <w:rsid w:val="00054B4D"/>
    <w:rsid w:val="000E5480"/>
    <w:rsid w:val="000F03C0"/>
    <w:rsid w:val="000F7291"/>
    <w:rsid w:val="00135348"/>
    <w:rsid w:val="0015011A"/>
    <w:rsid w:val="001C06EF"/>
    <w:rsid w:val="00211044"/>
    <w:rsid w:val="00247098"/>
    <w:rsid w:val="0025211D"/>
    <w:rsid w:val="00265716"/>
    <w:rsid w:val="00295D17"/>
    <w:rsid w:val="002A693F"/>
    <w:rsid w:val="002C4C5D"/>
    <w:rsid w:val="002E4824"/>
    <w:rsid w:val="002E7182"/>
    <w:rsid w:val="002F1C6B"/>
    <w:rsid w:val="002F7B1D"/>
    <w:rsid w:val="00335027"/>
    <w:rsid w:val="0034157A"/>
    <w:rsid w:val="00393443"/>
    <w:rsid w:val="003F57FD"/>
    <w:rsid w:val="00427F52"/>
    <w:rsid w:val="00430CD6"/>
    <w:rsid w:val="00454660"/>
    <w:rsid w:val="00455F89"/>
    <w:rsid w:val="00490370"/>
    <w:rsid w:val="004A2A1F"/>
    <w:rsid w:val="004C0B1E"/>
    <w:rsid w:val="004C51FA"/>
    <w:rsid w:val="004F4616"/>
    <w:rsid w:val="004F5ECF"/>
    <w:rsid w:val="00526C51"/>
    <w:rsid w:val="00527F96"/>
    <w:rsid w:val="0055184A"/>
    <w:rsid w:val="0056299B"/>
    <w:rsid w:val="00563FF4"/>
    <w:rsid w:val="00573727"/>
    <w:rsid w:val="005D72EF"/>
    <w:rsid w:val="005F1B96"/>
    <w:rsid w:val="00614B2D"/>
    <w:rsid w:val="00633B7B"/>
    <w:rsid w:val="006536A9"/>
    <w:rsid w:val="00654F16"/>
    <w:rsid w:val="00655681"/>
    <w:rsid w:val="006950F9"/>
    <w:rsid w:val="006A0EE8"/>
    <w:rsid w:val="006E4A62"/>
    <w:rsid w:val="006F13FE"/>
    <w:rsid w:val="006F67C4"/>
    <w:rsid w:val="006F7173"/>
    <w:rsid w:val="0071361A"/>
    <w:rsid w:val="00717B8D"/>
    <w:rsid w:val="00722058"/>
    <w:rsid w:val="00741EDB"/>
    <w:rsid w:val="00777A2C"/>
    <w:rsid w:val="00797AC9"/>
    <w:rsid w:val="007B14AE"/>
    <w:rsid w:val="007C4D2B"/>
    <w:rsid w:val="007C5603"/>
    <w:rsid w:val="007C5EE9"/>
    <w:rsid w:val="007D62B5"/>
    <w:rsid w:val="007D756C"/>
    <w:rsid w:val="007E4BDE"/>
    <w:rsid w:val="007F730D"/>
    <w:rsid w:val="00803A55"/>
    <w:rsid w:val="00817BBA"/>
    <w:rsid w:val="00817F72"/>
    <w:rsid w:val="008418B2"/>
    <w:rsid w:val="0089405C"/>
    <w:rsid w:val="008A6A06"/>
    <w:rsid w:val="008B5439"/>
    <w:rsid w:val="008E12B1"/>
    <w:rsid w:val="00921FAD"/>
    <w:rsid w:val="009469BA"/>
    <w:rsid w:val="00950012"/>
    <w:rsid w:val="0095149A"/>
    <w:rsid w:val="0096445A"/>
    <w:rsid w:val="0096592C"/>
    <w:rsid w:val="009723EA"/>
    <w:rsid w:val="00990365"/>
    <w:rsid w:val="009971E6"/>
    <w:rsid w:val="009D14EE"/>
    <w:rsid w:val="009D60C3"/>
    <w:rsid w:val="00A20C0B"/>
    <w:rsid w:val="00A26AE1"/>
    <w:rsid w:val="00A4589B"/>
    <w:rsid w:val="00A50CA5"/>
    <w:rsid w:val="00A62261"/>
    <w:rsid w:val="00A82F05"/>
    <w:rsid w:val="00AB75A7"/>
    <w:rsid w:val="00AD6CF8"/>
    <w:rsid w:val="00B323C1"/>
    <w:rsid w:val="00B83953"/>
    <w:rsid w:val="00B861C2"/>
    <w:rsid w:val="00BA04FA"/>
    <w:rsid w:val="00BD27CC"/>
    <w:rsid w:val="00BD6B7F"/>
    <w:rsid w:val="00BE4C97"/>
    <w:rsid w:val="00C028B5"/>
    <w:rsid w:val="00C101F6"/>
    <w:rsid w:val="00C71493"/>
    <w:rsid w:val="00C74552"/>
    <w:rsid w:val="00CA7313"/>
    <w:rsid w:val="00CD1BAF"/>
    <w:rsid w:val="00CD4602"/>
    <w:rsid w:val="00D052A9"/>
    <w:rsid w:val="00D20301"/>
    <w:rsid w:val="00D546E2"/>
    <w:rsid w:val="00D627DC"/>
    <w:rsid w:val="00D668D2"/>
    <w:rsid w:val="00DB1EE4"/>
    <w:rsid w:val="00E35466"/>
    <w:rsid w:val="00E405BE"/>
    <w:rsid w:val="00EA049A"/>
    <w:rsid w:val="00EA29B0"/>
    <w:rsid w:val="00EE679E"/>
    <w:rsid w:val="00F12FB8"/>
    <w:rsid w:val="00F321EE"/>
    <w:rsid w:val="00F5233F"/>
    <w:rsid w:val="00F659A3"/>
    <w:rsid w:val="00F66E64"/>
    <w:rsid w:val="00F670D2"/>
    <w:rsid w:val="00F855BF"/>
    <w:rsid w:val="00FC5C6A"/>
    <w:rsid w:val="00FF42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FCB0"/>
  <w15:docId w15:val="{EDC0C9B6-477D-445B-94F8-779706C2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L" w:bidi="ar-SA"/>
      </w:rPr>
    </w:rPrDefault>
    <w:pPrDefault>
      <w:pPr>
        <w:spacing w:after="120"/>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1F6"/>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1">
    <w:name w:val="Table Normal"/>
    <w:next w:val="TableNormal0"/>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1">
    <w:name w:val="Tabla de cuadrícula 1 clara1"/>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1">
    <w:name w:val="Tabla de cuadrícula 1 clara - Énfasis 1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1">
    <w:name w:val="Tabla de cuadrícula 1 Claro - Énfasis 21"/>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1">
    <w:name w:val="Tabla de cuadrícula 1 clara - Énfasis 31"/>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1">
    <w:name w:val="Tabla de cuadrícula 1 clara - Énfasis 41"/>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1">
    <w:name w:val="Tabla de cuadrícula 1 clara - Énfasis 51"/>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1">
    <w:name w:val="Tabla de cuadrícula 1 clara - Énfasis 61"/>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1">
    <w:name w:val="Tabla de cuadrícula 2 - Énfasis 1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1">
    <w:name w:val="Tabla de cuadrícula 2 - Énfasis 21"/>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1">
    <w:name w:val="Tabla de cuadrícula 2 - Énfasis 31"/>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1">
    <w:name w:val="Tabla de cuadrícula 2 - Énfasis 41"/>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1">
    <w:name w:val="Tabla de cuadrícula 2 - Énfasis 51"/>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1">
    <w:name w:val="Tabla de cuadrícula 2 - Énfasis 61"/>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1">
    <w:name w:val="Tabla de cuadrícula 3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1">
    <w:name w:val="Tabla de cuadrícula 3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1">
    <w:name w:val="Tabla de cuadrícula 3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1">
    <w:name w:val="Tabla de cuadrícula 3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1">
    <w:name w:val="Tabla de cuadrícula 3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1">
    <w:name w:val="Tabla de cuadrícula 3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1">
    <w:name w:val="Tabla de cuadrícul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1">
    <w:name w:val="Tabla de cuadrícul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1">
    <w:name w:val="Tabla de cuadrícul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1">
    <w:name w:val="Tabla de cuadrícul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1">
    <w:name w:val="Tabla de cuadrícul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1">
    <w:name w:val="Tabla de cuadrícul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1">
    <w:name w:val="Tabla de cuadrícula 5 oscura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1">
    <w:name w:val="Tabla de cuadrícula 5 oscura - Énfasis 1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1">
    <w:name w:val="Tabla de cuadrícula 5 oscura - Énfasis 2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1">
    <w:name w:val="Tabla de cuadrícula 5 oscura - Énfasis 3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1">
    <w:name w:val="Tabla de cuadrícula 5 oscura - Énfasis 4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1">
    <w:name w:val="Tabla de cuadrícula 5 oscura - Énfasis 5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1">
    <w:name w:val="Tabla de cuadrícula 5 oscura - Énfasis 6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1">
    <w:name w:val="Tabla de cuadrícula 6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1">
    <w:name w:val="Tabla de cuadrícula 6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1">
    <w:name w:val="Tabla de cuadrícula 6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1">
    <w:name w:val="Tabla de cuadrícula 6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1">
    <w:name w:val="Tabla de cuadrícula 6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1">
    <w:name w:val="Tabla de cuadrícula 6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1">
    <w:name w:val="Tabla de cuadrícula 6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1">
    <w:name w:val="Tabla de cuadrícula 7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1">
    <w:name w:val="Tabla de cuadrícula 7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1">
    <w:name w:val="Tabla de cuadrícula 7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1">
    <w:name w:val="Tabla de cuadrícula 7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1">
    <w:name w:val="Tabla de cuadrícula 7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1">
    <w:name w:val="Tabla de cuadrícula 7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1">
    <w:name w:val="Tabla de cuadrícula 7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1">
    <w:name w:val="Tabla con cuadrícula 21"/>
    <w:basedOn w:val="Tablanormal1"/>
    <w:qFormat/>
    <w:tblPr>
      <w:tblBorders>
        <w:insideH w:val="single" w:sz="6" w:space="0" w:color="000000"/>
        <w:insideV w:val="single" w:sz="6" w:space="0" w:color="000000"/>
      </w:tblBorders>
    </w:tblPr>
  </w:style>
  <w:style w:type="table" w:customStyle="1" w:styleId="Tablaconcuadrcula31">
    <w:name w:val="Tabla con cuadrícula 31"/>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1">
    <w:name w:val="Tabla con cuadrícula 41"/>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1">
    <w:name w:val="Cuadrícula de tabla clara1"/>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unhideWhenUsed/>
    <w:rsid w:val="00E33626"/>
    <w:rPr>
      <w:sz w:val="16"/>
      <w:szCs w:val="16"/>
    </w:rPr>
  </w:style>
  <w:style w:type="paragraph" w:styleId="Textocomentario">
    <w:name w:val="annotation text"/>
    <w:basedOn w:val="Normal"/>
    <w:link w:val="TextocomentarioCar1"/>
    <w:uiPriority w:val="99"/>
    <w:semiHidden/>
    <w:unhideWhenUsed/>
    <w:rsid w:val="00E33626"/>
    <w:pPr>
      <w:spacing w:line="240" w:lineRule="auto"/>
    </w:pPr>
  </w:style>
  <w:style w:type="character" w:customStyle="1" w:styleId="TextocomentarioCar1">
    <w:name w:val="Texto comentario Car1"/>
    <w:basedOn w:val="Fuentedeprrafopredeter"/>
    <w:link w:val="Textocomentario"/>
    <w:uiPriority w:val="99"/>
    <w:semiHidden/>
    <w:rsid w:val="00E33626"/>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E33626"/>
    <w:rPr>
      <w:b/>
      <w:bCs/>
    </w:rPr>
  </w:style>
  <w:style w:type="character" w:customStyle="1" w:styleId="AsuntodelcomentarioCar1">
    <w:name w:val="Asunto del comentario Car1"/>
    <w:basedOn w:val="TextocomentarioCar1"/>
    <w:link w:val="Asuntodelcomentario"/>
    <w:uiPriority w:val="99"/>
    <w:semiHidden/>
    <w:rsid w:val="00E33626"/>
    <w:rPr>
      <w:b/>
      <w:bCs/>
      <w:position w:val="-1"/>
      <w:lang w:eastAsia="es-ES"/>
    </w:rPr>
  </w:style>
  <w:style w:type="character" w:styleId="Hipervnculo">
    <w:name w:val="Hyperlink"/>
    <w:basedOn w:val="Fuentedeprrafopredeter"/>
    <w:uiPriority w:val="99"/>
    <w:unhideWhenUsed/>
    <w:rsid w:val="00AF5E0D"/>
    <w:rPr>
      <w:color w:val="0000FF" w:themeColor="hyperlink"/>
      <w:u w:val="single"/>
    </w:rPr>
  </w:style>
  <w:style w:type="character" w:customStyle="1" w:styleId="Mencinsinresolver1">
    <w:name w:val="Mención sin resolver1"/>
    <w:basedOn w:val="Fuentedeprrafopredeter"/>
    <w:uiPriority w:val="99"/>
    <w:semiHidden/>
    <w:unhideWhenUsed/>
    <w:rsid w:val="00AF5E0D"/>
    <w:rPr>
      <w:color w:val="605E5C"/>
      <w:shd w:val="clear" w:color="auto" w:fill="E1DFDD"/>
    </w:rPr>
  </w:style>
  <w:style w:type="table" w:styleId="Tablaconcuadrcula">
    <w:name w:val="Table Grid"/>
    <w:basedOn w:val="Tablanormal"/>
    <w:uiPriority w:val="39"/>
    <w:rsid w:val="00BD6B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958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oline@uct.c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earchgate.net/publication/3170602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dalyc.org/journal/310/31053772009/htm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LDr19bzlKVW0b2LKD55Nnd/DZg==">AMUW2mVrfvU0RuLOp2zBpXZnjUZzvzG0YStcdTKQoMX3Be26kERsYD5CX/1H2fjgacZJYNjy2VUMu06BB+P4x3syt0fMwXAGP8sO+VXcdZgczzkjYEo4tsc=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3116</Words>
  <Characters>17139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Tevu</cp:lastModifiedBy>
  <cp:revision>33</cp:revision>
  <dcterms:created xsi:type="dcterms:W3CDTF">2022-09-14T17:02:00Z</dcterms:created>
  <dcterms:modified xsi:type="dcterms:W3CDTF">2022-10-20T16:32:00Z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