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0F2A" w14:textId="0BD486BA" w:rsidR="00213A7B" w:rsidRPr="00FA4488" w:rsidRDefault="00436449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América Latina </w:t>
      </w:r>
      <w:r w:rsidR="00695036">
        <w:rPr>
          <w:rFonts w:ascii="Times New Roman" w:hAnsi="Times New Roman" w:cs="Times New Roman"/>
          <w:b/>
          <w:bCs/>
          <w:sz w:val="24"/>
          <w:szCs w:val="24"/>
        </w:rPr>
        <w:t>como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potência de propor novos modos de </w:t>
      </w:r>
      <w:r w:rsidR="00695036">
        <w:rPr>
          <w:rFonts w:ascii="Times New Roman" w:hAnsi="Times New Roman" w:cs="Times New Roman"/>
          <w:b/>
          <w:bCs/>
          <w:sz w:val="24"/>
          <w:szCs w:val="24"/>
        </w:rPr>
        <w:t>ação sobre o planeta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78F169D2" w:rsidR="00796045" w:rsidRDefault="000F0534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 Rebelo Roque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B73FBCB" w14:textId="233FF94E" w:rsidR="00340D60" w:rsidRPr="00340D60" w:rsidRDefault="005B21B5" w:rsidP="0024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Nossa</w:t>
      </w:r>
      <w:r w:rsidR="002611C8">
        <w:rPr>
          <w:rFonts w:ascii="Times New Roman" w:hAnsi="Times New Roman" w:cs="Times New Roman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1C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 de </w:t>
      </w:r>
      <w:r w:rsidR="002611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11C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2611C8">
        <w:rPr>
          <w:rFonts w:ascii="Times New Roman" w:hAnsi="Times New Roman" w:cs="Times New Roman"/>
          <w:sz w:val="24"/>
          <w:szCs w:val="24"/>
        </w:rPr>
        <w:t>)pensar a América Latina a partir d</w:t>
      </w:r>
      <w:r w:rsidR="00240EC1">
        <w:rPr>
          <w:rFonts w:ascii="Times New Roman" w:hAnsi="Times New Roman" w:cs="Times New Roman"/>
          <w:sz w:val="24"/>
          <w:szCs w:val="24"/>
        </w:rPr>
        <w:t>e</w:t>
      </w:r>
      <w:r w:rsidR="002611C8">
        <w:rPr>
          <w:rFonts w:ascii="Times New Roman" w:hAnsi="Times New Roman" w:cs="Times New Roman"/>
          <w:sz w:val="24"/>
          <w:szCs w:val="24"/>
        </w:rPr>
        <w:t xml:space="preserve"> conceitos </w:t>
      </w:r>
      <w:r w:rsidR="00240EC1">
        <w:rPr>
          <w:rFonts w:ascii="Times New Roman" w:hAnsi="Times New Roman" w:cs="Times New Roman"/>
          <w:sz w:val="24"/>
          <w:szCs w:val="24"/>
        </w:rPr>
        <w:t>como</w:t>
      </w:r>
      <w:r w:rsidR="002611C8">
        <w:rPr>
          <w:rFonts w:ascii="Times New Roman" w:hAnsi="Times New Roman" w:cs="Times New Roman"/>
          <w:sz w:val="24"/>
          <w:szCs w:val="24"/>
        </w:rPr>
        <w:t xml:space="preserve"> cultura, fronteira e tradução. </w:t>
      </w:r>
      <w:r w:rsidR="0015065B">
        <w:rPr>
          <w:rFonts w:ascii="Times New Roman" w:hAnsi="Times New Roman" w:cs="Times New Roman"/>
          <w:sz w:val="24"/>
          <w:szCs w:val="24"/>
        </w:rPr>
        <w:t>Também se trar</w:t>
      </w:r>
      <w:r w:rsidR="00AA2D74">
        <w:rPr>
          <w:rFonts w:ascii="Times New Roman" w:hAnsi="Times New Roman" w:cs="Times New Roman"/>
          <w:sz w:val="24"/>
          <w:szCs w:val="24"/>
        </w:rPr>
        <w:t>á</w:t>
      </w:r>
      <w:r w:rsidR="0015065B">
        <w:rPr>
          <w:rFonts w:ascii="Times New Roman" w:hAnsi="Times New Roman" w:cs="Times New Roman"/>
          <w:sz w:val="24"/>
          <w:szCs w:val="24"/>
        </w:rPr>
        <w:t xml:space="preserve"> à discussão </w:t>
      </w:r>
      <w:r w:rsidR="006C6E96">
        <w:rPr>
          <w:rFonts w:ascii="Times New Roman" w:hAnsi="Times New Roman" w:cs="Times New Roman"/>
          <w:sz w:val="24"/>
          <w:szCs w:val="24"/>
        </w:rPr>
        <w:t>um</w:t>
      </w:r>
      <w:r w:rsidR="0015065B">
        <w:rPr>
          <w:rFonts w:ascii="Times New Roman" w:hAnsi="Times New Roman" w:cs="Times New Roman"/>
          <w:sz w:val="24"/>
          <w:szCs w:val="24"/>
        </w:rPr>
        <w:t xml:space="preserve"> conceito não isento de polêmica</w:t>
      </w:r>
      <w:r w:rsidR="00AA2D74">
        <w:rPr>
          <w:rFonts w:ascii="Times New Roman" w:hAnsi="Times New Roman" w:cs="Times New Roman"/>
          <w:sz w:val="24"/>
          <w:szCs w:val="24"/>
        </w:rPr>
        <w:t xml:space="preserve"> – o de</w:t>
      </w:r>
      <w:r w:rsidR="0015065B">
        <w:rPr>
          <w:rFonts w:ascii="Times New Roman" w:hAnsi="Times New Roman" w:cs="Times New Roman"/>
          <w:sz w:val="24"/>
          <w:szCs w:val="24"/>
        </w:rPr>
        <w:t xml:space="preserve"> </w:t>
      </w:r>
      <w:r w:rsidR="00B92B15">
        <w:rPr>
          <w:rFonts w:ascii="Times New Roman" w:hAnsi="Times New Roman" w:cs="Times New Roman"/>
          <w:sz w:val="24"/>
          <w:szCs w:val="24"/>
        </w:rPr>
        <w:t>A</w:t>
      </w:r>
      <w:r w:rsidR="0015065B">
        <w:rPr>
          <w:rFonts w:ascii="Times New Roman" w:hAnsi="Times New Roman" w:cs="Times New Roman"/>
          <w:sz w:val="24"/>
          <w:szCs w:val="24"/>
        </w:rPr>
        <w:t>ntropoceno</w:t>
      </w:r>
      <w:r w:rsidR="00AA2D74">
        <w:rPr>
          <w:rFonts w:ascii="Times New Roman" w:hAnsi="Times New Roman" w:cs="Times New Roman"/>
          <w:sz w:val="24"/>
          <w:szCs w:val="24"/>
        </w:rPr>
        <w:t xml:space="preserve"> –, por uma ó</w:t>
      </w:r>
      <w:r w:rsidR="00436449">
        <w:rPr>
          <w:rFonts w:ascii="Times New Roman" w:hAnsi="Times New Roman" w:cs="Times New Roman"/>
          <w:sz w:val="24"/>
          <w:szCs w:val="24"/>
        </w:rPr>
        <w:t>p</w:t>
      </w:r>
      <w:r w:rsidR="00AA2D74">
        <w:rPr>
          <w:rFonts w:ascii="Times New Roman" w:hAnsi="Times New Roman" w:cs="Times New Roman"/>
          <w:sz w:val="24"/>
          <w:szCs w:val="24"/>
        </w:rPr>
        <w:t>tica que, se não é tão nova, só recentemente tem ocupado o espaço necessário e urgente – o da “crítica indígena”.</w:t>
      </w:r>
      <w:r w:rsidR="0015065B">
        <w:rPr>
          <w:rFonts w:ascii="Times New Roman" w:hAnsi="Times New Roman" w:cs="Times New Roman"/>
          <w:sz w:val="24"/>
          <w:szCs w:val="24"/>
        </w:rPr>
        <w:t xml:space="preserve"> </w:t>
      </w:r>
      <w:r w:rsidR="00CD0BA0">
        <w:rPr>
          <w:rFonts w:ascii="Times New Roman" w:hAnsi="Times New Roman" w:cs="Times New Roman"/>
          <w:sz w:val="24"/>
          <w:szCs w:val="24"/>
        </w:rPr>
        <w:t>Nesse sentido, s</w:t>
      </w:r>
      <w:r w:rsidR="0015065B">
        <w:rPr>
          <w:rFonts w:ascii="Times New Roman" w:hAnsi="Times New Roman" w:cs="Times New Roman"/>
          <w:sz w:val="24"/>
          <w:szCs w:val="24"/>
        </w:rPr>
        <w:t xml:space="preserve">erão </w:t>
      </w:r>
      <w:r w:rsidR="00563AEA">
        <w:rPr>
          <w:rFonts w:ascii="Times New Roman" w:hAnsi="Times New Roman" w:cs="Times New Roman"/>
          <w:sz w:val="24"/>
          <w:szCs w:val="24"/>
        </w:rPr>
        <w:t>convocadas</w:t>
      </w:r>
      <w:r w:rsidR="0015065B">
        <w:rPr>
          <w:rFonts w:ascii="Times New Roman" w:hAnsi="Times New Roman" w:cs="Times New Roman"/>
          <w:sz w:val="24"/>
          <w:szCs w:val="24"/>
        </w:rPr>
        <w:t xml:space="preserve"> contribuições de autores e pesquisadores que têm </w:t>
      </w:r>
      <w:r w:rsidR="00B92B15">
        <w:rPr>
          <w:rFonts w:ascii="Times New Roman" w:hAnsi="Times New Roman" w:cs="Times New Roman"/>
          <w:sz w:val="24"/>
          <w:szCs w:val="24"/>
        </w:rPr>
        <w:t>enxergado</w:t>
      </w:r>
      <w:r w:rsidR="00802DC3">
        <w:rPr>
          <w:rFonts w:ascii="Times New Roman" w:hAnsi="Times New Roman" w:cs="Times New Roman"/>
          <w:sz w:val="24"/>
          <w:szCs w:val="24"/>
        </w:rPr>
        <w:t xml:space="preserve"> </w:t>
      </w:r>
      <w:r w:rsidR="00B92B15">
        <w:rPr>
          <w:rFonts w:ascii="Times New Roman" w:hAnsi="Times New Roman" w:cs="Times New Roman"/>
          <w:sz w:val="24"/>
          <w:szCs w:val="24"/>
        </w:rPr>
        <w:t xml:space="preserve">no </w:t>
      </w:r>
      <w:r w:rsidR="00802DC3">
        <w:rPr>
          <w:rFonts w:ascii="Times New Roman" w:hAnsi="Times New Roman" w:cs="Times New Roman"/>
          <w:sz w:val="24"/>
          <w:szCs w:val="24"/>
        </w:rPr>
        <w:t>continente</w:t>
      </w:r>
      <w:r w:rsidR="00B92B15">
        <w:rPr>
          <w:rFonts w:ascii="Times New Roman" w:hAnsi="Times New Roman" w:cs="Times New Roman"/>
          <w:sz w:val="24"/>
          <w:szCs w:val="24"/>
        </w:rPr>
        <w:t xml:space="preserve"> </w:t>
      </w:r>
      <w:r w:rsidR="00436449">
        <w:rPr>
          <w:rFonts w:ascii="Times New Roman" w:hAnsi="Times New Roman" w:cs="Times New Roman"/>
          <w:sz w:val="24"/>
          <w:szCs w:val="24"/>
        </w:rPr>
        <w:t>de que tratamos</w:t>
      </w:r>
      <w:r w:rsidR="00802DC3">
        <w:rPr>
          <w:rFonts w:ascii="Times New Roman" w:hAnsi="Times New Roman" w:cs="Times New Roman"/>
          <w:sz w:val="24"/>
          <w:szCs w:val="24"/>
        </w:rPr>
        <w:t xml:space="preserve"> a potência de levar ao mundo outra</w:t>
      </w:r>
      <w:r w:rsidR="00436449">
        <w:rPr>
          <w:rFonts w:ascii="Times New Roman" w:hAnsi="Times New Roman" w:cs="Times New Roman"/>
          <w:sz w:val="24"/>
          <w:szCs w:val="24"/>
        </w:rPr>
        <w:t>s</w:t>
      </w:r>
      <w:r w:rsidR="00802DC3">
        <w:rPr>
          <w:rFonts w:ascii="Times New Roman" w:hAnsi="Times New Roman" w:cs="Times New Roman"/>
          <w:sz w:val="24"/>
          <w:szCs w:val="24"/>
        </w:rPr>
        <w:t xml:space="preserve"> perspectiva</w:t>
      </w:r>
      <w:r w:rsidR="00436449">
        <w:rPr>
          <w:rFonts w:ascii="Times New Roman" w:hAnsi="Times New Roman" w:cs="Times New Roman"/>
          <w:sz w:val="24"/>
          <w:szCs w:val="24"/>
        </w:rPr>
        <w:t>s</w:t>
      </w:r>
      <w:r w:rsidR="00802DC3">
        <w:rPr>
          <w:rFonts w:ascii="Times New Roman" w:hAnsi="Times New Roman" w:cs="Times New Roman"/>
          <w:sz w:val="24"/>
          <w:szCs w:val="24"/>
        </w:rPr>
        <w:t xml:space="preserve"> </w:t>
      </w:r>
      <w:r w:rsidR="00436449">
        <w:rPr>
          <w:rFonts w:ascii="Times New Roman" w:hAnsi="Times New Roman" w:cs="Times New Roman"/>
          <w:sz w:val="24"/>
          <w:szCs w:val="24"/>
        </w:rPr>
        <w:t xml:space="preserve">que façam frente aos </w:t>
      </w:r>
      <w:r w:rsidR="00802DC3">
        <w:rPr>
          <w:rFonts w:ascii="Times New Roman" w:hAnsi="Times New Roman" w:cs="Times New Roman"/>
          <w:sz w:val="24"/>
          <w:szCs w:val="24"/>
        </w:rPr>
        <w:t xml:space="preserve">impasses sociais, econômicos, políticos e ambientais que nos últimos anos têm se amplificado. </w:t>
      </w:r>
      <w:r w:rsidR="00436449">
        <w:rPr>
          <w:rFonts w:ascii="Times New Roman" w:hAnsi="Times New Roman" w:cs="Times New Roman"/>
          <w:sz w:val="24"/>
          <w:szCs w:val="24"/>
        </w:rPr>
        <w:t>Esse</w:t>
      </w:r>
      <w:r w:rsidR="00EA1F3B">
        <w:rPr>
          <w:rFonts w:ascii="Times New Roman" w:hAnsi="Times New Roman" w:cs="Times New Roman"/>
          <w:sz w:val="24"/>
          <w:szCs w:val="24"/>
        </w:rPr>
        <w:t xml:space="preserve"> enfrentamento, </w:t>
      </w:r>
      <w:r w:rsidR="00CD0BA0">
        <w:rPr>
          <w:rFonts w:ascii="Times New Roman" w:hAnsi="Times New Roman" w:cs="Times New Roman"/>
          <w:sz w:val="24"/>
          <w:szCs w:val="24"/>
        </w:rPr>
        <w:t xml:space="preserve">segundo defendemos, só logrará êxito se se juntarem as forças não somente advindas </w:t>
      </w:r>
      <w:r w:rsidR="00EA1F3B">
        <w:rPr>
          <w:rFonts w:ascii="Times New Roman" w:hAnsi="Times New Roman" w:cs="Times New Roman"/>
          <w:sz w:val="24"/>
          <w:szCs w:val="24"/>
        </w:rPr>
        <w:t>d</w:t>
      </w:r>
      <w:r w:rsidR="00CD0BA0">
        <w:rPr>
          <w:rFonts w:ascii="Times New Roman" w:hAnsi="Times New Roman" w:cs="Times New Roman"/>
          <w:sz w:val="24"/>
          <w:szCs w:val="24"/>
        </w:rPr>
        <w:t>e</w:t>
      </w:r>
      <w:r w:rsidR="00EA1F3B">
        <w:rPr>
          <w:rFonts w:ascii="Times New Roman" w:hAnsi="Times New Roman" w:cs="Times New Roman"/>
          <w:sz w:val="24"/>
          <w:szCs w:val="24"/>
        </w:rPr>
        <w:t xml:space="preserve"> teóricos </w:t>
      </w:r>
      <w:r w:rsidR="00CD0BA0">
        <w:rPr>
          <w:rFonts w:ascii="Times New Roman" w:hAnsi="Times New Roman" w:cs="Times New Roman"/>
          <w:sz w:val="24"/>
          <w:szCs w:val="24"/>
        </w:rPr>
        <w:t xml:space="preserve">e acadêmicos </w:t>
      </w:r>
      <w:r w:rsidR="00EA1F3B">
        <w:rPr>
          <w:rFonts w:ascii="Times New Roman" w:hAnsi="Times New Roman" w:cs="Times New Roman"/>
          <w:sz w:val="24"/>
          <w:szCs w:val="24"/>
        </w:rPr>
        <w:t>que</w:t>
      </w:r>
      <w:r w:rsidR="00CD0BA0">
        <w:rPr>
          <w:rFonts w:ascii="Times New Roman" w:hAnsi="Times New Roman" w:cs="Times New Roman"/>
          <w:sz w:val="24"/>
          <w:szCs w:val="24"/>
        </w:rPr>
        <w:t xml:space="preserve"> </w:t>
      </w:r>
      <w:r w:rsidR="00EA1F3B">
        <w:rPr>
          <w:rFonts w:ascii="Times New Roman" w:hAnsi="Times New Roman" w:cs="Times New Roman"/>
          <w:sz w:val="24"/>
          <w:szCs w:val="24"/>
        </w:rPr>
        <w:t xml:space="preserve">têm se dedicado </w:t>
      </w:r>
      <w:r w:rsidR="00CD0BA0">
        <w:rPr>
          <w:rFonts w:ascii="Times New Roman" w:hAnsi="Times New Roman" w:cs="Times New Roman"/>
          <w:sz w:val="24"/>
          <w:szCs w:val="24"/>
        </w:rPr>
        <w:t>ao chamado “</w:t>
      </w:r>
      <w:r w:rsidR="00436449">
        <w:rPr>
          <w:rFonts w:ascii="Times New Roman" w:hAnsi="Times New Roman" w:cs="Times New Roman"/>
          <w:sz w:val="24"/>
          <w:szCs w:val="24"/>
        </w:rPr>
        <w:t>S</w:t>
      </w:r>
      <w:r w:rsidR="00CD0BA0">
        <w:rPr>
          <w:rFonts w:ascii="Times New Roman" w:hAnsi="Times New Roman" w:cs="Times New Roman"/>
          <w:sz w:val="24"/>
          <w:szCs w:val="24"/>
        </w:rPr>
        <w:t xml:space="preserve">ul </w:t>
      </w:r>
      <w:r w:rsidR="00436449">
        <w:rPr>
          <w:rFonts w:ascii="Times New Roman" w:hAnsi="Times New Roman" w:cs="Times New Roman"/>
          <w:sz w:val="24"/>
          <w:szCs w:val="24"/>
        </w:rPr>
        <w:t>G</w:t>
      </w:r>
      <w:r w:rsidR="00CD0BA0">
        <w:rPr>
          <w:rFonts w:ascii="Times New Roman" w:hAnsi="Times New Roman" w:cs="Times New Roman"/>
          <w:sz w:val="24"/>
          <w:szCs w:val="24"/>
        </w:rPr>
        <w:t xml:space="preserve">lobal” como também de pensadores que vêm emergindo da multiplicidade de povos e culturas latino-americanos – dos quais, </w:t>
      </w:r>
      <w:r w:rsidR="00436449">
        <w:rPr>
          <w:rFonts w:ascii="Times New Roman" w:hAnsi="Times New Roman" w:cs="Times New Roman"/>
          <w:sz w:val="24"/>
          <w:szCs w:val="24"/>
        </w:rPr>
        <w:t xml:space="preserve">para ficarmos </w:t>
      </w:r>
      <w:r w:rsidR="00CD0BA0">
        <w:rPr>
          <w:rFonts w:ascii="Times New Roman" w:hAnsi="Times New Roman" w:cs="Times New Roman"/>
          <w:sz w:val="24"/>
          <w:szCs w:val="24"/>
        </w:rPr>
        <w:t xml:space="preserve">no contexto brasileiro, </w:t>
      </w:r>
      <w:r w:rsidR="00436449">
        <w:rPr>
          <w:rFonts w:ascii="Times New Roman" w:hAnsi="Times New Roman" w:cs="Times New Roman"/>
          <w:sz w:val="24"/>
          <w:szCs w:val="24"/>
        </w:rPr>
        <w:t>podemos citar</w:t>
      </w:r>
      <w:r w:rsidR="00CD0BA0">
        <w:rPr>
          <w:rFonts w:ascii="Times New Roman" w:hAnsi="Times New Roman" w:cs="Times New Roman"/>
          <w:sz w:val="24"/>
          <w:szCs w:val="24"/>
        </w:rPr>
        <w:t xml:space="preserve"> o </w:t>
      </w:r>
      <w:r w:rsidR="00436449">
        <w:rPr>
          <w:rFonts w:ascii="Times New Roman" w:hAnsi="Times New Roman" w:cs="Times New Roman"/>
          <w:sz w:val="24"/>
          <w:szCs w:val="24"/>
        </w:rPr>
        <w:t>intelectual indígena Ailton Krenak.</w:t>
      </w:r>
      <w:r w:rsidR="00CD0BA0">
        <w:rPr>
          <w:rFonts w:ascii="Times New Roman" w:hAnsi="Times New Roman" w:cs="Times New Roman"/>
          <w:sz w:val="24"/>
          <w:szCs w:val="24"/>
        </w:rPr>
        <w:t xml:space="preserve"> </w:t>
      </w:r>
      <w:r w:rsidR="00436449">
        <w:rPr>
          <w:rFonts w:ascii="Times New Roman" w:hAnsi="Times New Roman" w:cs="Times New Roman"/>
          <w:sz w:val="24"/>
          <w:szCs w:val="24"/>
        </w:rPr>
        <w:t xml:space="preserve">O continente </w:t>
      </w:r>
      <w:r w:rsidR="00340D60" w:rsidRPr="00340D60">
        <w:rPr>
          <w:rFonts w:ascii="Times New Roman" w:hAnsi="Times New Roman" w:cs="Times New Roman"/>
          <w:sz w:val="24"/>
          <w:szCs w:val="24"/>
        </w:rPr>
        <w:t xml:space="preserve">tem deparado, ao longo de sua história </w:t>
      </w:r>
      <w:r w:rsidR="002611C8">
        <w:rPr>
          <w:rFonts w:ascii="Times New Roman" w:hAnsi="Times New Roman" w:cs="Times New Roman"/>
          <w:sz w:val="24"/>
          <w:szCs w:val="24"/>
        </w:rPr>
        <w:t>pós-coloniza</w:t>
      </w:r>
      <w:r>
        <w:rPr>
          <w:rFonts w:ascii="Times New Roman" w:hAnsi="Times New Roman" w:cs="Times New Roman"/>
          <w:sz w:val="24"/>
          <w:szCs w:val="24"/>
        </w:rPr>
        <w:t>ção</w:t>
      </w:r>
      <w:r w:rsidR="002611C8">
        <w:rPr>
          <w:rFonts w:ascii="Times New Roman" w:hAnsi="Times New Roman" w:cs="Times New Roman"/>
          <w:sz w:val="24"/>
          <w:szCs w:val="24"/>
        </w:rPr>
        <w:t xml:space="preserve"> europe</w:t>
      </w:r>
      <w:r>
        <w:rPr>
          <w:rFonts w:ascii="Times New Roman" w:hAnsi="Times New Roman" w:cs="Times New Roman"/>
          <w:sz w:val="24"/>
          <w:szCs w:val="24"/>
        </w:rPr>
        <w:t>ia</w:t>
      </w:r>
      <w:r w:rsidR="002611C8">
        <w:rPr>
          <w:rFonts w:ascii="Times New Roman" w:hAnsi="Times New Roman" w:cs="Times New Roman"/>
          <w:sz w:val="24"/>
          <w:szCs w:val="24"/>
        </w:rPr>
        <w:t xml:space="preserve">, </w:t>
      </w:r>
      <w:r w:rsidR="00340D60" w:rsidRPr="00340D60">
        <w:rPr>
          <w:rFonts w:ascii="Times New Roman" w:hAnsi="Times New Roman" w:cs="Times New Roman"/>
          <w:sz w:val="24"/>
          <w:szCs w:val="24"/>
        </w:rPr>
        <w:t xml:space="preserve">com o que </w:t>
      </w:r>
      <w:r w:rsidR="00802DC3">
        <w:rPr>
          <w:rFonts w:ascii="Times New Roman" w:hAnsi="Times New Roman" w:cs="Times New Roman"/>
          <w:sz w:val="24"/>
          <w:szCs w:val="24"/>
        </w:rPr>
        <w:t>chamamos</w:t>
      </w:r>
      <w:r w:rsidR="00340D60" w:rsidRPr="00340D60">
        <w:rPr>
          <w:rFonts w:ascii="Times New Roman" w:hAnsi="Times New Roman" w:cs="Times New Roman"/>
          <w:sz w:val="24"/>
          <w:szCs w:val="24"/>
        </w:rPr>
        <w:t xml:space="preserve"> “paradoxo fáustico”</w:t>
      </w:r>
      <w:r w:rsidR="002611C8">
        <w:rPr>
          <w:rFonts w:ascii="Times New Roman" w:hAnsi="Times New Roman" w:cs="Times New Roman"/>
          <w:sz w:val="24"/>
          <w:szCs w:val="24"/>
        </w:rPr>
        <w:t>:</w:t>
      </w:r>
      <w:r w:rsidR="00340D60" w:rsidRPr="00340D60">
        <w:rPr>
          <w:rFonts w:ascii="Times New Roman" w:hAnsi="Times New Roman" w:cs="Times New Roman"/>
          <w:sz w:val="24"/>
          <w:szCs w:val="24"/>
        </w:rPr>
        <w:t xml:space="preserve"> </w:t>
      </w:r>
      <w:r w:rsidR="00802DC3">
        <w:rPr>
          <w:rFonts w:ascii="Times New Roman" w:hAnsi="Times New Roman" w:cs="Times New Roman"/>
          <w:sz w:val="24"/>
          <w:szCs w:val="24"/>
        </w:rPr>
        <w:t>se</w:t>
      </w:r>
      <w:r w:rsidR="00340D60" w:rsidRPr="00340D60">
        <w:rPr>
          <w:rFonts w:ascii="Times New Roman" w:hAnsi="Times New Roman" w:cs="Times New Roman"/>
          <w:sz w:val="24"/>
          <w:szCs w:val="24"/>
        </w:rPr>
        <w:t xml:space="preserve">, de um lado, </w:t>
      </w:r>
      <w:r w:rsidR="00436449">
        <w:rPr>
          <w:rFonts w:ascii="Times New Roman" w:hAnsi="Times New Roman" w:cs="Times New Roman"/>
          <w:sz w:val="24"/>
          <w:szCs w:val="24"/>
        </w:rPr>
        <w:t>os que aqui chegaram</w:t>
      </w:r>
      <w:r w:rsidR="00B92B15">
        <w:rPr>
          <w:rFonts w:ascii="Times New Roman" w:hAnsi="Times New Roman" w:cs="Times New Roman"/>
          <w:sz w:val="24"/>
          <w:szCs w:val="24"/>
        </w:rPr>
        <w:t xml:space="preserve"> </w:t>
      </w:r>
      <w:r w:rsidR="00340D60" w:rsidRPr="00340D60">
        <w:rPr>
          <w:rFonts w:ascii="Times New Roman" w:hAnsi="Times New Roman" w:cs="Times New Roman"/>
          <w:sz w:val="24"/>
          <w:szCs w:val="24"/>
        </w:rPr>
        <w:t>fomenta</w:t>
      </w:r>
      <w:r w:rsidR="00B92B15">
        <w:rPr>
          <w:rFonts w:ascii="Times New Roman" w:hAnsi="Times New Roman" w:cs="Times New Roman"/>
          <w:sz w:val="24"/>
          <w:szCs w:val="24"/>
        </w:rPr>
        <w:t xml:space="preserve">ram </w:t>
      </w:r>
      <w:r w:rsidR="00AA2D74">
        <w:rPr>
          <w:rFonts w:ascii="Times New Roman" w:hAnsi="Times New Roman" w:cs="Times New Roman"/>
          <w:sz w:val="24"/>
          <w:szCs w:val="24"/>
        </w:rPr>
        <w:t>o</w:t>
      </w:r>
      <w:r w:rsidR="00340D60" w:rsidRPr="00340D60">
        <w:rPr>
          <w:rFonts w:ascii="Times New Roman" w:hAnsi="Times New Roman" w:cs="Times New Roman"/>
          <w:sz w:val="24"/>
          <w:szCs w:val="24"/>
        </w:rPr>
        <w:t xml:space="preserve"> desenvolvimento do capitalismo europeu, de outro, nunca deixaram de estar na “periferia” da modernidade </w:t>
      </w:r>
      <w:r w:rsidR="00436449">
        <w:rPr>
          <w:rFonts w:ascii="Times New Roman" w:hAnsi="Times New Roman" w:cs="Times New Roman"/>
          <w:sz w:val="24"/>
          <w:szCs w:val="24"/>
        </w:rPr>
        <w:t xml:space="preserve">e do capitalismo </w:t>
      </w:r>
      <w:r w:rsidR="00340D60" w:rsidRPr="00340D60">
        <w:rPr>
          <w:rFonts w:ascii="Times New Roman" w:hAnsi="Times New Roman" w:cs="Times New Roman"/>
          <w:sz w:val="24"/>
          <w:szCs w:val="24"/>
        </w:rPr>
        <w:t>que irrompia</w:t>
      </w:r>
      <w:r w:rsidR="00436449">
        <w:rPr>
          <w:rFonts w:ascii="Times New Roman" w:hAnsi="Times New Roman" w:cs="Times New Roman"/>
          <w:sz w:val="24"/>
          <w:szCs w:val="24"/>
        </w:rPr>
        <w:t>m,</w:t>
      </w:r>
      <w:r w:rsidR="00B92B15">
        <w:rPr>
          <w:rFonts w:ascii="Times New Roman" w:hAnsi="Times New Roman" w:cs="Times New Roman"/>
          <w:sz w:val="24"/>
          <w:szCs w:val="24"/>
        </w:rPr>
        <w:t xml:space="preserve"> e que </w:t>
      </w:r>
      <w:r w:rsidR="00802DC3">
        <w:rPr>
          <w:rFonts w:ascii="Times New Roman" w:hAnsi="Times New Roman" w:cs="Times New Roman"/>
          <w:sz w:val="24"/>
          <w:szCs w:val="24"/>
        </w:rPr>
        <w:t>trouxe</w:t>
      </w:r>
      <w:r w:rsidR="00436449">
        <w:rPr>
          <w:rFonts w:ascii="Times New Roman" w:hAnsi="Times New Roman" w:cs="Times New Roman"/>
          <w:sz w:val="24"/>
          <w:szCs w:val="24"/>
        </w:rPr>
        <w:t>ram</w:t>
      </w:r>
      <w:r w:rsidR="00802DC3">
        <w:rPr>
          <w:rFonts w:ascii="Times New Roman" w:hAnsi="Times New Roman" w:cs="Times New Roman"/>
          <w:sz w:val="24"/>
          <w:szCs w:val="24"/>
        </w:rPr>
        <w:t xml:space="preserve"> como “efeito colateral” a </w:t>
      </w:r>
      <w:r>
        <w:rPr>
          <w:rFonts w:ascii="Times New Roman" w:hAnsi="Times New Roman" w:cs="Times New Roman"/>
          <w:sz w:val="24"/>
          <w:szCs w:val="24"/>
        </w:rPr>
        <w:t>aceleração</w:t>
      </w:r>
      <w:r w:rsidR="00802DC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os</w:t>
      </w:r>
      <w:r w:rsidR="00802DC3">
        <w:rPr>
          <w:rFonts w:ascii="Times New Roman" w:hAnsi="Times New Roman" w:cs="Times New Roman"/>
          <w:sz w:val="24"/>
          <w:szCs w:val="24"/>
        </w:rPr>
        <w:t xml:space="preserve"> problemas ambientais que hoje </w:t>
      </w:r>
      <w:r w:rsidR="00B92B15">
        <w:rPr>
          <w:rFonts w:ascii="Times New Roman" w:hAnsi="Times New Roman" w:cs="Times New Roman"/>
          <w:sz w:val="24"/>
          <w:szCs w:val="24"/>
        </w:rPr>
        <w:t>se alastram</w:t>
      </w:r>
      <w:r w:rsidR="00802DC3">
        <w:rPr>
          <w:rFonts w:ascii="Times New Roman" w:hAnsi="Times New Roman" w:cs="Times New Roman"/>
          <w:sz w:val="24"/>
          <w:szCs w:val="24"/>
        </w:rPr>
        <w:t xml:space="preserve"> em escala global. </w:t>
      </w:r>
      <w:r w:rsidR="00AA2D74">
        <w:rPr>
          <w:rFonts w:ascii="Times New Roman" w:hAnsi="Times New Roman" w:cs="Times New Roman"/>
          <w:sz w:val="24"/>
          <w:szCs w:val="24"/>
        </w:rPr>
        <w:t>O que propomos, em síntese, é</w:t>
      </w:r>
      <w:r>
        <w:rPr>
          <w:rFonts w:ascii="Times New Roman" w:hAnsi="Times New Roman" w:cs="Times New Roman"/>
          <w:sz w:val="24"/>
          <w:szCs w:val="24"/>
        </w:rPr>
        <w:t xml:space="preserve"> falar</w:t>
      </w:r>
      <w:r w:rsidR="00AA2D74">
        <w:rPr>
          <w:rFonts w:ascii="Times New Roman" w:hAnsi="Times New Roman" w:cs="Times New Roman"/>
          <w:sz w:val="24"/>
          <w:szCs w:val="24"/>
        </w:rPr>
        <w:t xml:space="preserve"> da América Latina </w:t>
      </w:r>
      <w:r w:rsidR="006C6E96">
        <w:rPr>
          <w:rFonts w:ascii="Times New Roman" w:hAnsi="Times New Roman" w:cs="Times New Roman"/>
          <w:sz w:val="24"/>
          <w:szCs w:val="24"/>
        </w:rPr>
        <w:t xml:space="preserve">em sua potência </w:t>
      </w:r>
      <w:r w:rsidR="004178CC">
        <w:rPr>
          <w:rFonts w:ascii="Times New Roman" w:hAnsi="Times New Roman" w:cs="Times New Roman"/>
          <w:sz w:val="24"/>
          <w:szCs w:val="24"/>
        </w:rPr>
        <w:t>de propor</w:t>
      </w:r>
      <w:r w:rsidR="00AA2D74">
        <w:rPr>
          <w:rFonts w:ascii="Times New Roman" w:hAnsi="Times New Roman" w:cs="Times New Roman"/>
          <w:sz w:val="24"/>
          <w:szCs w:val="24"/>
        </w:rPr>
        <w:t xml:space="preserve"> novos modos de </w:t>
      </w:r>
      <w:r w:rsidR="006C6E96">
        <w:rPr>
          <w:rFonts w:ascii="Times New Roman" w:hAnsi="Times New Roman" w:cs="Times New Roman"/>
          <w:sz w:val="24"/>
          <w:szCs w:val="24"/>
        </w:rPr>
        <w:t xml:space="preserve">ação sobre o </w:t>
      </w:r>
      <w:r w:rsidR="004178CC">
        <w:rPr>
          <w:rFonts w:ascii="Times New Roman" w:hAnsi="Times New Roman" w:cs="Times New Roman"/>
          <w:sz w:val="24"/>
          <w:szCs w:val="24"/>
        </w:rPr>
        <w:t>planeta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5ECE2E31" w:rsidR="00121F09" w:rsidRPr="00796045" w:rsidRDefault="00563AEA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Cultura; fronteira; tradução; Antropoceno</w:t>
      </w:r>
      <w:r w:rsidR="005B21B5">
        <w:rPr>
          <w:rFonts w:ascii="Times New Roman" w:hAnsi="Times New Roman" w:cs="Times New Roman"/>
          <w:sz w:val="24"/>
          <w:szCs w:val="24"/>
        </w:rPr>
        <w:t>; crítica indígena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55FCD76B" w:rsidR="00982F23" w:rsidRPr="00982F23" w:rsidRDefault="00353AE2" w:rsidP="00982F23">
      <w:pPr>
        <w:jc w:val="center"/>
      </w:pPr>
      <w:r>
        <w:t xml:space="preserve"> </w:t>
      </w: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F4CCD" w14:textId="77777777" w:rsidR="00DF3630" w:rsidRDefault="00DF3630" w:rsidP="00982F23">
      <w:pPr>
        <w:spacing w:after="0" w:line="240" w:lineRule="auto"/>
      </w:pPr>
      <w:r>
        <w:separator/>
      </w:r>
    </w:p>
  </w:endnote>
  <w:endnote w:type="continuationSeparator" w:id="0">
    <w:p w14:paraId="09818F16" w14:textId="77777777" w:rsidR="00DF3630" w:rsidRDefault="00DF3630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40B21" w14:textId="77777777" w:rsidR="00DF3630" w:rsidRDefault="00DF3630" w:rsidP="00982F23">
      <w:pPr>
        <w:spacing w:after="0" w:line="240" w:lineRule="auto"/>
      </w:pPr>
      <w:r>
        <w:separator/>
      </w:r>
    </w:p>
  </w:footnote>
  <w:footnote w:type="continuationSeparator" w:id="0">
    <w:p w14:paraId="4B9FA4A8" w14:textId="77777777" w:rsidR="00DF3630" w:rsidRDefault="00DF3630" w:rsidP="00982F23">
      <w:pPr>
        <w:spacing w:after="0" w:line="240" w:lineRule="auto"/>
      </w:pPr>
      <w:r>
        <w:continuationSeparator/>
      </w:r>
    </w:p>
  </w:footnote>
  <w:footnote w:id="1">
    <w:p w14:paraId="11BD5921" w14:textId="724AF8F1" w:rsidR="00D77435" w:rsidRDefault="00D77435" w:rsidP="006C6E96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0F0534">
        <w:t>D</w:t>
      </w:r>
      <w:r w:rsidR="000F0534" w:rsidRPr="000F0534">
        <w:t>outora em Comunicação e Semiótica pela PUC-SP. Pesquisadora no Grupo de Pesquisa “Comunicação e Cultura: Barroco, Oralidades e Mestiçagens”</w:t>
      </w:r>
      <w:r w:rsidR="00353AE2">
        <w:t xml:space="preserve"> </w:t>
      </w:r>
      <w:r w:rsidR="000F0534" w:rsidRPr="000F0534">
        <w:t xml:space="preserve">(DGP CNPq/Lattes). </w:t>
      </w:r>
      <w:r w:rsidR="00353AE2">
        <w:t>C</w:t>
      </w:r>
      <w:r w:rsidR="00695036">
        <w:t xml:space="preserve">olabora </w:t>
      </w:r>
      <w:r w:rsidR="000F0534" w:rsidRPr="000F0534">
        <w:t xml:space="preserve">como parecerista de </w:t>
      </w:r>
      <w:r w:rsidR="006C6E96">
        <w:t xml:space="preserve">periódicos </w:t>
      </w:r>
      <w:r w:rsidR="000F0534" w:rsidRPr="000F0534">
        <w:t xml:space="preserve">acadêmicos e </w:t>
      </w:r>
      <w:r w:rsidR="00353AE2">
        <w:t xml:space="preserve">tem </w:t>
      </w:r>
      <w:r w:rsidR="000F0534" w:rsidRPr="000F0534">
        <w:t>publicado artigos sobre cultura</w:t>
      </w:r>
      <w:r w:rsidR="00695036">
        <w:t>s</w:t>
      </w:r>
      <w:r w:rsidR="000F0534" w:rsidRPr="000F0534">
        <w:t>, oralidades, literatura comparada e divulgação científica.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16F35"/>
    <w:rsid w:val="000D4337"/>
    <w:rsid w:val="000D72FF"/>
    <w:rsid w:val="000F0534"/>
    <w:rsid w:val="00121F09"/>
    <w:rsid w:val="0015065B"/>
    <w:rsid w:val="00190DCE"/>
    <w:rsid w:val="001F1BB8"/>
    <w:rsid w:val="00207FA3"/>
    <w:rsid w:val="00213A7B"/>
    <w:rsid w:val="0022073E"/>
    <w:rsid w:val="00224437"/>
    <w:rsid w:val="00225B38"/>
    <w:rsid w:val="00226072"/>
    <w:rsid w:val="00240EC1"/>
    <w:rsid w:val="002611C8"/>
    <w:rsid w:val="00280A86"/>
    <w:rsid w:val="002A0C3B"/>
    <w:rsid w:val="00316369"/>
    <w:rsid w:val="00340D60"/>
    <w:rsid w:val="00353AE2"/>
    <w:rsid w:val="0036420F"/>
    <w:rsid w:val="00394BD1"/>
    <w:rsid w:val="003E20CE"/>
    <w:rsid w:val="004178CC"/>
    <w:rsid w:val="0042457E"/>
    <w:rsid w:val="00436449"/>
    <w:rsid w:val="00465E69"/>
    <w:rsid w:val="004A583B"/>
    <w:rsid w:val="004E401B"/>
    <w:rsid w:val="00563AEA"/>
    <w:rsid w:val="005B15E4"/>
    <w:rsid w:val="005B21B5"/>
    <w:rsid w:val="005B74BD"/>
    <w:rsid w:val="00653BB5"/>
    <w:rsid w:val="00695036"/>
    <w:rsid w:val="006B6108"/>
    <w:rsid w:val="006C2930"/>
    <w:rsid w:val="006C6E96"/>
    <w:rsid w:val="006C7FBC"/>
    <w:rsid w:val="00760F65"/>
    <w:rsid w:val="00796045"/>
    <w:rsid w:val="007E521E"/>
    <w:rsid w:val="00802DC3"/>
    <w:rsid w:val="008164AE"/>
    <w:rsid w:val="0084404A"/>
    <w:rsid w:val="008640A6"/>
    <w:rsid w:val="00882329"/>
    <w:rsid w:val="009237AE"/>
    <w:rsid w:val="00982F23"/>
    <w:rsid w:val="009854A4"/>
    <w:rsid w:val="00A70CC4"/>
    <w:rsid w:val="00A84CCB"/>
    <w:rsid w:val="00AA2D74"/>
    <w:rsid w:val="00AA3E89"/>
    <w:rsid w:val="00AC1D76"/>
    <w:rsid w:val="00AD1DE7"/>
    <w:rsid w:val="00B173A2"/>
    <w:rsid w:val="00B92B15"/>
    <w:rsid w:val="00BB3DEA"/>
    <w:rsid w:val="00C32DEB"/>
    <w:rsid w:val="00C53FE3"/>
    <w:rsid w:val="00C54813"/>
    <w:rsid w:val="00CD0BA0"/>
    <w:rsid w:val="00D201B4"/>
    <w:rsid w:val="00D35060"/>
    <w:rsid w:val="00D77435"/>
    <w:rsid w:val="00DB383E"/>
    <w:rsid w:val="00DF3630"/>
    <w:rsid w:val="00E750E4"/>
    <w:rsid w:val="00E833E8"/>
    <w:rsid w:val="00EA1F3B"/>
    <w:rsid w:val="00EF13C2"/>
    <w:rsid w:val="00EF2A01"/>
    <w:rsid w:val="00F412FE"/>
    <w:rsid w:val="00F605BF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Isabel Rebelo Roque</cp:lastModifiedBy>
  <cp:revision>9</cp:revision>
  <dcterms:created xsi:type="dcterms:W3CDTF">2025-01-07T20:07:00Z</dcterms:created>
  <dcterms:modified xsi:type="dcterms:W3CDTF">2025-01-09T21:11:00Z</dcterms:modified>
</cp:coreProperties>
</file>