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CADERNETA DE SAÚDE DA PESSOA IDOSA: UM INSTRUMENTO DE AVALIAÇÃO MULTIDIMENSIONAL NA ATENÇÃO PRIMÁRIA À SAÚDE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Medeiros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Neuma</w:t>
      </w:r>
      <w:r w:rsidDel="00000000" w:rsidR="00000000" w:rsidRPr="00000000">
        <w:rPr>
          <w:rFonts w:ascii="Times New Roman" w:cs="Times New Roman" w:eastAsia="Times New Roman" w:hAnsi="Times New Roman"/>
          <w:sz w:val="20"/>
          <w:szCs w:val="20"/>
          <w:rtl w:val="0"/>
        </w:rPr>
        <w:t xml:space="preserve"> Cunha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Cabral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Erica Cristina da Silva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p>
    <w:p w:rsidR="00000000" w:rsidDel="00000000" w:rsidP="00000000" w:rsidRDefault="00000000" w:rsidRPr="00000000" w14:paraId="00000005">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Cóllo, João </w:t>
      </w:r>
      <w:r w:rsidDel="00000000" w:rsidR="00000000" w:rsidRPr="00000000">
        <w:rPr>
          <w:rFonts w:ascii="Times New Roman" w:cs="Times New Roman" w:eastAsia="Times New Roman" w:hAnsi="Times New Roman"/>
          <w:sz w:val="20"/>
          <w:szCs w:val="20"/>
          <w:rtl w:val="0"/>
        </w:rPr>
        <w:t xml:space="preserve">Victor</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tl w:val="0"/>
        </w:rPr>
      </w:r>
    </w:p>
    <w:p w:rsidR="00000000" w:rsidDel="00000000" w:rsidP="00000000" w:rsidRDefault="00000000" w:rsidRPr="00000000" w14:paraId="00000006">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Nobre, Paloma </w:t>
      </w:r>
      <w:r w:rsidDel="00000000" w:rsidR="00000000" w:rsidRPr="00000000">
        <w:rPr>
          <w:rFonts w:ascii="Times New Roman" w:cs="Times New Roman" w:eastAsia="Times New Roman" w:hAnsi="Times New Roman"/>
          <w:sz w:val="20"/>
          <w:szCs w:val="20"/>
          <w:rtl w:val="0"/>
        </w:rPr>
        <w:t xml:space="preserve">Leal</w:t>
      </w: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tl w:val="0"/>
        </w:rPr>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Conceição, Krycia Renata da </w:t>
      </w:r>
      <w:r w:rsidDel="00000000" w:rsidR="00000000" w:rsidRPr="00000000">
        <w:rPr>
          <w:rFonts w:ascii="Times New Roman" w:cs="Times New Roman" w:eastAsia="Times New Roman" w:hAnsi="Times New Roman"/>
          <w:sz w:val="20"/>
          <w:szCs w:val="20"/>
          <w:rtl w:val="0"/>
        </w:rPr>
        <w:t xml:space="preserve">Rocha</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tl w:val="0"/>
        </w:rPr>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Dos Santos, Cintia </w:t>
      </w:r>
      <w:r w:rsidDel="00000000" w:rsidR="00000000" w:rsidRPr="00000000">
        <w:rPr>
          <w:rFonts w:ascii="Times New Roman" w:cs="Times New Roman" w:eastAsia="Times New Roman" w:hAnsi="Times New Roman"/>
          <w:sz w:val="20"/>
          <w:szCs w:val="20"/>
          <w:rtl w:val="0"/>
        </w:rPr>
        <w:t xml:space="preserve">Mendes</w:t>
      </w: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tl w:val="0"/>
        </w:rPr>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Silva, </w:t>
      </w:r>
      <w:r w:rsidDel="00000000" w:rsidR="00000000" w:rsidRPr="00000000">
        <w:rPr>
          <w:rFonts w:ascii="Times New Roman" w:cs="Times New Roman" w:eastAsia="Times New Roman" w:hAnsi="Times New Roman"/>
          <w:sz w:val="20"/>
          <w:szCs w:val="20"/>
          <w:rtl w:val="0"/>
        </w:rPr>
        <w:t xml:space="preserve">Andreia</w:t>
      </w:r>
      <w:r w:rsidDel="00000000" w:rsidR="00000000" w:rsidRPr="00000000">
        <w:rPr>
          <w:rFonts w:ascii="Times New Roman" w:cs="Times New Roman" w:eastAsia="Times New Roman" w:hAnsi="Times New Roman"/>
          <w:sz w:val="20"/>
          <w:szCs w:val="20"/>
          <w:rtl w:val="0"/>
        </w:rPr>
        <w:t xml:space="preserve"> Cristina </w:t>
      </w:r>
      <w:r w:rsidDel="00000000" w:rsidR="00000000" w:rsidRPr="00000000">
        <w:rPr>
          <w:rFonts w:ascii="Times New Roman" w:cs="Times New Roman" w:eastAsia="Times New Roman" w:hAnsi="Times New Roman"/>
          <w:sz w:val="20"/>
          <w:szCs w:val="20"/>
          <w:rtl w:val="0"/>
        </w:rPr>
        <w:t xml:space="preserve">Barbosa</w:t>
      </w: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tl w:val="0"/>
        </w:rPr>
      </w:r>
    </w:p>
    <w:p w:rsidR="00000000" w:rsidDel="00000000" w:rsidP="00000000" w:rsidRDefault="00000000" w:rsidRPr="00000000" w14:paraId="0000000A">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 </w:t>
      </w:r>
      <w:r w:rsidDel="00000000" w:rsidR="00000000" w:rsidRPr="00000000">
        <w:rPr>
          <w:rFonts w:ascii="Times New Roman" w:cs="Times New Roman" w:eastAsia="Times New Roman" w:hAnsi="Times New Roman"/>
          <w:sz w:val="20"/>
          <w:szCs w:val="20"/>
          <w:rtl w:val="0"/>
        </w:rPr>
        <w:t xml:space="preserve">Sousa,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Lidenberg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Costa</w:t>
      </w: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tl w:val="0"/>
        </w:rPr>
      </w:r>
    </w:p>
    <w:p w:rsidR="00000000" w:rsidDel="00000000" w:rsidP="00000000" w:rsidRDefault="00000000" w:rsidRPr="00000000" w14:paraId="0000000B">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Macedo, Thayná </w:t>
      </w:r>
      <w:r w:rsidDel="00000000" w:rsidR="00000000" w:rsidRPr="00000000">
        <w:rPr>
          <w:rFonts w:ascii="Times New Roman" w:cs="Times New Roman" w:eastAsia="Times New Roman" w:hAnsi="Times New Roman"/>
          <w:sz w:val="20"/>
          <w:szCs w:val="20"/>
          <w:rtl w:val="0"/>
        </w:rPr>
        <w:t xml:space="preserve">Xavier</w:t>
      </w: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tl w:val="0"/>
        </w:rPr>
      </w:r>
    </w:p>
    <w:p w:rsidR="00000000" w:rsidDel="00000000" w:rsidP="00000000" w:rsidRDefault="00000000" w:rsidRPr="00000000" w14:paraId="0000000C">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Faturi, Carina </w:t>
      </w:r>
      <w:r w:rsidDel="00000000" w:rsidR="00000000" w:rsidRPr="00000000">
        <w:rPr>
          <w:rFonts w:ascii="Times New Roman" w:cs="Times New Roman" w:eastAsia="Times New Roman" w:hAnsi="Times New Roman"/>
          <w:sz w:val="20"/>
          <w:szCs w:val="20"/>
          <w:rtl w:val="0"/>
        </w:rPr>
        <w:t xml:space="preserve">Luzyan Nascimento</w:t>
      </w: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INTRODUÇÃO: </w:t>
      </w:r>
      <w:r w:rsidDel="00000000" w:rsidR="00000000" w:rsidRPr="00000000">
        <w:rPr>
          <w:rFonts w:ascii="Times New Roman" w:cs="Times New Roman" w:eastAsia="Times New Roman" w:hAnsi="Times New Roman"/>
          <w:sz w:val="24"/>
          <w:szCs w:val="24"/>
          <w:rtl w:val="0"/>
        </w:rPr>
        <w:t xml:space="preserve">Em 2006, foi instituída a Política Nacional de Saúde da Pessoa Idosa (PNSPI), com direcionamento de medidas coletivas e individuais de saúde para a população idosa, em consonância com os princípios e diretrizes do SUS. Mediante a PNSPI, o Ministério da Saúde criou e distribuiu para todo o território brasileiro, a caderneta de saúde da pessoa idosa(CSPI)  como uma espécie de prontuário que gera novas informações em saúde, proporcionando ao MS o diagnóstico da situação de saúde da população idosa e o planejamento de ações que qualifiquem melhores situações e condições de vida para esta população.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Analisar a utilização da </w:t>
      </w:r>
      <w:r w:rsidDel="00000000" w:rsidR="00000000" w:rsidRPr="00000000">
        <w:rPr>
          <w:rFonts w:ascii="Times New Roman" w:cs="Times New Roman" w:eastAsia="Times New Roman" w:hAnsi="Times New Roman"/>
          <w:sz w:val="24"/>
          <w:szCs w:val="24"/>
          <w:rtl w:val="0"/>
        </w:rPr>
        <w:t xml:space="preserve">CSPI</w:t>
      </w:r>
      <w:r w:rsidDel="00000000" w:rsidR="00000000" w:rsidRPr="00000000">
        <w:rPr>
          <w:rFonts w:ascii="Times New Roman" w:cs="Times New Roman" w:eastAsia="Times New Roman" w:hAnsi="Times New Roman"/>
          <w:sz w:val="24"/>
          <w:szCs w:val="24"/>
          <w:rtl w:val="0"/>
        </w:rPr>
        <w:t xml:space="preserve"> como instrumento de avaliação multidimensional do idoso pelos profissionais que atuam na atenção primária.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Revisão integrativa de literatura, do tipo descritiva e exploratória com abordagem qualitativa realizada entre os meses de janeiro a março de 2023, por meio da biblioteca virtual em saúde, nas bases de dados: LILACS, BDENF, MEDLINE e SciELO. Utilizando os descritores: Caderneta de saúde da pessoa idosa; Atenção primária à saúde; Idosos. Foram incluídos artigos completos, publicados nos últimos seis anos, em português, inglês e espanhol. </w:t>
      </w:r>
      <w:r w:rsidDel="00000000" w:rsidR="00000000" w:rsidRPr="00000000">
        <w:rPr>
          <w:rFonts w:ascii="Times New Roman" w:cs="Times New Roman" w:eastAsia="Times New Roman" w:hAnsi="Times New Roman"/>
          <w:b w:val="1"/>
          <w:sz w:val="24"/>
          <w:szCs w:val="24"/>
          <w:rtl w:val="0"/>
        </w:rPr>
        <w:t xml:space="preserve">RESULTADOS E DISCUSSÕES</w:t>
      </w:r>
      <w:r w:rsidDel="00000000" w:rsidR="00000000" w:rsidRPr="00000000">
        <w:rPr>
          <w:rFonts w:ascii="Times New Roman" w:cs="Times New Roman" w:eastAsia="Times New Roman" w:hAnsi="Times New Roman"/>
          <w:sz w:val="24"/>
          <w:szCs w:val="24"/>
          <w:rtl w:val="0"/>
        </w:rPr>
        <w:t xml:space="preserve">: Conforme o levantamento bibliográfico, a Atenção Primária foi o local onde a maioria dos estudos foram desenvolvidos devido seu papel primordial na estruturação da atenção à saúde como ordenadora e coordenadora do cuidado, com garantias de continuidade das ações de saúde e longitudinalidade do cuidado</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 Caderneta de saúde da pessoa idosa foi descrita como um instrumento de cuidado e gestão, pois favorece ações de rastreamento e identificação da predisposição e do grau de fragilidade do idoso a partir de seu preenchimento pela equipe da ESF, por concentrar informações de modo organizado e dinâmico.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É notório que a Caderneta de Saúde da Pessoa Idosa é um instrumento  importantíssimo de auxílio para a gestão e para os profissionais de saúde. E através do seu correto preenchimento é possível ter uma avaliação completa e um panorama sobre o histórico e o estado geral do idoso, oferecendo uma consulta de qualidade e uma avaliação multidimensional precisa, tornando mais efetiva a tomada de decisão.</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Caderneta de saúde da pessoa idosa; Atenção primária à saúde; Idosos.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Atenção Primária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hyperlink r:id="rId7">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Neuma.medeiros@urca.br</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¹Enfermagem, Universidade Regional do Cariri, Iguatu-Ceará, </w:t>
      </w:r>
      <w:hyperlink r:id="rId8">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²Enfermagem, Faculdade Cosmopolita,  Belém-Pará, </w:t>
      </w:r>
      <w:hyperlink r:id="rId9">
        <w:r w:rsidDel="00000000" w:rsidR="00000000" w:rsidRPr="00000000">
          <w:rPr>
            <w:rFonts w:ascii="Times New Roman" w:cs="Times New Roman" w:eastAsia="Times New Roman" w:hAnsi="Times New Roman"/>
            <w:color w:val="1155cc"/>
            <w:sz w:val="20"/>
            <w:szCs w:val="20"/>
            <w:u w:val="single"/>
            <w:rtl w:val="0"/>
          </w:rPr>
          <w:t xml:space="preserve">erica.cristina1996.es@gmail.com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Universidade Brasil, Fernandópolis-São Paulo, </w:t>
      </w:r>
      <w:hyperlink r:id="rId10">
        <w:r w:rsidDel="00000000" w:rsidR="00000000" w:rsidRPr="00000000">
          <w:rPr>
            <w:rFonts w:ascii="Times New Roman" w:cs="Times New Roman" w:eastAsia="Times New Roman" w:hAnsi="Times New Roman"/>
            <w:color w:val="1155cc"/>
            <w:sz w:val="20"/>
            <w:szCs w:val="20"/>
            <w:u w:val="single"/>
            <w:rtl w:val="0"/>
          </w:rPr>
          <w:t xml:space="preserve">jv_collo@hotmail.com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Biomedicina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Centro Universitário </w:t>
      </w:r>
      <w:r w:rsidDel="00000000" w:rsidR="00000000" w:rsidRPr="00000000">
        <w:rPr>
          <w:rFonts w:ascii="Times New Roman" w:cs="Times New Roman" w:eastAsia="Times New Roman" w:hAnsi="Times New Roman"/>
          <w:sz w:val="20"/>
          <w:szCs w:val="20"/>
          <w:rtl w:val="0"/>
        </w:rPr>
        <w:t xml:space="preserve">Unifacid</w:t>
      </w:r>
      <w:r w:rsidDel="00000000" w:rsidR="00000000" w:rsidRPr="00000000">
        <w:rPr>
          <w:rFonts w:ascii="Times New Roman" w:cs="Times New Roman" w:eastAsia="Times New Roman" w:hAnsi="Times New Roman"/>
          <w:sz w:val="20"/>
          <w:szCs w:val="20"/>
          <w:rtl w:val="0"/>
        </w:rPr>
        <w:t xml:space="preserve"> Wyden, Teresina-Piauí, </w:t>
      </w:r>
      <w:hyperlink r:id="rId11">
        <w:r w:rsidDel="00000000" w:rsidR="00000000" w:rsidRPr="00000000">
          <w:rPr>
            <w:rFonts w:ascii="Times New Roman" w:cs="Times New Roman" w:eastAsia="Times New Roman" w:hAnsi="Times New Roman"/>
            <w:color w:val="1155cc"/>
            <w:sz w:val="20"/>
            <w:szCs w:val="20"/>
            <w:u w:val="single"/>
            <w:rtl w:val="0"/>
          </w:rPr>
          <w:t xml:space="preserve">pallomasalvatori15@gmail.com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PPG</w:t>
      </w:r>
      <w:r w:rsidDel="00000000" w:rsidR="00000000" w:rsidRPr="00000000">
        <w:rPr>
          <w:rFonts w:ascii="Times New Roman" w:cs="Times New Roman" w:eastAsia="Times New Roman" w:hAnsi="Times New Roman"/>
          <w:sz w:val="20"/>
          <w:szCs w:val="20"/>
          <w:rtl w:val="0"/>
        </w:rPr>
        <w:t xml:space="preserve"> ensino em ciências e saúde</w:t>
      </w:r>
      <w:r w:rsidDel="00000000" w:rsidR="00000000" w:rsidRPr="00000000">
        <w:rPr>
          <w:rFonts w:ascii="Times New Roman" w:cs="Times New Roman" w:eastAsia="Times New Roman" w:hAnsi="Times New Roman"/>
          <w:sz w:val="20"/>
          <w:szCs w:val="20"/>
          <w:rtl w:val="0"/>
        </w:rPr>
        <w:t xml:space="preserve">, Universidade Federal de Tocantins, Palmas-Tocantins, </w:t>
      </w:r>
      <w:hyperlink r:id="rId12">
        <w:r w:rsidDel="00000000" w:rsidR="00000000" w:rsidRPr="00000000">
          <w:rPr>
            <w:rFonts w:ascii="Times New Roman" w:cs="Times New Roman" w:eastAsia="Times New Roman" w:hAnsi="Times New Roman"/>
            <w:color w:val="1155cc"/>
            <w:sz w:val="16"/>
            <w:szCs w:val="16"/>
            <w:u w:val="single"/>
            <w:rtl w:val="0"/>
          </w:rPr>
          <w:t xml:space="preserve">krycia.rocha@mail.uft.edu.br</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9">
      <w:pPr>
        <w:spacing w:after="0" w:line="240" w:lineRule="auto"/>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Ciências</w:t>
      </w:r>
      <w:r w:rsidDel="00000000" w:rsidR="00000000" w:rsidRPr="00000000">
        <w:rPr>
          <w:rFonts w:ascii="Times New Roman" w:cs="Times New Roman" w:eastAsia="Times New Roman" w:hAnsi="Times New Roman"/>
          <w:sz w:val="20"/>
          <w:szCs w:val="20"/>
          <w:rtl w:val="0"/>
        </w:rPr>
        <w:t xml:space="preserve"> Naturais, Universidade Federal da Bahia, Salvador-Bahia, </w:t>
      </w:r>
      <w:hyperlink r:id="rId13">
        <w:r w:rsidDel="00000000" w:rsidR="00000000" w:rsidRPr="00000000">
          <w:rPr>
            <w:rFonts w:ascii="Times New Roman" w:cs="Times New Roman" w:eastAsia="Times New Roman" w:hAnsi="Times New Roman"/>
            <w:color w:val="1155cc"/>
            <w:sz w:val="20"/>
            <w:szCs w:val="20"/>
            <w:u w:val="single"/>
            <w:rtl w:val="0"/>
          </w:rPr>
          <w:t xml:space="preserve">cmendes977@yahoo.com.br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Fisioterapia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w:t>
      </w:r>
      <w:r w:rsidDel="00000000" w:rsidR="00000000" w:rsidRPr="00000000">
        <w:rPr>
          <w:rFonts w:ascii="Times New Roman" w:cs="Times New Roman" w:eastAsia="Times New Roman" w:hAnsi="Times New Roman"/>
          <w:sz w:val="20"/>
          <w:szCs w:val="20"/>
          <w:rtl w:val="0"/>
        </w:rPr>
        <w:t xml:space="preserve">aculdade AJES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Juína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Mato Grosso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4">
        <w:r w:rsidDel="00000000" w:rsidR="00000000" w:rsidRPr="00000000">
          <w:rPr>
            <w:rFonts w:ascii="Times New Roman" w:cs="Times New Roman" w:eastAsia="Times New Roman" w:hAnsi="Times New Roman"/>
            <w:color w:val="1155cc"/>
            <w:sz w:val="20"/>
            <w:szCs w:val="20"/>
            <w:u w:val="single"/>
            <w:rtl w:val="0"/>
          </w:rPr>
          <w:t xml:space="preserve">andreyachristina@hotmail.com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w:t>
      </w:r>
      <w:r w:rsidDel="00000000" w:rsidR="00000000" w:rsidRPr="00000000">
        <w:rPr>
          <w:rFonts w:ascii="Times New Roman" w:cs="Times New Roman" w:eastAsia="Times New Roman" w:hAnsi="Times New Roman"/>
          <w:sz w:val="20"/>
          <w:szCs w:val="20"/>
          <w:rtl w:val="0"/>
        </w:rPr>
        <w:t xml:space="preserve">aculdade Princesa do Oeste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w:t>
      </w:r>
      <w:r w:rsidDel="00000000" w:rsidR="00000000" w:rsidRPr="00000000">
        <w:rPr>
          <w:rFonts w:ascii="Times New Roman" w:cs="Times New Roman" w:eastAsia="Times New Roman" w:hAnsi="Times New Roman"/>
          <w:sz w:val="20"/>
          <w:szCs w:val="20"/>
          <w:rtl w:val="0"/>
        </w:rPr>
        <w:t xml:space="preserve">rateús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Ceará</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5">
        <w:r w:rsidDel="00000000" w:rsidR="00000000" w:rsidRPr="00000000">
          <w:rPr>
            <w:rFonts w:ascii="Times New Roman" w:cs="Times New Roman" w:eastAsia="Times New Roman" w:hAnsi="Times New Roman"/>
            <w:color w:val="1155cc"/>
            <w:sz w:val="20"/>
            <w:szCs w:val="20"/>
            <w:u w:val="single"/>
            <w:rtl w:val="0"/>
          </w:rPr>
          <w:t xml:space="preserve">lidenbergcostasousa@outlook.com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 Universidade Federal do Piauí</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Teresina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Piauí,</w:t>
      </w:r>
      <w:r w:rsidDel="00000000" w:rsidR="00000000" w:rsidRPr="00000000">
        <w:rPr>
          <w:rFonts w:ascii="Times New Roman" w:cs="Times New Roman" w:eastAsia="Times New Roman" w:hAnsi="Times New Roman"/>
          <w:color w:val="000000"/>
          <w:sz w:val="20"/>
          <w:szCs w:val="20"/>
          <w:u w:val="none"/>
          <w:rtl w:val="0"/>
        </w:rPr>
        <w:t xml:space="preserve"> </w:t>
      </w:r>
      <w:hyperlink r:id="rId16">
        <w:r w:rsidDel="00000000" w:rsidR="00000000" w:rsidRPr="00000000">
          <w:rPr>
            <w:rFonts w:ascii="Times New Roman" w:cs="Times New Roman" w:eastAsia="Times New Roman" w:hAnsi="Times New Roman"/>
            <w:color w:val="1155cc"/>
            <w:sz w:val="20"/>
            <w:szCs w:val="20"/>
            <w:u w:val="single"/>
            <w:rtl w:val="0"/>
          </w:rPr>
          <w:t xml:space="preserve">thayenf86@gmail.com</w:t>
        </w:r>
      </w:hyperlink>
      <w:r w:rsidDel="00000000" w:rsidR="00000000" w:rsidRPr="00000000">
        <w:rPr>
          <w:rFonts w:ascii="Times New Roman" w:cs="Times New Roman" w:eastAsia="Times New Roman" w:hAnsi="Times New Roman"/>
          <w:color w:val="000000"/>
          <w:sz w:val="20"/>
          <w:szCs w:val="20"/>
          <w:u w:val="none"/>
          <w:rtl w:val="0"/>
        </w:rPr>
        <w:t xml:space="preserve"> </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Hospital Ernesto Dornelles, Porto Alegre-Rio Grande do Sul, </w:t>
      </w:r>
      <w:hyperlink r:id="rId17">
        <w:r w:rsidDel="00000000" w:rsidR="00000000" w:rsidRPr="00000000">
          <w:rPr>
            <w:rFonts w:ascii="Times New Roman" w:cs="Times New Roman" w:eastAsia="Times New Roman" w:hAnsi="Times New Roman"/>
            <w:color w:val="1155cc"/>
            <w:sz w:val="20"/>
            <w:szCs w:val="20"/>
            <w:u w:val="single"/>
            <w:rtl w:val="0"/>
          </w:rPr>
          <w:t xml:space="preserve">Carina.faturi@hed.com.br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processo de envelhecimento humano possui características peculiares, sendo um fenômeno natural, irreversível e mundial definido pela mudança na estrutura etária da população, o que produz um aumento do peso relativo das pessoas acima de determinada idade, considerada como definidora do início da velhice, o que implica na necessidade de respostas das políticas públicas, que </w:t>
      </w:r>
      <w:r w:rsidDel="00000000" w:rsidR="00000000" w:rsidRPr="00000000">
        <w:rPr>
          <w:rFonts w:ascii="Times New Roman" w:cs="Times New Roman" w:eastAsia="Times New Roman" w:hAnsi="Times New Roman"/>
          <w:sz w:val="24"/>
          <w:szCs w:val="24"/>
          <w:rtl w:val="0"/>
        </w:rPr>
        <w:t xml:space="preserve">englobem</w:t>
      </w:r>
      <w:r w:rsidDel="00000000" w:rsidR="00000000" w:rsidRPr="00000000">
        <w:rPr>
          <w:rFonts w:ascii="Times New Roman" w:cs="Times New Roman" w:eastAsia="Times New Roman" w:hAnsi="Times New Roman"/>
          <w:sz w:val="24"/>
          <w:szCs w:val="24"/>
          <w:rtl w:val="0"/>
        </w:rPr>
        <w:t xml:space="preserve"> essa faixa etária e o seu processo de desenvolvimento, para garantia de melhores condições de saúde e qualidade de vida (MINISTÉRIO DA SAÚDE, 2018).</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Brasil, é definida como idosa a pessoa que tem 60 anos ou mais de idade. Dentro desse grupo, os denominados “mais idosos, muito idosos ou idosos em velhice avançada” (acima de 80 anos), também vêm aumentando proporcionalmente e de maneira mais acelerada, constituindo o segmento populacional que mais cresce nos últimos tempos, sendo hoje mais de 12% da população geriátrica (</w:t>
      </w:r>
      <w:r w:rsidDel="00000000" w:rsidR="00000000" w:rsidRPr="00000000">
        <w:rPr>
          <w:rFonts w:ascii="Times New Roman" w:cs="Times New Roman" w:eastAsia="Times New Roman" w:hAnsi="Times New Roman"/>
          <w:color w:val="222222"/>
          <w:sz w:val="24"/>
          <w:szCs w:val="24"/>
          <w:highlight w:val="white"/>
          <w:rtl w:val="0"/>
        </w:rPr>
        <w:t xml:space="preserve">CHAIMOWICZ; DE FARIA CHAIMOWICZ, 2022).</w:t>
      </w:r>
      <w:r w:rsidDel="00000000" w:rsidR="00000000" w:rsidRPr="00000000">
        <w:rPr>
          <w:rtl w:val="0"/>
        </w:rPr>
      </w:r>
    </w:p>
    <w:p w:rsidR="00000000" w:rsidDel="00000000" w:rsidP="00000000" w:rsidRDefault="00000000" w:rsidRPr="00000000" w14:paraId="00000023">
      <w:pPr>
        <w:spacing w:after="0" w:before="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contexto, em relação às políticas direcionadas para a pessoa idosa, no ano de 2003, foi implementado o Estatuto do Idoso, com o intuito de ampliar os conhecimentos na área do envelhecimento e da saúde dessa população. Com ações de promoção da saúde, prevenção e reabilitação, o Estatuto pretendia garantir melhor qualidade de vida para a população idosa em convívio familiar e social (BRASIL, 2018). </w:t>
      </w:r>
    </w:p>
    <w:p w:rsidR="00000000" w:rsidDel="00000000" w:rsidP="00000000" w:rsidRDefault="00000000" w:rsidRPr="00000000" w14:paraId="00000024">
      <w:pPr>
        <w:spacing w:after="0" w:before="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Posteriormente, em 2006, foi instituída a Política Nacional de Saúde da Pessoa Idosa (PNSPI), com direcionamento de medidas coletivas e individuais de saúde para a população idosa, em consonância com os princípios e diretrizes do SUS. Mediante a PNSPI,  o Ministério da Saúde (MS) criou e distribuiu para todo o território brasileiro, em outubro de 2006, a caderneta de saúde da pessoa idosa (</w:t>
      </w:r>
      <w:r w:rsidDel="00000000" w:rsidR="00000000" w:rsidRPr="00000000">
        <w:rPr>
          <w:rFonts w:ascii="Times New Roman" w:cs="Times New Roman" w:eastAsia="Times New Roman" w:hAnsi="Times New Roman"/>
          <w:color w:val="222222"/>
          <w:sz w:val="24"/>
          <w:szCs w:val="24"/>
          <w:highlight w:val="white"/>
          <w:rtl w:val="0"/>
        </w:rPr>
        <w:t xml:space="preserve">SANTIAGO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2021). A </w:t>
      </w:r>
      <w:r w:rsidDel="00000000" w:rsidR="00000000" w:rsidRPr="00000000">
        <w:rPr>
          <w:rFonts w:ascii="Times New Roman" w:cs="Times New Roman" w:eastAsia="Times New Roman" w:hAnsi="Times New Roman"/>
          <w:sz w:val="24"/>
          <w:szCs w:val="24"/>
          <w:rtl w:val="0"/>
        </w:rPr>
        <w:t xml:space="preserve">CSPI</w:t>
      </w:r>
      <w:r w:rsidDel="00000000" w:rsidR="00000000" w:rsidRPr="00000000">
        <w:rPr>
          <w:rFonts w:ascii="Times New Roman" w:cs="Times New Roman" w:eastAsia="Times New Roman" w:hAnsi="Times New Roman"/>
          <w:sz w:val="24"/>
          <w:szCs w:val="24"/>
          <w:rtl w:val="0"/>
        </w:rPr>
        <w:t xml:space="preserve"> é uma espécie de prontuário que gera novas informações em saúde, proporcionando ao MS o diagnóstico da situação de saúde da população idosa e o planejamento de ações que qualifiquem melhores situações e condições de vida para esta população (</w:t>
      </w:r>
      <w:r w:rsidDel="00000000" w:rsidR="00000000" w:rsidRPr="00000000">
        <w:rPr>
          <w:rFonts w:ascii="Times New Roman" w:cs="Times New Roman" w:eastAsia="Times New Roman" w:hAnsi="Times New Roman"/>
          <w:color w:val="222222"/>
          <w:sz w:val="24"/>
          <w:szCs w:val="24"/>
          <w:highlight w:val="white"/>
          <w:rtl w:val="0"/>
        </w:rPr>
        <w:t xml:space="preserve">DA SILVA; CHACON, 2020).</w:t>
      </w:r>
      <w:r w:rsidDel="00000000" w:rsidR="00000000" w:rsidRPr="00000000">
        <w:rPr>
          <w:rtl w:val="0"/>
        </w:rPr>
      </w:r>
    </w:p>
    <w:p w:rsidR="00000000" w:rsidDel="00000000" w:rsidP="00000000" w:rsidRDefault="00000000" w:rsidRPr="00000000" w14:paraId="00000025">
      <w:pPr>
        <w:spacing w:after="0" w:before="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Dessarte, a  Caderneta de Saúde da Pessoa Idosa, tem como objetivo a prevenção de doenças e a promoção da saúde, assim como estimular a autonomia e o empoderamento dos idosos e de seus familiares no que tange ao cuidado. Ressalta-se que é através desse  instrumento, que é  possível  identificar idosos vulneráveis e  fragilizados que  necessitam de auxílios e acompanhamentos específicos para alcançar a sua recuperação (MACHADO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,2022).</w:t>
      </w:r>
    </w:p>
    <w:p w:rsidR="00000000" w:rsidDel="00000000" w:rsidP="00000000" w:rsidRDefault="00000000" w:rsidRPr="00000000" w14:paraId="00000026">
      <w:pPr>
        <w:spacing w:after="0" w:before="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reformulação das primeiras versões da CSPI surgiu por intermédio da avaliação sobre a necessidade de atender e atualizar as diretrizes anteriormente citadas, visando constituí-la como um instrumento de qualificação da gestão do cuidado da população geriátrica no SUS (BRASIL, 2018).</w:t>
      </w:r>
    </w:p>
    <w:p w:rsidR="00000000" w:rsidDel="00000000" w:rsidP="00000000" w:rsidRDefault="00000000" w:rsidRPr="00000000" w14:paraId="00000027">
      <w:pPr>
        <w:spacing w:after="0" w:before="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Nesse ínterim, sua versão mais atual (2018) possui espaço para registro de informações referentes a histórico clínico, medicamentos, alimentação, vacinas, hábitos de vida, identificação de dores crônicas, saúde bucal, agenda de consultas e exames, </w:t>
      </w:r>
      <w:r w:rsidDel="00000000" w:rsidR="00000000" w:rsidRPr="00000000">
        <w:rPr>
          <w:rFonts w:ascii="Times New Roman" w:cs="Times New Roman" w:eastAsia="Times New Roman" w:hAnsi="Times New Roman"/>
          <w:sz w:val="24"/>
          <w:szCs w:val="24"/>
          <w:rtl w:val="0"/>
        </w:rPr>
        <w:t xml:space="preserve">internações, cirurgias, reações adversas a medicamentos, alergias, dados antropométricos, fragilidade e vulnerabilidade, cognição e humor, segurança ambiental e quedas. Além de orientações sobre os direitos dos idosos e atividades do dia a dia que colaboram para a saúde.</w:t>
      </w:r>
    </w:p>
    <w:p w:rsidR="00000000" w:rsidDel="00000000" w:rsidP="00000000" w:rsidRDefault="00000000" w:rsidRPr="00000000" w14:paraId="00000028">
      <w:pPr>
        <w:spacing w:after="0" w:before="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Brasil, a Coordenação de Saúde da  Pessoa  Idosa  do  MS,  publicou,  nos  anos  de  2013  e  2014,  o documento “Diretrizes para o cuidado das pessoas idosas no Sistema Único de Saúde (SUS): proposta de Modelo de Atenção Integral”.  Essa  diretriz promove o fortalecimento da articulação, da qualificação do cuidado e da ampliação do acesso da pessoa idosa aos pontos de atenção das Redes de Atenção à Saúde. Nesse sentido a Atenção Básica que funciona como a principal porta de entrada para o SUS, se apresenta como ordenadora do cuidado e este deve considerar as especificidades desse grupo populacional, a partir de sua capacidade funcional (</w:t>
      </w:r>
      <w:r w:rsidDel="00000000" w:rsidR="00000000" w:rsidRPr="00000000">
        <w:rPr>
          <w:rFonts w:ascii="Times New Roman" w:cs="Times New Roman" w:eastAsia="Times New Roman" w:hAnsi="Times New Roman"/>
          <w:color w:val="222222"/>
          <w:sz w:val="24"/>
          <w:szCs w:val="24"/>
          <w:highlight w:val="white"/>
          <w:rtl w:val="0"/>
        </w:rPr>
        <w:t xml:space="preserve">DA SILVA; DE MEDEIROS TAVEIRA, 2022).</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disponibilização da Caderneta na atenção primária à saúde é realizada por meio da Estratégia de Saúde da Família (ESF), para que os profissionais tenham um melhor acompanhamento do estado de saúde e familiares e cuidadores possam também zelar pela saúde dessa população. A ESF, de acordo com a PNSPI, é parte de um conjunto de iniciativas que objetiva qualificar a atenção ofertada aos idosos no Sistema Único de Saúde (RAMOS; OSÓRIO; NETO, 2019).</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o  estudo  torna-se  relevante,  uma  vez  que  as  pesquisas  referentes  à percepção e a  utilização  da  CSPI  pelos idosos e os profissionais de saúde podem  contribuir  para a colaboração das ações de promoção, proteção,  recuperação, prevenção, monitoramento e avaliação dos cuidados aos idosos na AP (</w:t>
      </w:r>
      <w:r w:rsidDel="00000000" w:rsidR="00000000" w:rsidRPr="00000000">
        <w:rPr>
          <w:rFonts w:ascii="Times New Roman" w:cs="Times New Roman" w:eastAsia="Times New Roman" w:hAnsi="Times New Roman"/>
          <w:color w:val="222222"/>
          <w:sz w:val="24"/>
          <w:szCs w:val="24"/>
          <w:highlight w:val="white"/>
          <w:rtl w:val="0"/>
        </w:rPr>
        <w:t xml:space="preserve">GONÇALVES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disso, traçou-se como objetivo deste estudo analisar a utilização da </w:t>
      </w:r>
      <w:r w:rsidDel="00000000" w:rsidR="00000000" w:rsidRPr="00000000">
        <w:rPr>
          <w:rFonts w:ascii="Times New Roman" w:cs="Times New Roman" w:eastAsia="Times New Roman" w:hAnsi="Times New Roman"/>
          <w:sz w:val="24"/>
          <w:szCs w:val="24"/>
          <w:rtl w:val="0"/>
        </w:rPr>
        <w:t xml:space="preserve">CSPI</w:t>
      </w:r>
      <w:r w:rsidDel="00000000" w:rsidR="00000000" w:rsidRPr="00000000">
        <w:rPr>
          <w:rFonts w:ascii="Times New Roman" w:cs="Times New Roman" w:eastAsia="Times New Roman" w:hAnsi="Times New Roman"/>
          <w:sz w:val="24"/>
          <w:szCs w:val="24"/>
          <w:rtl w:val="0"/>
        </w:rPr>
        <w:t xml:space="preserve"> como instrumento de avaliação multidimensional do idoso pelos profissionais que atuam na atenção primária.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Consiste em uma revisão integrativa de literatura, do tipo descritiva e exploratória com abordagem qualitativa direcionada pela questão de pesquisa: “Como é utilizada a caderneta de saúde da pessoa idosa no âmbito da APS?”. Para tal, realizou-se uma busca nos manuais do ministério da saúde e de artigos indexados nas bases de dados LILACS (Literatura Latino-Americana e do Caribe em Ciências da Saúde), BDENF (Base de Dados de Enfermagem), MEDLINE (Medical Literature Analysis and Retrieval System Online) e SciELO (Scientific Electronic Library Online), por meio da Biblioteca Virtual em Saúde (BVS), por disponibilizar um amplo conteúdo de material científico, advindo das bases de dados referenciais nos campos da saúde, tendo sua formulação ocorrida  entre os meses de janeiro a março de 2023.</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descritores utilizados foram: "Caderneta de saúde da pessoa idosa”, “Atenção primária à saúde”, “Idosos", usados de maneira combinada com o operador booleano AND. Intencionando facilitar a análise dos sites, estabeleceu-se como critérios de inclusão: textos completos, artigos publicados nos últimos seis anos (2018-2023) nos idiomas português, inglês e espanhol e que </w:t>
      </w:r>
      <w:r w:rsidDel="00000000" w:rsidR="00000000" w:rsidRPr="00000000">
        <w:rPr>
          <w:rFonts w:ascii="Times New Roman" w:cs="Times New Roman" w:eastAsia="Times New Roman" w:hAnsi="Times New Roman"/>
          <w:sz w:val="24"/>
          <w:szCs w:val="24"/>
          <w:rtl w:val="0"/>
        </w:rPr>
        <w:t xml:space="preserve">correspondessem</w:t>
      </w:r>
      <w:r w:rsidDel="00000000" w:rsidR="00000000" w:rsidRPr="00000000">
        <w:rPr>
          <w:rFonts w:ascii="Times New Roman" w:cs="Times New Roman" w:eastAsia="Times New Roman" w:hAnsi="Times New Roman"/>
          <w:sz w:val="24"/>
          <w:szCs w:val="24"/>
          <w:rtl w:val="0"/>
        </w:rPr>
        <w:t xml:space="preserve"> ao objetivo desta pesquisa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critérios de exclusão foram adotados: artigos duplicados, resumos, anais, dissertações e teses. Esta metodologia é proposta a estudos de revisão, uma vez que incrementa e aprimora as conclusões com relação ao tema pesquisado.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 organização dos dados ocorreu seguindo as seguintes etapas: Leitura inicial dos títulos e resumos, os artigos que se </w:t>
      </w:r>
      <w:r w:rsidDel="00000000" w:rsidR="00000000" w:rsidRPr="00000000">
        <w:rPr>
          <w:rFonts w:ascii="Times New Roman" w:cs="Times New Roman" w:eastAsia="Times New Roman" w:hAnsi="Times New Roman"/>
          <w:sz w:val="24"/>
          <w:szCs w:val="24"/>
          <w:rtl w:val="0"/>
        </w:rPr>
        <w:t xml:space="preserve">encaixavam</w:t>
      </w:r>
      <w:r w:rsidDel="00000000" w:rsidR="00000000" w:rsidRPr="00000000">
        <w:rPr>
          <w:rFonts w:ascii="Times New Roman" w:cs="Times New Roman" w:eastAsia="Times New Roman" w:hAnsi="Times New Roman"/>
          <w:sz w:val="24"/>
          <w:szCs w:val="24"/>
          <w:rtl w:val="0"/>
        </w:rPr>
        <w:t xml:space="preserve"> dentro dos critérios de elegibilidade foram selecionados para uma leitura crítica. Os dados foram organizados e categorizados, de acordo com as informações obtidas dos estudos selecionados. Assim, sendo possível a realização da análise e seleção. Dessa forma foram encontrados 105 artigos e após a inserção dos critérios de inclusão, reduziu-se para 48 artigos. Destes, somente 9 corresponderam ao objetivo proposto. </w:t>
      </w:r>
      <w:r w:rsidDel="00000000" w:rsidR="00000000" w:rsidRPr="00000000">
        <w:rPr>
          <w:rtl w:val="0"/>
        </w:rPr>
      </w:r>
    </w:p>
    <w:p w:rsidR="00000000" w:rsidDel="00000000" w:rsidP="00000000" w:rsidRDefault="00000000" w:rsidRPr="00000000" w14:paraId="00000033">
      <w:pPr>
        <w:spacing w:after="0" w:line="240" w:lineRule="auto"/>
        <w:ind w:firstLine="709"/>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4">
      <w:pPr>
        <w:spacing w:after="0" w:line="240" w:lineRule="auto"/>
        <w:ind w:firstLine="709"/>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3. RESULTADOS E DISCUSSÕES</w:t>
      </w:r>
    </w:p>
    <w:p w:rsidR="00000000" w:rsidDel="00000000" w:rsidP="00000000" w:rsidRDefault="00000000" w:rsidRPr="00000000" w14:paraId="00000035">
      <w:pPr>
        <w:spacing w:after="0" w:line="240" w:lineRule="auto"/>
        <w:ind w:left="0" w:firstLine="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36">
      <w:pPr>
        <w:spacing w:after="0" w:line="240" w:lineRule="auto"/>
        <w:ind w:firstLine="709"/>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37">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das  informações  foi  realizada  por  meio  de  leitura  exploratória  do  material  encontrado,  em  uma  abordagem  de  revisão  integrativa.  O  quadro  a  seguir  descreve  todos  os 9  artigos que atenderam aos critérios de inclusão e foram utilizados para  construção da presente revisão, especificados quanto aos autores, ano de publicação, periódico e objetivo, conforme  detalhado  na figura 1.</w:t>
      </w:r>
    </w:p>
    <w:p w:rsidR="00000000" w:rsidDel="00000000" w:rsidP="00000000" w:rsidRDefault="00000000" w:rsidRPr="00000000" w14:paraId="00000038">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1: Descrição dos estudos utilizados nesta revisão.</w:t>
      </w:r>
    </w:p>
    <w:tbl>
      <w:tblPr>
        <w:tblStyle w:val="Table1"/>
        <w:tblW w:w="943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2880"/>
        <w:gridCol w:w="1785"/>
        <w:gridCol w:w="2745"/>
        <w:tblGridChange w:id="0">
          <w:tblGrid>
            <w:gridCol w:w="2025"/>
            <w:gridCol w:w="2880"/>
            <w:gridCol w:w="1785"/>
            <w:gridCol w:w="27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AUTOR/ANO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TÍTULO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PERIÓDICO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OBJETIVO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RAMOS; OSÓRIO; NETO, 2019.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Caderneta de saúde da pessoa idosa na atenção primária: uma revisão integrativa.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Humanidades &amp; Inovação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descrever as evidências científicas sobre a utilização da caderneta de saúde da pessoa idosa (CSPI) na atenção primária para otimizar o cuidado à pessoa idosa.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GONÇALVES et al., 2022.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Relato de experiência e resultados preliminares do estudo pró-eva: uma proposta para o manejo da caderneta de saúde da pessoa idosa.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Estudos Interdisciplinares sobre o Envelhecimento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Relatar a experiência de implantação e desenvolvimento do estudo </w:t>
            </w:r>
            <w:r w:rsidDel="00000000" w:rsidR="00000000" w:rsidRPr="00000000">
              <w:rPr>
                <w:rFonts w:ascii="Times New Roman" w:cs="Times New Roman" w:eastAsia="Times New Roman" w:hAnsi="Times New Roman"/>
                <w:sz w:val="20"/>
                <w:szCs w:val="20"/>
                <w:highlight w:val="white"/>
                <w:rtl w:val="0"/>
              </w:rPr>
              <w:t xml:space="preserve">“Pro-Eva”</w:t>
            </w:r>
            <w:r w:rsidDel="00000000" w:rsidR="00000000" w:rsidRPr="00000000">
              <w:rPr>
                <w:rFonts w:ascii="Times New Roman" w:cs="Times New Roman" w:eastAsia="Times New Roman" w:hAnsi="Times New Roman"/>
                <w:sz w:val="20"/>
                <w:szCs w:val="20"/>
                <w:highlight w:val="white"/>
                <w:rtl w:val="0"/>
              </w:rPr>
              <w:t xml:space="preserve"> e apresentar seus resultados preliminares quanto à aplicação da CSPI.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DA SILVA; CHACON, 2020.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Caderneta de saúde da pessoa idosa como ferramenta de literacia para a saúde.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Revista Família, Ciclos de Vida e Saúde no Contexto Social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Apresentar a utilização da caderneta de saúde da pessoa idosa, como ferramenta de literacia para a saúde, na ambiência da atenção primária à saúde.</w:t>
            </w:r>
          </w:p>
        </w:tc>
      </w:tr>
      <w:tr>
        <w:trPr>
          <w:cantSplit w:val="0"/>
          <w:trHeight w:val="11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SCHMIDT et al.,2019.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Preenchimento da caderneta de saúde da pessoa idosa: relato de experiência.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Revista de Políticas Públicas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Relata  a  experiência  de  alunas  de Graduação em Enfermagem diante do preenchimento  da  caderneta  de  saúde  da  pessoa  idosa  em  visita domiciliar</w:t>
            </w:r>
          </w:p>
          <w:p w:rsidR="00000000" w:rsidDel="00000000" w:rsidP="00000000" w:rsidRDefault="00000000" w:rsidRPr="00000000" w14:paraId="0000004E">
            <w:pPr>
              <w:widowControl w:val="0"/>
              <w:spacing w:after="0" w:line="240" w:lineRule="auto"/>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1170.141732283464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SANTIAGO et al.,2021.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Utilização da caderneta de saúde da pessoa idosa na atenção primária: revisão integrativa Use of the child's health chair in primary care: integrative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Brazilian Journal of Health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Analisar as evidências disponíveis na literatura sobre a utilização da Caderneta da Saúde da Pessoa Idosa na atenção primária. </w:t>
            </w:r>
          </w:p>
        </w:tc>
      </w:tr>
      <w:tr>
        <w:trPr>
          <w:cantSplit w:val="0"/>
          <w:trHeight w:val="1170.141732283464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DIAS et al.,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A utilização da caderneta de saúde da pessoa idosa pelos profissionais de saúde como instrumento de assistência integral.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Research, Society and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Analisar a utilização da CSPI pelos profissionais de saúde das Unidades Básicas de Saúde de Teresina-PI</w:t>
            </w:r>
          </w:p>
        </w:tc>
      </w:tr>
      <w:tr>
        <w:trPr>
          <w:cantSplit w:val="0"/>
          <w:trHeight w:val="1170.141732283464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jc w:val="both"/>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MACHADO et al.,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jc w:val="both"/>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Relato de experiência em um grupo de convivência de </w:t>
            </w:r>
            <w:r w:rsidDel="00000000" w:rsidR="00000000" w:rsidRPr="00000000">
              <w:rPr>
                <w:rFonts w:ascii="Times New Roman" w:cs="Times New Roman" w:eastAsia="Times New Roman" w:hAnsi="Times New Roman"/>
                <w:color w:val="222222"/>
                <w:sz w:val="20"/>
                <w:szCs w:val="20"/>
                <w:highlight w:val="white"/>
                <w:rtl w:val="0"/>
              </w:rPr>
              <w:t xml:space="preserve">idosos: caderneta</w:t>
            </w:r>
            <w:r w:rsidDel="00000000" w:rsidR="00000000" w:rsidRPr="00000000">
              <w:rPr>
                <w:rFonts w:ascii="Times New Roman" w:cs="Times New Roman" w:eastAsia="Times New Roman" w:hAnsi="Times New Roman"/>
                <w:color w:val="222222"/>
                <w:sz w:val="20"/>
                <w:szCs w:val="20"/>
                <w:highlight w:val="white"/>
                <w:rtl w:val="0"/>
              </w:rPr>
              <w:t xml:space="preserve"> de saúde do idoso como instrumento de diagnóstico multidimensional.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jc w:val="both"/>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Research, Society and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Relatar Experiência sobre a atualização da Caderneta de Saúde da Pessoa Idosa, em um grupo de convivência de idosos de uma Unidade Básica de Saúde localizada no município de Niterói/RJ.</w:t>
            </w:r>
          </w:p>
          <w:p w:rsidR="00000000" w:rsidDel="00000000" w:rsidP="00000000" w:rsidRDefault="00000000" w:rsidRPr="00000000" w14:paraId="0000005B">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tc>
      </w:tr>
      <w:tr>
        <w:trPr>
          <w:cantSplit w:val="0"/>
          <w:trHeight w:val="1170.141732283464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DA SILVA; DE MEDEIROS TAVEIRA,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Assistência à saúde do idoso na Atenção Primária: Uma revisão de literatura.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Research, Society and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jc w:val="both"/>
              <w:rPr>
                <w:rFonts w:ascii="Times New Roman" w:cs="Times New Roman" w:eastAsia="Times New Roman" w:hAnsi="Times New Roman"/>
                <w:color w:val="111111"/>
                <w:sz w:val="20"/>
                <w:szCs w:val="20"/>
                <w:highlight w:val="white"/>
              </w:rPr>
            </w:pPr>
            <w:r w:rsidDel="00000000" w:rsidR="00000000" w:rsidRPr="00000000">
              <w:rPr>
                <w:rFonts w:ascii="Times New Roman" w:cs="Times New Roman" w:eastAsia="Times New Roman" w:hAnsi="Times New Roman"/>
                <w:color w:val="111111"/>
                <w:sz w:val="20"/>
                <w:szCs w:val="20"/>
                <w:highlight w:val="white"/>
                <w:rtl w:val="0"/>
              </w:rPr>
              <w:t xml:space="preserve">Avaliar segundo a literatura recente, a assistência prestada pelo sistema de saúde ao paciente idoso na Atenção Primária.</w:t>
            </w:r>
          </w:p>
        </w:tc>
      </w:tr>
      <w:tr>
        <w:trPr>
          <w:cantSplit w:val="0"/>
          <w:trHeight w:val="1170.141732283464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CHAIMOWICZ; DE FARIA CHAIMOWICZ,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O envelhecimento populacional brasileiro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jc w:val="center"/>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 PISTA: Periódico Interdisciplinar Sociedade Tecnologia Ambiente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jc w:val="both"/>
              <w:rPr>
                <w:rFonts w:ascii="Times New Roman" w:cs="Times New Roman" w:eastAsia="Times New Roman" w:hAnsi="Times New Roman"/>
                <w:color w:val="111111"/>
                <w:sz w:val="20"/>
                <w:szCs w:val="20"/>
                <w:highlight w:val="white"/>
              </w:rPr>
            </w:pPr>
            <w:r w:rsidDel="00000000" w:rsidR="00000000" w:rsidRPr="00000000">
              <w:rPr>
                <w:rFonts w:ascii="Times New Roman" w:cs="Times New Roman" w:eastAsia="Times New Roman" w:hAnsi="Times New Roman"/>
                <w:color w:val="111111"/>
                <w:sz w:val="20"/>
                <w:szCs w:val="20"/>
                <w:highlight w:val="white"/>
                <w:rtl w:val="0"/>
              </w:rPr>
              <w:t xml:space="preserve">Analisar os determinantes e as características da modificação da estrutura etária da população brasileira, do início do século passado ao fim do século atual.</w:t>
            </w:r>
          </w:p>
        </w:tc>
      </w:tr>
    </w:tbl>
    <w:p w:rsidR="00000000" w:rsidDel="00000000" w:rsidP="00000000" w:rsidRDefault="00000000" w:rsidRPr="00000000" w14:paraId="00000064">
      <w:pPr>
        <w:spacing w:after="0" w:line="240" w:lineRule="auto"/>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sz w:val="20"/>
          <w:szCs w:val="20"/>
          <w:rtl w:val="0"/>
        </w:rPr>
        <w:t xml:space="preserve">Fonte: Autores, 2023.</w:t>
      </w:r>
      <w:r w:rsidDel="00000000" w:rsidR="00000000" w:rsidRPr="00000000">
        <w:rPr>
          <w:rtl w:val="0"/>
        </w:rPr>
      </w:r>
    </w:p>
    <w:p w:rsidR="00000000" w:rsidDel="00000000" w:rsidP="00000000" w:rsidRDefault="00000000" w:rsidRPr="00000000" w14:paraId="00000065">
      <w:pPr>
        <w:spacing w:after="0" w:line="240" w:lineRule="auto"/>
        <w:ind w:left="0" w:firstLine="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6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Conforme o levantamento bibliográfico, a Atenção Primária (AP) foi o local onde a maioria dos estudos foram desenvolvidos devido seu papel primordial na estruturação da atenção à saúde como ordenadora e coordenadora do cuidado, com garantias de continuidade das ações de saúde e longitudinalidade do cuidado </w:t>
      </w:r>
      <w:r w:rsidDel="00000000" w:rsidR="00000000" w:rsidRPr="00000000">
        <w:rPr>
          <w:rFonts w:ascii="Times New Roman" w:cs="Times New Roman" w:eastAsia="Times New Roman" w:hAnsi="Times New Roman"/>
          <w:color w:val="222222"/>
          <w:sz w:val="24"/>
          <w:szCs w:val="24"/>
          <w:highlight w:val="white"/>
          <w:rtl w:val="0"/>
        </w:rPr>
        <w:t xml:space="preserve">(SANTIAGO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2021).</w:t>
      </w:r>
      <w:r w:rsidDel="00000000" w:rsidR="00000000" w:rsidRPr="00000000">
        <w:rPr>
          <w:rtl w:val="0"/>
        </w:rPr>
      </w:r>
    </w:p>
    <w:p w:rsidR="00000000" w:rsidDel="00000000" w:rsidP="00000000" w:rsidRDefault="00000000" w:rsidRPr="00000000" w14:paraId="0000006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Caderneta de saúde da pessoa idosa foi descrita como um instrumento de cuidado e gestão, pois favorece ações de rastreamento e identificação da predisposição e do grau de fragilidade do idoso a partir de seu preenchimento pela equipe da ESF, por concentrar informações de modo organizado e dinâmico (MACHADO</w:t>
      </w:r>
      <w:r w:rsidDel="00000000" w:rsidR="00000000" w:rsidRPr="00000000">
        <w:rPr>
          <w:rFonts w:ascii="Times New Roman" w:cs="Times New Roman" w:eastAsia="Times New Roman" w:hAnsi="Times New Roman"/>
          <w:i w:val="1"/>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68">
      <w:pPr>
        <w:spacing w:after="0" w:line="360" w:lineRule="auto"/>
        <w:ind w:firstLine="709"/>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Assim, a utilização da CSPI pode ser um mecanismo para instrumentalizar a equipe e complementar os dados do Sistema de informação da Atenção Básica (SIAB), pois além de produzir as informações que permitam o conhecimento do perfil de saúde dos idosos, é capaz de orientar sobre o levantamento de dados demográficos dessa população no território da ESF. A população idosa sempre ficará vinculada a AP e à sua Equipe de Saúde da Família, mesmo que seja assistida em outro nível de atenção, ficando a AP responsável pelo seu acompanhamento, de maneira articulada e integrada aos outros níveis (</w:t>
      </w:r>
      <w:r w:rsidDel="00000000" w:rsidR="00000000" w:rsidRPr="00000000">
        <w:rPr>
          <w:rFonts w:ascii="Times New Roman" w:cs="Times New Roman" w:eastAsia="Times New Roman" w:hAnsi="Times New Roman"/>
          <w:color w:val="222222"/>
          <w:sz w:val="24"/>
          <w:szCs w:val="24"/>
          <w:highlight w:val="white"/>
          <w:rtl w:val="0"/>
        </w:rPr>
        <w:t xml:space="preserve">RAMOS; OSÓRIO; NETO, 2019).</w:t>
      </w:r>
    </w:p>
    <w:p w:rsidR="00000000" w:rsidDel="00000000" w:rsidP="00000000" w:rsidRDefault="00000000" w:rsidRPr="00000000" w14:paraId="00000069">
      <w:pPr>
        <w:spacing w:after="0" w:line="360" w:lineRule="auto"/>
        <w:ind w:firstLine="709"/>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Pressupõe-se que, para que a CSPI cumpra seu papel de instrumento de comunicação, vigilância e promoção da saúde da pessoa idosa é essencial sua utilização adequada, o que inclui o registro correto e completo das informações, além do diálogo com o idoso e a família sobre as anotações realizadas. A valorização e a apropriação desta ferramenta pela família refletem a maneira como a caderneta é trabalhada nos serviços de saúde. (SANTIAGO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2021).</w:t>
      </w:r>
    </w:p>
    <w:p w:rsidR="00000000" w:rsidDel="00000000" w:rsidP="00000000" w:rsidRDefault="00000000" w:rsidRPr="00000000" w14:paraId="0000006A">
      <w:pPr>
        <w:spacing w:after="0" w:line="360" w:lineRule="auto"/>
        <w:ind w:firstLine="709"/>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Silva e Chacon (2020) descreveram em seu estudo que a caderneta não deve apenas ser devidamente preenchida e entregue a pessoa idosa ou responsável, mas o profissional de saúde também deve manter sob seu domínio uma ficha espelho da caderneta na Unidade de Saúde, pois isso contribui para o monitoramento da condição de saúde e da atenção ofertada a cada pessoa idosa. Toda a ação deve ser registrada no prontuário para que cada profissional, ao acessá-lo, possa ser estimulado a utilizar a caderneta no atendimento subsequente.</w:t>
      </w:r>
    </w:p>
    <w:p w:rsidR="00000000" w:rsidDel="00000000" w:rsidP="00000000" w:rsidRDefault="00000000" w:rsidRPr="00000000" w14:paraId="0000006B">
      <w:pPr>
        <w:spacing w:after="0" w:line="360" w:lineRule="auto"/>
        <w:ind w:firstLine="709"/>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color w:val="222222"/>
          <w:sz w:val="24"/>
          <w:szCs w:val="24"/>
          <w:highlight w:val="white"/>
          <w:rtl w:val="0"/>
        </w:rPr>
        <w:t xml:space="preserve">De acordo com o manual para utilização da Caderneta de Saúde da Pessoa Idosa elaborado pelo ministério da saúde em 2018,</w:t>
      </w:r>
      <w:r w:rsidDel="00000000" w:rsidR="00000000" w:rsidRPr="00000000">
        <w:rPr>
          <w:rFonts w:ascii="Times New Roman" w:cs="Times New Roman" w:eastAsia="Times New Roman" w:hAnsi="Times New Roman"/>
          <w:sz w:val="24"/>
          <w:szCs w:val="24"/>
          <w:rtl w:val="0"/>
        </w:rPr>
        <w:t xml:space="preserve"> este instrumento contém informações importantes e fundamentais como: Dados pessoais do idoso e de pessoas de referências, avaliação da pessoa idosa, medicamentos e polifarmácia, diagnósticos prévios, dados antropométricos, protocolo de identificação do idoso vulnerável , avaliação ambiental, risco de queda, identificação da dor crônica no idoso, monitoramento da hipertensão arterial sistêmica (HAS), monitoramento da diabetes mellitus (DM), calendário vacinal, ficha de saúde Bucal, atividade física, hábitos de vida e sexualidade.</w:t>
      </w: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6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as informações provenientes da CSPI fazem parte da situação de saúde do idoso e geram conhecimentos que refletem diretamente na qualidade do atendimento e na melhoria de saúde. As informações sobre as condições de saúde da pessoa idosa podem emitir alertas para risco de desfechos adversos, portanto requerem intervenções capazes de evitar o declínio funcional, hospitalização e/ou óbito (BRASIL, 2018).</w:t>
      </w:r>
    </w:p>
    <w:p w:rsidR="00000000" w:rsidDel="00000000" w:rsidP="00000000" w:rsidRDefault="00000000" w:rsidRPr="00000000" w14:paraId="0000006D">
      <w:pPr>
        <w:spacing w:after="0" w:line="360" w:lineRule="auto"/>
        <w:ind w:firstLine="709"/>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4"/>
          <w:szCs w:val="24"/>
          <w:rtl w:val="0"/>
        </w:rPr>
        <w:t xml:space="preserve">Dias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ressaltam em seu estudo  que  a responsabilidade  do preenchimento da CSPI é  tanto do profissional de  saúde quanto do próprio idoso ou familiares. A recomendação do MS é que o preenchimento ocorra a partir de sua visão acerca de seus problemas de saúde e que o idoso deve carregar sempre consigo podendo, eventualmente, ser acessada por outra pessoa. Nesse sentido, o diálogo entre os profissionais, a pessoa idosa, os familiares e os cuidadores, norteado pelos conteúdos da caderneta, fornece discussões intencionais e avaliativas, visando investigar o quanto daquela informação já é ou pode se tornar realidade no  cotidiano  deles  (</w:t>
      </w:r>
      <w:r w:rsidDel="00000000" w:rsidR="00000000" w:rsidRPr="00000000">
        <w:rPr>
          <w:rFonts w:ascii="Times New Roman" w:cs="Times New Roman" w:eastAsia="Times New Roman" w:hAnsi="Times New Roman"/>
          <w:color w:val="222222"/>
          <w:sz w:val="24"/>
          <w:szCs w:val="24"/>
          <w:highlight w:val="white"/>
          <w:rtl w:val="0"/>
        </w:rPr>
        <w:t xml:space="preserve">SCHMIDT </w:t>
      </w:r>
      <w:r w:rsidDel="00000000" w:rsidR="00000000" w:rsidRPr="00000000">
        <w:rPr>
          <w:rFonts w:ascii="Times New Roman" w:cs="Times New Roman" w:eastAsia="Times New Roman" w:hAnsi="Times New Roman"/>
          <w:i w:val="1"/>
          <w:color w:val="222222"/>
          <w:sz w:val="24"/>
          <w:szCs w:val="24"/>
          <w:highlight w:val="white"/>
          <w:rtl w:val="0"/>
        </w:rPr>
        <w:t xml:space="preserve">et </w:t>
      </w:r>
      <w:r w:rsidDel="00000000" w:rsidR="00000000" w:rsidRPr="00000000">
        <w:rPr>
          <w:rFonts w:ascii="Times New Roman" w:cs="Times New Roman" w:eastAsia="Times New Roman" w:hAnsi="Times New Roman"/>
          <w:i w:val="1"/>
          <w:sz w:val="24"/>
          <w:szCs w:val="24"/>
          <w:rtl w:val="0"/>
        </w:rPr>
        <w:t xml:space="preserve"> al</w:t>
      </w:r>
      <w:r w:rsidDel="00000000" w:rsidR="00000000" w:rsidRPr="00000000">
        <w:rPr>
          <w:rFonts w:ascii="Times New Roman" w:cs="Times New Roman" w:eastAsia="Times New Roman" w:hAnsi="Times New Roman"/>
          <w:sz w:val="24"/>
          <w:szCs w:val="24"/>
          <w:rtl w:val="0"/>
        </w:rPr>
        <w:t xml:space="preserve">., 2019). </w:t>
      </w:r>
      <w:r w:rsidDel="00000000" w:rsidR="00000000" w:rsidRPr="00000000">
        <w:rPr>
          <w:rtl w:val="0"/>
        </w:rPr>
      </w:r>
    </w:p>
    <w:p w:rsidR="00000000" w:rsidDel="00000000" w:rsidP="00000000" w:rsidRDefault="00000000" w:rsidRPr="00000000" w14:paraId="0000006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Santiago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 dentre os entraves percebidos na implementação da CSPI destaca-se o significativo desconhecimento prático do seu preenchimento, observado na conduta dos profissionais que atuam na Atenção Primária em Saúde (APS). Grande parte dos profissionais relacionam a caderneta apenas como um instrumento estático para a identificação sociodemográfica desse grupo, sem considerá-la uma ferramenta para o cuidado continuado, distanciando-a, ainda, da prática diária. </w:t>
      </w:r>
    </w:p>
    <w:p w:rsidR="00000000" w:rsidDel="00000000" w:rsidP="00000000" w:rsidRDefault="00000000" w:rsidRPr="00000000" w14:paraId="0000006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contexto, é necessário que os profissionais de saúde sejam sensibilizados e capacitados a utilizarem os recursos disponíveis para analisar as informações fornecidas pela caderneta e suas repercussões, contribuindo para um acolhimento humanizado, um planejamento de cuidados compartilhado e uma assistência qualificada (SILVA; CHACON, 2020).</w:t>
      </w:r>
    </w:p>
    <w:p w:rsidR="00000000" w:rsidDel="00000000" w:rsidP="00000000" w:rsidRDefault="00000000" w:rsidRPr="00000000" w14:paraId="00000070">
      <w:pPr>
        <w:spacing w:after="0"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Para os autores Ramos, Osório e Neto </w:t>
      </w:r>
      <w:r w:rsidDel="00000000" w:rsidR="00000000" w:rsidRPr="00000000">
        <w:rPr>
          <w:rFonts w:ascii="Times New Roman" w:cs="Times New Roman" w:eastAsia="Times New Roman" w:hAnsi="Times New Roman"/>
          <w:color w:val="222222"/>
          <w:sz w:val="24"/>
          <w:szCs w:val="24"/>
          <w:highlight w:val="white"/>
          <w:rtl w:val="0"/>
        </w:rPr>
        <w:t xml:space="preserve">(2019), e</w:t>
      </w:r>
      <w:r w:rsidDel="00000000" w:rsidR="00000000" w:rsidRPr="00000000">
        <w:rPr>
          <w:rFonts w:ascii="Times New Roman" w:cs="Times New Roman" w:eastAsia="Times New Roman" w:hAnsi="Times New Roman"/>
          <w:sz w:val="24"/>
          <w:szCs w:val="24"/>
          <w:rtl w:val="0"/>
        </w:rPr>
        <w:t xml:space="preserve">ntender as dificuldades de adesão e utilização pelos profissionais torna-se de grande importância para que se possa efetivar  a  utilização  da  CSPI,  e,  consequentemente,  favorecer  a  concretização  das  políticas  públicas  eficientes,  trilhando  um caminho favorável para contemplar o envelhecimento, não como um problema, mas como um desafio, uma oportunidade, uma conquista  social  a  ser  preservada,  envolvendo  os  idosos  como  participantes  ativos,  agentes  de transformação,  que  devem  ser ouvidos e respeitados.</w:t>
      </w:r>
      <w:r w:rsidDel="00000000" w:rsidR="00000000" w:rsidRPr="00000000">
        <w:rPr>
          <w:rtl w:val="0"/>
        </w:rPr>
      </w:r>
    </w:p>
    <w:p w:rsidR="00000000" w:rsidDel="00000000" w:rsidP="00000000" w:rsidRDefault="00000000" w:rsidRPr="00000000" w14:paraId="00000071">
      <w:pPr>
        <w:spacing w:after="0" w:line="360" w:lineRule="auto"/>
        <w:ind w:firstLine="709"/>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Em complemento a essa perspectiva,  os autores Santiago</w:t>
      </w:r>
      <w:r w:rsidDel="00000000" w:rsidR="00000000" w:rsidRPr="00000000">
        <w:rPr>
          <w:rFonts w:ascii="Times New Roman" w:cs="Times New Roman" w:eastAsia="Times New Roman" w:hAnsi="Times New Roman"/>
          <w:i w:val="1"/>
          <w:sz w:val="23"/>
          <w:szCs w:val="23"/>
          <w:rtl w:val="0"/>
        </w:rPr>
        <w:t xml:space="preserve"> et al.</w:t>
      </w:r>
      <w:r w:rsidDel="00000000" w:rsidR="00000000" w:rsidRPr="00000000">
        <w:rPr>
          <w:rFonts w:ascii="Times New Roman" w:cs="Times New Roman" w:eastAsia="Times New Roman" w:hAnsi="Times New Roman"/>
          <w:sz w:val="23"/>
          <w:szCs w:val="23"/>
          <w:rtl w:val="0"/>
        </w:rPr>
        <w:t xml:space="preserve"> (2021) e  Silva e Chacon (2020) </w:t>
      </w:r>
      <w:r w:rsidDel="00000000" w:rsidR="00000000" w:rsidRPr="00000000">
        <w:rPr>
          <w:rFonts w:ascii="Times New Roman" w:cs="Times New Roman" w:eastAsia="Times New Roman" w:hAnsi="Times New Roman"/>
          <w:sz w:val="24"/>
          <w:szCs w:val="24"/>
          <w:rtl w:val="0"/>
        </w:rPr>
        <w:t xml:space="preserve">verificaram  que  fazer  uso  dessa  ferramenta  de  forma  adequada  possibilitou  um  aumento  dos níveis de letramento em saúde, tanto da pessoa idosa como dos profissionais de saúde envolvidos na intervenção proposta pela pesquisa, permitindo maior acesso, melhor compreensão, e efetivação da avaliação e utilização dos conteúdos próprios à saúde.Garantindo  também  maior  segurança  aos  profissionais  de  saúde  na  condução  das  ações  educativas,  por  ser  um  material disponibilizado pelo MS, desenvolvendo assim a qualidade das informações.</w:t>
      </w:r>
      <w:r w:rsidDel="00000000" w:rsidR="00000000" w:rsidRPr="00000000">
        <w:rPr>
          <w:rtl w:val="0"/>
        </w:rPr>
      </w:r>
    </w:p>
    <w:p w:rsidR="00000000" w:rsidDel="00000000" w:rsidP="00000000" w:rsidRDefault="00000000" w:rsidRPr="00000000" w14:paraId="00000072">
      <w:pPr>
        <w:spacing w:after="0" w:line="240" w:lineRule="auto"/>
        <w:ind w:left="0" w:firstLine="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73">
      <w:pPr>
        <w:spacing w:after="0" w:line="240" w:lineRule="auto"/>
        <w:ind w:firstLine="709"/>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CONSIDERAÇÕES FINAIS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notório que a Caderneta de Saúde da Pessoa Idosa é um instrumento  importantíssimo de auxílio para a gestão e para os profissionais de saúde. E através do seu correto preenchimento é possível ter uma avaliação completa e um panorama sobre o histórico e o estado geral do idoso, oferecendo uma consulta de qualidade e uma avaliação multidimensional precisa, tornando mais efetiva a tomada de decisão.</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contrapartida, consoante os achados nessa revisão, há uma carência de investimentos no que tange a capacitação e incentivos aos profissionais através de cursos de capacitação para efetivar a aplicação dos instrumentos oferecidos pelo MS.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tanto, a capacitação a  respeito  da  CSPI  faz-se  imperativa,  considerando  a  necessária  utilização  do  instrumento  nos  serviços  de  atenção  à  saúde  e sua finalidade orientadora. Entende-se que dessa forma, articulando as necessidades dos profissionais com as necessidades da comunidade onde estão inseridos, o processo de trabalho possa resultar em qualidade da atenção.</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7D">
      <w:pPr>
        <w:spacing w:after="20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BRASIL. Ministério da Saúde. Secretaria de Atenção À Saúde. Departamento de Ações Programáticas Estratégicas. </w:t>
      </w:r>
      <w:r w:rsidDel="00000000" w:rsidR="00000000" w:rsidRPr="00000000">
        <w:rPr>
          <w:rFonts w:ascii="Times New Roman" w:cs="Times New Roman" w:eastAsia="Times New Roman" w:hAnsi="Times New Roman"/>
          <w:b w:val="1"/>
          <w:color w:val="222222"/>
          <w:sz w:val="24"/>
          <w:szCs w:val="24"/>
          <w:highlight w:val="white"/>
          <w:rtl w:val="0"/>
        </w:rPr>
        <w:t xml:space="preserve">Manual para utilização da Caderneta de Saúde da Pessoa Idosa</w:t>
      </w:r>
      <w:r w:rsidDel="00000000" w:rsidR="00000000" w:rsidRPr="00000000">
        <w:rPr>
          <w:rFonts w:ascii="Times New Roman" w:cs="Times New Roman" w:eastAsia="Times New Roman" w:hAnsi="Times New Roman"/>
          <w:color w:val="222222"/>
          <w:sz w:val="24"/>
          <w:szCs w:val="24"/>
          <w:highlight w:val="white"/>
          <w:rtl w:val="0"/>
        </w:rPr>
        <w:t xml:space="preserve">. Brasília, 2018.</w:t>
      </w:r>
    </w:p>
    <w:p w:rsidR="00000000" w:rsidDel="00000000" w:rsidP="00000000" w:rsidRDefault="00000000" w:rsidRPr="00000000" w14:paraId="0000007E">
      <w:pPr>
        <w:spacing w:after="20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BRASIL. Ministério da Saúde. Secretaria de Atenção À Saúde Departamento de Ações Programáticas Estratégicas. </w:t>
      </w:r>
      <w:r w:rsidDel="00000000" w:rsidR="00000000" w:rsidRPr="00000000">
        <w:rPr>
          <w:rFonts w:ascii="Times New Roman" w:cs="Times New Roman" w:eastAsia="Times New Roman" w:hAnsi="Times New Roman"/>
          <w:b w:val="1"/>
          <w:color w:val="222222"/>
          <w:sz w:val="24"/>
          <w:szCs w:val="24"/>
          <w:highlight w:val="white"/>
          <w:rtl w:val="0"/>
        </w:rPr>
        <w:t xml:space="preserve">CADERNETA DE SAÚDE DA PESSOA IDOSA</w:t>
      </w:r>
      <w:r w:rsidDel="00000000" w:rsidR="00000000" w:rsidRPr="00000000">
        <w:rPr>
          <w:rFonts w:ascii="Times New Roman" w:cs="Times New Roman" w:eastAsia="Times New Roman" w:hAnsi="Times New Roman"/>
          <w:color w:val="222222"/>
          <w:sz w:val="24"/>
          <w:szCs w:val="24"/>
          <w:highlight w:val="white"/>
          <w:rtl w:val="0"/>
        </w:rPr>
        <w:t xml:space="preserve">. 5. ed. Brasília: Ministério da Saúde, 2018. </w:t>
      </w:r>
    </w:p>
    <w:p w:rsidR="00000000" w:rsidDel="00000000" w:rsidP="00000000" w:rsidRDefault="00000000" w:rsidRPr="00000000" w14:paraId="0000007F">
      <w:pPr>
        <w:spacing w:after="20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BRASIL. Ministério da Saúde. Portaria nº 2.528, de 19 de outubro de 2006. Aprova a Política Nacional de Saúde da Pessoa Idosa. </w:t>
      </w:r>
      <w:r w:rsidDel="00000000" w:rsidR="00000000" w:rsidRPr="00000000">
        <w:rPr>
          <w:rFonts w:ascii="Times New Roman" w:cs="Times New Roman" w:eastAsia="Times New Roman" w:hAnsi="Times New Roman"/>
          <w:b w:val="1"/>
          <w:color w:val="222222"/>
          <w:sz w:val="24"/>
          <w:szCs w:val="24"/>
          <w:highlight w:val="white"/>
          <w:rtl w:val="0"/>
        </w:rPr>
        <w:t xml:space="preserve">Diário Oficial da União</w:t>
      </w:r>
      <w:r w:rsidDel="00000000" w:rsidR="00000000" w:rsidRPr="00000000">
        <w:rPr>
          <w:rFonts w:ascii="Times New Roman" w:cs="Times New Roman" w:eastAsia="Times New Roman" w:hAnsi="Times New Roman"/>
          <w:color w:val="222222"/>
          <w:sz w:val="24"/>
          <w:szCs w:val="24"/>
          <w:highlight w:val="white"/>
          <w:rtl w:val="0"/>
        </w:rPr>
        <w:t xml:space="preserve">, Brasília, out. 2006. Seção 1, p.142.</w:t>
      </w:r>
    </w:p>
    <w:p w:rsidR="00000000" w:rsidDel="00000000" w:rsidP="00000000" w:rsidRDefault="00000000" w:rsidRPr="00000000" w14:paraId="00000080">
      <w:pPr>
        <w:spacing w:after="20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CHAIMOWICZ, Flávio; DE FARIA CHAIMOWICZ, Gabriel. O envelhecimento populacional brasileiro. </w:t>
      </w:r>
      <w:r w:rsidDel="00000000" w:rsidR="00000000" w:rsidRPr="00000000">
        <w:rPr>
          <w:rFonts w:ascii="Times New Roman" w:cs="Times New Roman" w:eastAsia="Times New Roman" w:hAnsi="Times New Roman"/>
          <w:b w:val="1"/>
          <w:color w:val="222222"/>
          <w:sz w:val="24"/>
          <w:szCs w:val="24"/>
          <w:highlight w:val="white"/>
          <w:rtl w:val="0"/>
        </w:rPr>
        <w:t xml:space="preserve">PISTA: Periódico Interdisciplinar [Sociedade Tecnologia Ambiente]</w:t>
      </w:r>
      <w:r w:rsidDel="00000000" w:rsidR="00000000" w:rsidRPr="00000000">
        <w:rPr>
          <w:rFonts w:ascii="Times New Roman" w:cs="Times New Roman" w:eastAsia="Times New Roman" w:hAnsi="Times New Roman"/>
          <w:color w:val="222222"/>
          <w:sz w:val="24"/>
          <w:szCs w:val="24"/>
          <w:highlight w:val="white"/>
          <w:rtl w:val="0"/>
        </w:rPr>
        <w:t xml:space="preserve">, v. 4, n. 2, p. 6-26, 2022.</w:t>
      </w:r>
    </w:p>
    <w:p w:rsidR="00000000" w:rsidDel="00000000" w:rsidP="00000000" w:rsidRDefault="00000000" w:rsidRPr="00000000" w14:paraId="00000081">
      <w:pPr>
        <w:spacing w:after="20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 SILVA, Kennet Hallan Dias; DE MEDEIROS TAVEIRA, Lúcia. Assistência à saúde do idoso na Atenção Primária: Uma revisão de literatura. </w:t>
      </w:r>
      <w:r w:rsidDel="00000000" w:rsidR="00000000" w:rsidRPr="00000000">
        <w:rPr>
          <w:rFonts w:ascii="Times New Roman" w:cs="Times New Roman" w:eastAsia="Times New Roman" w:hAnsi="Times New Roman"/>
          <w:b w:val="1"/>
          <w:color w:val="222222"/>
          <w:sz w:val="24"/>
          <w:szCs w:val="24"/>
          <w:highlight w:val="white"/>
          <w:rtl w:val="0"/>
        </w:rPr>
        <w:t xml:space="preserve">Research, Society and Development</w:t>
      </w:r>
      <w:r w:rsidDel="00000000" w:rsidR="00000000" w:rsidRPr="00000000">
        <w:rPr>
          <w:rFonts w:ascii="Times New Roman" w:cs="Times New Roman" w:eastAsia="Times New Roman" w:hAnsi="Times New Roman"/>
          <w:color w:val="222222"/>
          <w:sz w:val="24"/>
          <w:szCs w:val="24"/>
          <w:highlight w:val="white"/>
          <w:rtl w:val="0"/>
        </w:rPr>
        <w:t xml:space="preserve">, v. 11, n. 8, p. e23811830589-e23811830589, 2022.</w:t>
      </w:r>
    </w:p>
    <w:p w:rsidR="00000000" w:rsidDel="00000000" w:rsidP="00000000" w:rsidRDefault="00000000" w:rsidRPr="00000000" w14:paraId="00000082">
      <w:pPr>
        <w:spacing w:after="20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 SILVA, Terezinha Nunes; CHACON, Paula Ferreira. Caderneta de saúde da pessoa idosa como ferramenta de literacia para a saúde. </w:t>
      </w:r>
      <w:r w:rsidDel="00000000" w:rsidR="00000000" w:rsidRPr="00000000">
        <w:rPr>
          <w:rFonts w:ascii="Times New Roman" w:cs="Times New Roman" w:eastAsia="Times New Roman" w:hAnsi="Times New Roman"/>
          <w:b w:val="1"/>
          <w:color w:val="222222"/>
          <w:sz w:val="24"/>
          <w:szCs w:val="24"/>
          <w:highlight w:val="white"/>
          <w:rtl w:val="0"/>
        </w:rPr>
        <w:t xml:space="preserve">Revista Família, Ciclos de Vida e Saúde no Contexto Social</w:t>
      </w:r>
      <w:r w:rsidDel="00000000" w:rsidR="00000000" w:rsidRPr="00000000">
        <w:rPr>
          <w:rFonts w:ascii="Times New Roman" w:cs="Times New Roman" w:eastAsia="Times New Roman" w:hAnsi="Times New Roman"/>
          <w:color w:val="222222"/>
          <w:sz w:val="24"/>
          <w:szCs w:val="24"/>
          <w:highlight w:val="white"/>
          <w:rtl w:val="0"/>
        </w:rPr>
        <w:t xml:space="preserve">, v. 3, p. 1064-1070, 2020.</w:t>
      </w:r>
    </w:p>
    <w:p w:rsidR="00000000" w:rsidDel="00000000" w:rsidP="00000000" w:rsidRDefault="00000000" w:rsidRPr="00000000" w14:paraId="00000083">
      <w:pPr>
        <w:spacing w:after="20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DIAS, Josué Tadeu Lima de Barros et al. A utilização da caderneta de saúde da pessoa idosa pelos profissionais de saúde como instrumento de assistência integral. </w:t>
      </w:r>
      <w:r w:rsidDel="00000000" w:rsidR="00000000" w:rsidRPr="00000000">
        <w:rPr>
          <w:rFonts w:ascii="Times New Roman" w:cs="Times New Roman" w:eastAsia="Times New Roman" w:hAnsi="Times New Roman"/>
          <w:b w:val="1"/>
          <w:color w:val="222222"/>
          <w:sz w:val="24"/>
          <w:szCs w:val="24"/>
          <w:highlight w:val="white"/>
          <w:rtl w:val="0"/>
        </w:rPr>
        <w:t xml:space="preserve">Research, Society and Development</w:t>
      </w:r>
      <w:r w:rsidDel="00000000" w:rsidR="00000000" w:rsidRPr="00000000">
        <w:rPr>
          <w:rFonts w:ascii="Times New Roman" w:cs="Times New Roman" w:eastAsia="Times New Roman" w:hAnsi="Times New Roman"/>
          <w:color w:val="222222"/>
          <w:sz w:val="24"/>
          <w:szCs w:val="24"/>
          <w:highlight w:val="white"/>
          <w:rtl w:val="0"/>
        </w:rPr>
        <w:t xml:space="preserve">, v. 11, n. 4, p. e40911427205-e40911427205, 2022.</w:t>
      </w:r>
    </w:p>
    <w:p w:rsidR="00000000" w:rsidDel="00000000" w:rsidP="00000000" w:rsidRDefault="00000000" w:rsidRPr="00000000" w14:paraId="00000084">
      <w:pPr>
        <w:spacing w:after="20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GONÇALVES, Rafaella Silva dos Santos Aguiar et al. RELATO DE EXPERIÊNCIA E RESULTADOS PRELIMINARES DO ESTUDO PRO-EVA: UMA PROPOSTA PARA O MANEJO DA CADERNETA DE SAÚDE DA PESSOA IDOSA. </w:t>
      </w:r>
      <w:r w:rsidDel="00000000" w:rsidR="00000000" w:rsidRPr="00000000">
        <w:rPr>
          <w:rFonts w:ascii="Times New Roman" w:cs="Times New Roman" w:eastAsia="Times New Roman" w:hAnsi="Times New Roman"/>
          <w:b w:val="1"/>
          <w:color w:val="222222"/>
          <w:sz w:val="24"/>
          <w:szCs w:val="24"/>
          <w:highlight w:val="white"/>
          <w:rtl w:val="0"/>
        </w:rPr>
        <w:t xml:space="preserve">Estudos Interdisciplinares sobre o Envelhecimento</w:t>
      </w:r>
      <w:r w:rsidDel="00000000" w:rsidR="00000000" w:rsidRPr="00000000">
        <w:rPr>
          <w:rFonts w:ascii="Times New Roman" w:cs="Times New Roman" w:eastAsia="Times New Roman" w:hAnsi="Times New Roman"/>
          <w:color w:val="222222"/>
          <w:sz w:val="24"/>
          <w:szCs w:val="24"/>
          <w:highlight w:val="white"/>
          <w:rtl w:val="0"/>
        </w:rPr>
        <w:t xml:space="preserve">, v. 27, n. 1, 2022.</w:t>
      </w:r>
    </w:p>
    <w:p w:rsidR="00000000" w:rsidDel="00000000" w:rsidP="00000000" w:rsidRDefault="00000000" w:rsidRPr="00000000" w14:paraId="00000085">
      <w:pPr>
        <w:spacing w:after="20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MACHADO, Juliana Lagoeiro et al. Relato de experiência em um grupo de convivência de </w:t>
      </w:r>
      <w:r w:rsidDel="00000000" w:rsidR="00000000" w:rsidRPr="00000000">
        <w:rPr>
          <w:rFonts w:ascii="Times New Roman" w:cs="Times New Roman" w:eastAsia="Times New Roman" w:hAnsi="Times New Roman"/>
          <w:color w:val="222222"/>
          <w:sz w:val="24"/>
          <w:szCs w:val="24"/>
          <w:highlight w:val="white"/>
          <w:rtl w:val="0"/>
        </w:rPr>
        <w:t xml:space="preserve">idosos: caderneta</w:t>
      </w:r>
      <w:r w:rsidDel="00000000" w:rsidR="00000000" w:rsidRPr="00000000">
        <w:rPr>
          <w:rFonts w:ascii="Times New Roman" w:cs="Times New Roman" w:eastAsia="Times New Roman" w:hAnsi="Times New Roman"/>
          <w:color w:val="222222"/>
          <w:sz w:val="24"/>
          <w:szCs w:val="24"/>
          <w:highlight w:val="white"/>
          <w:rtl w:val="0"/>
        </w:rPr>
        <w:t xml:space="preserve"> de saúde do idoso como instrumento de diagnóstico multidimensional. </w:t>
      </w:r>
      <w:r w:rsidDel="00000000" w:rsidR="00000000" w:rsidRPr="00000000">
        <w:rPr>
          <w:rFonts w:ascii="Times New Roman" w:cs="Times New Roman" w:eastAsia="Times New Roman" w:hAnsi="Times New Roman"/>
          <w:b w:val="1"/>
          <w:color w:val="222222"/>
          <w:sz w:val="24"/>
          <w:szCs w:val="24"/>
          <w:highlight w:val="white"/>
          <w:rtl w:val="0"/>
        </w:rPr>
        <w:t xml:space="preserve">Research, Society and Development</w:t>
      </w:r>
      <w:r w:rsidDel="00000000" w:rsidR="00000000" w:rsidRPr="00000000">
        <w:rPr>
          <w:rFonts w:ascii="Times New Roman" w:cs="Times New Roman" w:eastAsia="Times New Roman" w:hAnsi="Times New Roman"/>
          <w:color w:val="222222"/>
          <w:sz w:val="24"/>
          <w:szCs w:val="24"/>
          <w:highlight w:val="white"/>
          <w:rtl w:val="0"/>
        </w:rPr>
        <w:t xml:space="preserve">, v. 11, n. 10, p. e201111032610-e201111032610, 2022.</w:t>
      </w:r>
    </w:p>
    <w:p w:rsidR="00000000" w:rsidDel="00000000" w:rsidP="00000000" w:rsidRDefault="00000000" w:rsidRPr="00000000" w14:paraId="00000086">
      <w:pPr>
        <w:spacing w:after="20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RAMOS, Luiza Vargens; OSÓRIO, Neila Barbosa; NETO, Luiz Sinésio. Caderneta de saúde da pessoa idosa na atenção primária: uma revisão integrativa. </w:t>
      </w:r>
      <w:r w:rsidDel="00000000" w:rsidR="00000000" w:rsidRPr="00000000">
        <w:rPr>
          <w:rFonts w:ascii="Times New Roman" w:cs="Times New Roman" w:eastAsia="Times New Roman" w:hAnsi="Times New Roman"/>
          <w:b w:val="1"/>
          <w:color w:val="222222"/>
          <w:sz w:val="24"/>
          <w:szCs w:val="24"/>
          <w:highlight w:val="white"/>
          <w:rtl w:val="0"/>
        </w:rPr>
        <w:t xml:space="preserve">Humanidades &amp; Inovação</w:t>
      </w:r>
      <w:r w:rsidDel="00000000" w:rsidR="00000000" w:rsidRPr="00000000">
        <w:rPr>
          <w:rFonts w:ascii="Times New Roman" w:cs="Times New Roman" w:eastAsia="Times New Roman" w:hAnsi="Times New Roman"/>
          <w:color w:val="222222"/>
          <w:sz w:val="24"/>
          <w:szCs w:val="24"/>
          <w:highlight w:val="white"/>
          <w:rtl w:val="0"/>
        </w:rPr>
        <w:t xml:space="preserve">, v. 6, n. 2, p. 272-280, 2019.</w:t>
      </w:r>
    </w:p>
    <w:p w:rsidR="00000000" w:rsidDel="00000000" w:rsidP="00000000" w:rsidRDefault="00000000" w:rsidRPr="00000000" w14:paraId="00000087">
      <w:pPr>
        <w:spacing w:after="20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SANTIAGO, Anny Gabrielle Mesquita et al. Utilização da caderneta de saúde da pessoa idosa na atenção primária: revisão integrativa Use of the child's health chair in primary care: integrative review. </w:t>
      </w:r>
      <w:r w:rsidDel="00000000" w:rsidR="00000000" w:rsidRPr="00000000">
        <w:rPr>
          <w:rFonts w:ascii="Times New Roman" w:cs="Times New Roman" w:eastAsia="Times New Roman" w:hAnsi="Times New Roman"/>
          <w:b w:val="1"/>
          <w:color w:val="222222"/>
          <w:sz w:val="24"/>
          <w:szCs w:val="24"/>
          <w:highlight w:val="white"/>
          <w:rtl w:val="0"/>
        </w:rPr>
        <w:t xml:space="preserve">Brazilian Journal of Health Review</w:t>
      </w:r>
      <w:r w:rsidDel="00000000" w:rsidR="00000000" w:rsidRPr="00000000">
        <w:rPr>
          <w:rFonts w:ascii="Times New Roman" w:cs="Times New Roman" w:eastAsia="Times New Roman" w:hAnsi="Times New Roman"/>
          <w:color w:val="222222"/>
          <w:sz w:val="24"/>
          <w:szCs w:val="24"/>
          <w:highlight w:val="white"/>
          <w:rtl w:val="0"/>
        </w:rPr>
        <w:t xml:space="preserve">, v. 4, n. 4, p. 14397-14411, 2021.</w:t>
      </w:r>
    </w:p>
    <w:p w:rsidR="00000000" w:rsidDel="00000000" w:rsidP="00000000" w:rsidRDefault="00000000" w:rsidRPr="00000000" w14:paraId="00000088">
      <w:pPr>
        <w:spacing w:after="20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SCHMIDT, Alessandra et al. Preenchimento da caderneta de saúde da pessoa idosa: relato de experiência. </w:t>
      </w:r>
      <w:r w:rsidDel="00000000" w:rsidR="00000000" w:rsidRPr="00000000">
        <w:rPr>
          <w:rFonts w:ascii="Times New Roman" w:cs="Times New Roman" w:eastAsia="Times New Roman" w:hAnsi="Times New Roman"/>
          <w:b w:val="1"/>
          <w:color w:val="222222"/>
          <w:sz w:val="24"/>
          <w:szCs w:val="24"/>
          <w:highlight w:val="white"/>
          <w:rtl w:val="0"/>
        </w:rPr>
        <w:t xml:space="preserve">SANARE-Revista de Políticas Públicas</w:t>
      </w:r>
      <w:r w:rsidDel="00000000" w:rsidR="00000000" w:rsidRPr="00000000">
        <w:rPr>
          <w:rFonts w:ascii="Times New Roman" w:cs="Times New Roman" w:eastAsia="Times New Roman" w:hAnsi="Times New Roman"/>
          <w:color w:val="222222"/>
          <w:sz w:val="24"/>
          <w:szCs w:val="24"/>
          <w:highlight w:val="white"/>
          <w:rtl w:val="0"/>
        </w:rPr>
        <w:t xml:space="preserve">, v. 18, n. 1, 2019.</w:t>
      </w:r>
    </w:p>
    <w:p w:rsidR="00000000" w:rsidDel="00000000" w:rsidP="00000000" w:rsidRDefault="00000000" w:rsidRPr="00000000" w14:paraId="00000089">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94">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-168002</wp:posOffset>
          </wp:positionH>
          <wp:positionV relativeFrom="paragraph">
            <wp:posOffset>-127997</wp:posOffset>
          </wp:positionV>
          <wp:extent cx="895791" cy="830642"/>
          <wp:effectExtent b="0" l="0" r="0" t="0"/>
          <wp:wrapTopAndBottom distB="0" distT="0"/>
          <wp:docPr id="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95791" cy="83064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4208817</wp:posOffset>
          </wp:positionH>
          <wp:positionV relativeFrom="paragraph">
            <wp:posOffset>-150904</wp:posOffset>
          </wp:positionV>
          <wp:extent cx="1492182" cy="926465"/>
          <wp:effectExtent b="0" l="0" r="0" t="0"/>
          <wp:wrapTopAndBottom distB="0" distT="0"/>
          <wp:docPr id="5"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492182" cy="92646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mailto:pallomasalvatori15@gmail.com" TargetMode="External"/><Relationship Id="rId22" Type="http://schemas.openxmlformats.org/officeDocument/2006/relationships/footer" Target="footer2.xml"/><Relationship Id="rId10" Type="http://schemas.openxmlformats.org/officeDocument/2006/relationships/hyperlink" Target="mailto:jv_collo@hotmail.com" TargetMode="External"/><Relationship Id="rId21" Type="http://schemas.openxmlformats.org/officeDocument/2006/relationships/footer" Target="footer3.xml"/><Relationship Id="rId13" Type="http://schemas.openxmlformats.org/officeDocument/2006/relationships/hyperlink" Target="mailto:cmendes977@yahoo.com.br" TargetMode="External"/><Relationship Id="rId12" Type="http://schemas.openxmlformats.org/officeDocument/2006/relationships/hyperlink" Target="mailto:krycia.rocha@mail.uft.edu.br"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rica.cristina1996.es@gmail.com" TargetMode="External"/><Relationship Id="rId15" Type="http://schemas.openxmlformats.org/officeDocument/2006/relationships/hyperlink" Target="mailto:lidenbergcostasousa@outlook.com" TargetMode="External"/><Relationship Id="rId14" Type="http://schemas.openxmlformats.org/officeDocument/2006/relationships/hyperlink" Target="mailto:andreyachristina@hotmail.com" TargetMode="External"/><Relationship Id="rId17" Type="http://schemas.openxmlformats.org/officeDocument/2006/relationships/hyperlink" Target="mailto:Carina.faturi@hed.com.br" TargetMode="External"/><Relationship Id="rId16" Type="http://schemas.openxmlformats.org/officeDocument/2006/relationships/hyperlink" Target="mailto:thayenf86@gmail.com"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mailto:Neuma.medeiros@urca.br" TargetMode="External"/><Relationship Id="rId8" Type="http://schemas.openxmlformats.org/officeDocument/2006/relationships/hyperlink" Target="mailto:Neuma.medeiros@urc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Om1IpNHc0P8toL5dwXUS9v8qJQ==">AMUW2mVh7ILfmrd3fgr7IkwI4yUp0Ojq+Fp26KSAtcQcIduSafITdbozgCiKgBO+/rVtzf3N9x9LiOH46RRvTdN+x7aVOy6IQwGJoKFZInJ2DRpHMRELcwHypZoSXcaK85ohT2Bkiuni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2023-03-16T03:48:00Z</dcterms:created>
  <dc:creator>Eduarda Albuquerque Vilar</dc:creator>
</cp:coreProperties>
</file>