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2F5" w:rsidRPr="00E500AF" w:rsidRDefault="000812F5" w:rsidP="005B7A58">
      <w:pPr>
        <w:jc w:val="both"/>
        <w:rPr>
          <w:rFonts w:asciiTheme="minorHAnsi" w:eastAsia="Times New Roman" w:hAnsiTheme="minorHAnsi" w:cs="Times New Roman"/>
        </w:rPr>
      </w:pPr>
    </w:p>
    <w:p w:rsidR="00873D87" w:rsidRDefault="00FA1877" w:rsidP="005B7A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Introdução </w:t>
      </w:r>
    </w:p>
    <w:p w:rsidR="00873D87" w:rsidRDefault="00873D87" w:rsidP="005B7A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266094" w:rsidRPr="00E500AF" w:rsidRDefault="00852A7B" w:rsidP="005B7A58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A</w:t>
      </w:r>
      <w:r w:rsidR="00266094" w:rsidRPr="00E500AF">
        <w:rPr>
          <w:rFonts w:asciiTheme="minorHAnsi" w:hAnsiTheme="minorHAnsi" w:cs="Arial"/>
          <w:color w:val="000000"/>
        </w:rPr>
        <w:t>gregando ao diálogo produzido, discutimos o vídeo de Souza (2020) que torna entendível as desigualdades circunscritas nos territórios favelados, que também fazem parte de uma das tantas vivências que contextualizam este diálogo produzido.</w:t>
      </w:r>
      <w:r w:rsidR="00666A62" w:rsidRPr="00E500AF">
        <w:rPr>
          <w:rFonts w:asciiTheme="minorHAnsi" w:hAnsiTheme="minorHAnsi" w:cs="Arial"/>
          <w:color w:val="000000"/>
        </w:rPr>
        <w:t xml:space="preserve"> </w:t>
      </w:r>
    </w:p>
    <w:p w:rsidR="00266094" w:rsidRPr="00852A7B" w:rsidRDefault="00266094" w:rsidP="005B7A58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E500AF">
        <w:rPr>
          <w:rFonts w:asciiTheme="minorHAnsi" w:hAnsiTheme="minorHAnsi" w:cs="Arial"/>
          <w:color w:val="000000"/>
        </w:rPr>
        <w:t xml:space="preserve">Um dos principais incentivos que podemos promover na área da educação é promovendo valores que possam incentivar a democracia dentro do ambiente escolar, promovendo assim o respeito às diversidades e a  garantia do direito à aprendizagem.  </w:t>
      </w:r>
    </w:p>
    <w:p w:rsidR="000446FB" w:rsidRPr="00E500AF" w:rsidRDefault="000446FB" w:rsidP="005B7A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000000"/>
        </w:rPr>
      </w:pPr>
    </w:p>
    <w:p w:rsidR="00266094" w:rsidRPr="00E500AF" w:rsidRDefault="00266094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="Arial"/>
          <w:color w:val="000000"/>
        </w:rPr>
      </w:pPr>
      <w:r w:rsidRPr="00E500AF">
        <w:rPr>
          <w:rFonts w:asciiTheme="minorHAnsi" w:hAnsiTheme="minorHAnsi" w:cs="Arial"/>
          <w:color w:val="000000"/>
        </w:rPr>
        <w:t>O discurso inicial deste trabalho é posto a partir das políticas das infâncias, onde o retorno a importante análise feita por Sarmento(1997), após o alcance das agendas de direitos das infâncias. Destacando o trecho sobre; os fatores da homogeneidade e heterogeneidade, o autor reconhece.</w:t>
      </w:r>
    </w:p>
    <w:p w:rsidR="009839A2" w:rsidRPr="00E500AF" w:rsidRDefault="009839A2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266094" w:rsidRPr="00E500AF" w:rsidRDefault="00266094" w:rsidP="005B7A58">
      <w:pPr>
        <w:pStyle w:val="NormalWeb"/>
        <w:spacing w:before="0" w:beforeAutospacing="0" w:after="0" w:afterAutospacing="0"/>
        <w:ind w:left="2160"/>
        <w:jc w:val="both"/>
        <w:rPr>
          <w:rFonts w:asciiTheme="minorHAnsi" w:hAnsiTheme="minorHAnsi"/>
        </w:rPr>
      </w:pPr>
      <w:r w:rsidRPr="00E500AF">
        <w:rPr>
          <w:rFonts w:asciiTheme="minorHAnsi" w:hAnsiTheme="minorHAnsi" w:cs="Arial"/>
          <w:color w:val="000000"/>
        </w:rPr>
        <w:t xml:space="preserve">A variação das condições sociais em que vivem as crianças são o principal </w:t>
      </w:r>
      <w:proofErr w:type="spellStart"/>
      <w:r w:rsidRPr="00E500AF">
        <w:rPr>
          <w:rFonts w:asciiTheme="minorHAnsi" w:hAnsiTheme="minorHAnsi" w:cs="Arial"/>
          <w:color w:val="000000"/>
        </w:rPr>
        <w:t>factor</w:t>
      </w:r>
      <w:proofErr w:type="spellEnd"/>
      <w:r w:rsidRPr="00E500AF">
        <w:rPr>
          <w:rFonts w:asciiTheme="minorHAnsi" w:hAnsiTheme="minorHAnsi" w:cs="Arial"/>
          <w:color w:val="000000"/>
        </w:rPr>
        <w:t xml:space="preserve"> de heterogeneidade. Para além das diferenças individuais, as crianças distribuem-se na estrutura social segundo a classe social, a etnia a que pertencem, o género e a cultura (</w:t>
      </w:r>
      <w:proofErr w:type="spellStart"/>
      <w:r w:rsidRPr="00E500AF">
        <w:rPr>
          <w:rFonts w:asciiTheme="minorHAnsi" w:hAnsiTheme="minorHAnsi" w:cs="Arial"/>
          <w:color w:val="000000"/>
        </w:rPr>
        <w:t>Pág</w:t>
      </w:r>
      <w:proofErr w:type="spellEnd"/>
      <w:r w:rsidRPr="00E500AF">
        <w:rPr>
          <w:rFonts w:asciiTheme="minorHAnsi" w:hAnsiTheme="minorHAnsi" w:cs="Arial"/>
          <w:color w:val="000000"/>
        </w:rPr>
        <w:t xml:space="preserve"> 7).</w:t>
      </w:r>
    </w:p>
    <w:p w:rsidR="00266094" w:rsidRPr="00E500AF" w:rsidRDefault="00266094" w:rsidP="005C5237">
      <w:pPr>
        <w:pStyle w:val="NormalWeb"/>
        <w:spacing w:before="0" w:beforeAutospacing="0" w:after="0" w:afterAutospacing="0"/>
        <w:ind w:left="2160"/>
        <w:jc w:val="both"/>
        <w:rPr>
          <w:rFonts w:asciiTheme="minorHAnsi" w:hAnsiTheme="minorHAnsi"/>
        </w:rPr>
      </w:pPr>
      <w:r w:rsidRPr="00E500AF">
        <w:rPr>
          <w:rFonts w:asciiTheme="minorHAnsi" w:hAnsiTheme="minorHAnsi" w:cs="Arial"/>
          <w:color w:val="000000"/>
        </w:rPr>
        <w:t> </w:t>
      </w:r>
      <w:r w:rsidRPr="00E500AF">
        <w:rPr>
          <w:rStyle w:val="apple-tab-span"/>
          <w:rFonts w:asciiTheme="minorHAnsi" w:hAnsiTheme="minorHAnsi" w:cs="Arial"/>
          <w:color w:val="000000"/>
        </w:rPr>
        <w:tab/>
      </w:r>
    </w:p>
    <w:p w:rsidR="00266094" w:rsidRPr="00E500AF" w:rsidRDefault="00266094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  <w:r w:rsidRPr="00E500AF">
        <w:rPr>
          <w:rFonts w:asciiTheme="minorHAnsi" w:hAnsiTheme="minorHAnsi" w:cs="Arial"/>
          <w:color w:val="000000"/>
        </w:rPr>
        <w:t xml:space="preserve">O destaque apresentado nos informa de algo que nos foi debruçado também à análise dentro o </w:t>
      </w:r>
      <w:proofErr w:type="spellStart"/>
      <w:r w:rsidRPr="00E500AF">
        <w:rPr>
          <w:rFonts w:asciiTheme="minorHAnsi" w:hAnsiTheme="minorHAnsi" w:cs="Arial"/>
          <w:color w:val="000000"/>
        </w:rPr>
        <w:t>Cap</w:t>
      </w:r>
      <w:proofErr w:type="spellEnd"/>
      <w:r w:rsidRPr="00E500AF">
        <w:rPr>
          <w:rFonts w:asciiTheme="minorHAnsi" w:hAnsiTheme="minorHAnsi" w:cs="Arial"/>
          <w:color w:val="000000"/>
        </w:rPr>
        <w:t>-Uerj, observando uma característica visível de pluralidade das infâncias, onde reconhecemos cargas de divisão socioeconômicas e culturais na instituição, em consequência da procura de vagas no colégio e de produção de conhecimento fornecida por esses espaço. </w:t>
      </w:r>
    </w:p>
    <w:p w:rsidR="009839A2" w:rsidRPr="00E500AF" w:rsidRDefault="00266094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="Arial"/>
          <w:color w:val="000000"/>
        </w:rPr>
      </w:pPr>
      <w:r w:rsidRPr="00E500AF">
        <w:rPr>
          <w:rFonts w:asciiTheme="minorHAnsi" w:hAnsiTheme="minorHAnsi" w:cs="Arial"/>
          <w:color w:val="000000"/>
        </w:rPr>
        <w:t> </w:t>
      </w:r>
    </w:p>
    <w:p w:rsidR="00266094" w:rsidRPr="00E500AF" w:rsidRDefault="00266094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="Arial"/>
          <w:color w:val="000000"/>
        </w:rPr>
      </w:pPr>
      <w:r w:rsidRPr="00E500AF">
        <w:rPr>
          <w:rFonts w:asciiTheme="minorHAnsi" w:hAnsiTheme="minorHAnsi" w:cs="Arial"/>
          <w:color w:val="000000"/>
        </w:rPr>
        <w:t xml:space="preserve">Um ponto intrigante de troca das autoras, é realidade de enfrentamento que  discurso de </w:t>
      </w:r>
      <w:proofErr w:type="spellStart"/>
      <w:r w:rsidRPr="00E500AF">
        <w:rPr>
          <w:rFonts w:asciiTheme="minorHAnsi" w:hAnsiTheme="minorHAnsi" w:cs="Arial"/>
          <w:color w:val="000000"/>
        </w:rPr>
        <w:t>Souza,A.R</w:t>
      </w:r>
      <w:proofErr w:type="spellEnd"/>
      <w:r w:rsidRPr="00E500AF">
        <w:rPr>
          <w:rFonts w:asciiTheme="minorHAnsi" w:hAnsiTheme="minorHAnsi" w:cs="Arial"/>
          <w:color w:val="000000"/>
        </w:rPr>
        <w:t xml:space="preserve">.(2020), podemos ver em toda a sua produção que o papel de homogeneização é falho, em categorizar as infâncias dentro do espaço e territorial das favelas; pontos que são de comum discussão como a vivência em território conflagrado, e outros que só podem ser possíveis observar dentro das próprias realidades; entendo que o Rio de Janeiro tem um diferencial de localização geográfica das comunidades e centros urbanos em trocas constantes entre si, na propagação de violências de ambos os lados, a partir da exclusão social desses indivíduos no espaço da cidade e dos estereótipos de </w:t>
      </w:r>
      <w:proofErr w:type="spellStart"/>
      <w:r w:rsidRPr="00E500AF">
        <w:rPr>
          <w:rFonts w:asciiTheme="minorHAnsi" w:hAnsiTheme="minorHAnsi" w:cs="Arial"/>
          <w:color w:val="000000"/>
        </w:rPr>
        <w:t>pré</w:t>
      </w:r>
      <w:proofErr w:type="spellEnd"/>
      <w:r w:rsidRPr="00E500AF">
        <w:rPr>
          <w:rFonts w:asciiTheme="minorHAnsi" w:hAnsiTheme="minorHAnsi" w:cs="Arial"/>
          <w:color w:val="000000"/>
        </w:rPr>
        <w:t xml:space="preserve"> concepções para quem se encontra nos espaços marginalizados de disputa territorial. Outro importante apontamento que destaco nesta produção é a leitura de mundo da criança da favela, pelo viés da ludicidade, onde podemos reverberar também o papel da literatura nesta como ressonância de sentido dessa construção narrativa emanada pelas crianças deste território. </w:t>
      </w:r>
    </w:p>
    <w:p w:rsidR="005E2A9B" w:rsidRPr="00E500AF" w:rsidRDefault="005E2A9B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="Arial"/>
          <w:color w:val="000000"/>
        </w:rPr>
      </w:pPr>
    </w:p>
    <w:p w:rsidR="00265724" w:rsidRPr="00E500AF" w:rsidRDefault="00265724" w:rsidP="005B7A58">
      <w:pPr>
        <w:jc w:val="both"/>
        <w:divId w:val="716860430"/>
        <w:rPr>
          <w:rFonts w:asciiTheme="minorHAnsi" w:eastAsia="Times New Roman" w:hAnsiTheme="minorHAnsi" w:cs="Arial"/>
          <w:color w:val="000000"/>
        </w:rPr>
      </w:pPr>
    </w:p>
    <w:p w:rsidR="00265724" w:rsidRPr="00E500AF" w:rsidRDefault="00633ED3" w:rsidP="005B7A58">
      <w:pPr>
        <w:jc w:val="both"/>
        <w:divId w:val="1223518106"/>
        <w:rPr>
          <w:rFonts w:asciiTheme="minorHAnsi" w:eastAsia="Times New Roman" w:hAnsiTheme="minorHAnsi" w:cs="Arial"/>
          <w:color w:val="000000"/>
        </w:rPr>
      </w:pPr>
      <w:r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="009D3E0F" w:rsidRPr="00E500AF">
        <w:rPr>
          <w:rFonts w:asciiTheme="minorHAnsi" w:eastAsia="Times New Roman" w:hAnsiTheme="minorHAnsi" w:cs="Arial"/>
          <w:color w:val="000000"/>
        </w:rPr>
        <w:t xml:space="preserve">Colégio de Aplicação da Uerj é considerado pela comunidade como uma referência </w:t>
      </w:r>
      <w:r w:rsidR="00005944" w:rsidRPr="00E500AF">
        <w:rPr>
          <w:rFonts w:asciiTheme="minorHAnsi" w:eastAsia="Times New Roman" w:hAnsiTheme="minorHAnsi" w:cs="Arial"/>
          <w:color w:val="000000"/>
        </w:rPr>
        <w:t>na área de educação</w:t>
      </w:r>
      <w:r w:rsidR="00157DCB" w:rsidRPr="00E500AF">
        <w:rPr>
          <w:rFonts w:asciiTheme="minorHAnsi" w:eastAsia="Times New Roman" w:hAnsiTheme="minorHAnsi" w:cs="Arial"/>
          <w:color w:val="000000"/>
        </w:rPr>
        <w:t xml:space="preserve">, promovendo </w:t>
      </w:r>
      <w:r w:rsidR="003B16D8" w:rsidRPr="00E500AF">
        <w:rPr>
          <w:rFonts w:asciiTheme="minorHAnsi" w:eastAsia="Times New Roman" w:hAnsiTheme="minorHAnsi" w:cs="Arial"/>
          <w:color w:val="000000"/>
        </w:rPr>
        <w:t>a inclusão, e a diversidade em todos os seus processos de construção de aprendizagem</w:t>
      </w:r>
      <w:r w:rsidR="00CB6868" w:rsidRPr="00E500AF">
        <w:rPr>
          <w:rFonts w:asciiTheme="minorHAnsi" w:eastAsia="Times New Roman" w:hAnsiTheme="minorHAnsi" w:cs="Arial"/>
          <w:color w:val="000000"/>
        </w:rPr>
        <w:t xml:space="preserve">, ao longo dos anos </w:t>
      </w:r>
      <w:r w:rsidR="009140C0" w:rsidRPr="00E500AF">
        <w:rPr>
          <w:rFonts w:asciiTheme="minorHAnsi" w:eastAsia="Times New Roman" w:hAnsiTheme="minorHAnsi" w:cs="Arial"/>
          <w:color w:val="000000"/>
        </w:rPr>
        <w:t xml:space="preserve">, a instituição vêm conquistando um espaço casa vez mais abrangente </w:t>
      </w:r>
      <w:r w:rsidR="00222818" w:rsidRPr="00E500AF">
        <w:rPr>
          <w:rFonts w:asciiTheme="minorHAnsi" w:eastAsia="Times New Roman" w:hAnsiTheme="minorHAnsi" w:cs="Arial"/>
          <w:color w:val="000000"/>
        </w:rPr>
        <w:t xml:space="preserve">e inclusivo para receber os seus alunos. </w:t>
      </w:r>
    </w:p>
    <w:p w:rsidR="00222818" w:rsidRPr="00E500AF" w:rsidRDefault="00222818" w:rsidP="005B7A58">
      <w:pPr>
        <w:jc w:val="both"/>
        <w:divId w:val="1223518106"/>
        <w:rPr>
          <w:rFonts w:asciiTheme="minorHAnsi" w:eastAsia="Times New Roman" w:hAnsiTheme="minorHAnsi" w:cs="Arial"/>
          <w:color w:val="000000"/>
        </w:rPr>
      </w:pPr>
    </w:p>
    <w:p w:rsidR="00265724" w:rsidRPr="00E500AF" w:rsidRDefault="00265724" w:rsidP="00EA6190">
      <w:pPr>
        <w:ind w:left="1440"/>
        <w:jc w:val="both"/>
        <w:divId w:val="1968929964"/>
        <w:rPr>
          <w:rFonts w:asciiTheme="minorHAnsi" w:eastAsia="Times New Roman" w:hAnsiTheme="minorHAnsi" w:cs="Arial"/>
          <w:color w:val="000000"/>
        </w:rPr>
      </w:pPr>
      <w:r w:rsidRPr="00E500AF">
        <w:rPr>
          <w:rFonts w:asciiTheme="minorHAnsi" w:eastAsia="Times New Roman" w:hAnsiTheme="minorHAnsi" w:cs="Arial"/>
          <w:color w:val="000000"/>
        </w:rPr>
        <w:t>Entendemos que, ao discutir a implantação deste programa, torna-se</w:t>
      </w:r>
      <w:r w:rsidR="00D86134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necessário entender que o conceito de escola de educação em tempo integral</w:t>
      </w:r>
      <w:r w:rsidR="00D86134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vai muito além de uma simples proposta de ampliação do tempo que os alunos</w:t>
      </w:r>
      <w:r w:rsidR="00D86134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permanecem nas escolas, pois pensar em educação em tempo integral significa repensar as propostas curriculares, repensar a formação de professores e</w:t>
      </w:r>
      <w:r w:rsidR="0010649C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mais uma série de compromissos em prol de uma educação disposta a romper</w:t>
      </w:r>
      <w:r w:rsidR="0010649C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com formas engessadas de se ver o mundo na modernidade, que se alicerça na</w:t>
      </w:r>
      <w:r w:rsidR="0010649C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tessitura do conhecimento-emancipação (SANTOS, 2006).</w:t>
      </w:r>
    </w:p>
    <w:p w:rsidR="00265724" w:rsidRPr="00E500AF" w:rsidRDefault="00265724" w:rsidP="005B7A58">
      <w:pPr>
        <w:jc w:val="both"/>
        <w:divId w:val="1865552305"/>
        <w:rPr>
          <w:rFonts w:asciiTheme="minorHAnsi" w:eastAsia="Times New Roman" w:hAnsiTheme="minorHAnsi" w:cs="Arial"/>
          <w:color w:val="000000"/>
        </w:rPr>
      </w:pPr>
    </w:p>
    <w:p w:rsidR="00265724" w:rsidRPr="00E500AF" w:rsidRDefault="00D25C97" w:rsidP="005B7A58">
      <w:pPr>
        <w:jc w:val="both"/>
        <w:divId w:val="1075781419"/>
        <w:rPr>
          <w:rFonts w:asciiTheme="minorHAnsi" w:eastAsia="Times New Roman" w:hAnsiTheme="minorHAnsi" w:cs="Arial"/>
          <w:color w:val="000000"/>
        </w:rPr>
      </w:pPr>
      <w:r w:rsidRPr="00E500AF">
        <w:rPr>
          <w:rFonts w:asciiTheme="minorHAnsi" w:eastAsia="Times New Roman" w:hAnsiTheme="minorHAnsi" w:cs="Arial"/>
          <w:color w:val="000000"/>
        </w:rPr>
        <w:t xml:space="preserve">A instituição precisa promover no seu dia a dia um ambiente acolhedor, </w:t>
      </w:r>
      <w:r w:rsidR="00BD7AB5" w:rsidRPr="00E500AF">
        <w:rPr>
          <w:rFonts w:asciiTheme="minorHAnsi" w:eastAsia="Times New Roman" w:hAnsiTheme="minorHAnsi" w:cs="Arial"/>
          <w:color w:val="000000"/>
        </w:rPr>
        <w:t>enriquecendo o cotidiano de cada aluno uma variedade de propostas pedagógicas em seu currículo</w:t>
      </w:r>
      <w:r w:rsidR="004F6DB5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="00423C2C" w:rsidRPr="00E500AF">
        <w:rPr>
          <w:rFonts w:asciiTheme="minorHAnsi" w:eastAsia="Times New Roman" w:hAnsiTheme="minorHAnsi" w:cs="Arial"/>
          <w:color w:val="000000"/>
        </w:rPr>
        <w:t xml:space="preserve">. </w:t>
      </w:r>
    </w:p>
    <w:p w:rsidR="00423C2C" w:rsidRPr="00E500AF" w:rsidRDefault="00423C2C" w:rsidP="00C978ED">
      <w:pPr>
        <w:ind w:left="1440"/>
        <w:jc w:val="both"/>
        <w:divId w:val="1075781419"/>
        <w:rPr>
          <w:rFonts w:asciiTheme="minorHAnsi" w:eastAsia="Times New Roman" w:hAnsiTheme="minorHAnsi" w:cs="Arial"/>
          <w:color w:val="000000"/>
        </w:rPr>
      </w:pPr>
    </w:p>
    <w:p w:rsidR="00265724" w:rsidRPr="00E500AF" w:rsidRDefault="00265724" w:rsidP="00C978ED">
      <w:pPr>
        <w:ind w:left="1440"/>
        <w:jc w:val="both"/>
        <w:divId w:val="1168983926"/>
        <w:rPr>
          <w:rFonts w:asciiTheme="minorHAnsi" w:eastAsia="Times New Roman" w:hAnsiTheme="minorHAnsi" w:cs="Arial"/>
          <w:color w:val="000000"/>
        </w:rPr>
      </w:pPr>
      <w:r w:rsidRPr="00E500AF">
        <w:rPr>
          <w:rFonts w:asciiTheme="minorHAnsi" w:eastAsia="Times New Roman" w:hAnsiTheme="minorHAnsi" w:cs="Arial"/>
          <w:color w:val="000000"/>
        </w:rPr>
        <w:t>É pensando nisso que Gonçalves (2006, p. 8) ressalta que:</w:t>
      </w:r>
      <w:r w:rsidR="00A64FC7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Abordar a educação integral e o desenvolvimento de uma</w:t>
      </w:r>
      <w:r w:rsidR="00A64FC7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escola em tempo integral implica um compromisso com</w:t>
      </w:r>
      <w:r w:rsidR="00A64FC7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a educação pública que extrapole interesses políticos</w:t>
      </w:r>
      <w:r w:rsidR="00A64FC7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partidários imediatos; que se engaje politicamente numa</w:t>
      </w:r>
      <w:r w:rsidR="00A64FC7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perspectiva de desenvolvimento de uma escola pública</w:t>
      </w:r>
      <w:r w:rsidR="00A64FC7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que cumpra com sua função social, qual seja, a de socializar as novas gerações, permitindo-lhes o acesso aos</w:t>
      </w:r>
      <w:r w:rsidR="00521DF7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conhecimentos historicamente acumulados, contextualizando-os e contribuindo na ampliação do capital simbólico existente, propiciando às crianças e jovens conhecer o mundo em que vivem e compreender as suas</w:t>
      </w:r>
      <w:r w:rsidR="00521DF7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contradições, o que lhes possibilitará a sua apropriação</w:t>
      </w:r>
      <w:r w:rsidR="00521DF7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e transformação.</w:t>
      </w:r>
    </w:p>
    <w:p w:rsidR="00265724" w:rsidRPr="00E500AF" w:rsidRDefault="00265724" w:rsidP="005B7A58">
      <w:pPr>
        <w:jc w:val="both"/>
        <w:divId w:val="374164413"/>
        <w:rPr>
          <w:rFonts w:asciiTheme="minorHAnsi" w:eastAsia="Times New Roman" w:hAnsiTheme="minorHAnsi" w:cs="Arial"/>
          <w:color w:val="000000"/>
        </w:rPr>
      </w:pPr>
    </w:p>
    <w:p w:rsidR="00265724" w:rsidRPr="00E500AF" w:rsidRDefault="00265724" w:rsidP="00224599">
      <w:pPr>
        <w:ind w:left="1440"/>
        <w:jc w:val="both"/>
        <w:divId w:val="2069263492"/>
        <w:rPr>
          <w:rFonts w:asciiTheme="minorHAnsi" w:eastAsia="Times New Roman" w:hAnsiTheme="minorHAnsi" w:cs="Arial"/>
          <w:color w:val="000000"/>
        </w:rPr>
      </w:pPr>
      <w:r w:rsidRPr="00E500AF">
        <w:rPr>
          <w:rFonts w:asciiTheme="minorHAnsi" w:eastAsia="Times New Roman" w:hAnsiTheme="minorHAnsi" w:cs="Arial"/>
          <w:color w:val="000000"/>
        </w:rPr>
        <w:t>A forma como vamos atuando com os profissionais da escola, com os</w:t>
      </w:r>
      <w:r w:rsidR="00521DF7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alunos, com o conhecimento, produz constante movimento de ir-e-vir, que ora</w:t>
      </w:r>
      <w:r w:rsidR="00CC7D40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configura-se como saber e ora como ainda não saber, necessitando ser tecido</w:t>
      </w:r>
      <w:r w:rsidR="00CC7D40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outro saber, num ininterrupto movimento dialógico e dialético entre saber e ignorância (SANTOS, 2007).</w:t>
      </w:r>
    </w:p>
    <w:p w:rsidR="00114107" w:rsidRPr="00E500AF" w:rsidRDefault="00114107" w:rsidP="005B7A58">
      <w:pPr>
        <w:jc w:val="both"/>
        <w:divId w:val="2069263492"/>
        <w:rPr>
          <w:rFonts w:asciiTheme="minorHAnsi" w:eastAsia="Times New Roman" w:hAnsiTheme="minorHAnsi" w:cs="Arial"/>
          <w:color w:val="000000"/>
        </w:rPr>
      </w:pPr>
    </w:p>
    <w:p w:rsidR="00114107" w:rsidRPr="00E500AF" w:rsidRDefault="00485317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="Arial"/>
          <w:color w:val="000000"/>
        </w:rPr>
      </w:pPr>
      <w:r w:rsidRPr="00E500AF">
        <w:rPr>
          <w:rFonts w:asciiTheme="minorHAnsi" w:hAnsiTheme="minorHAnsi" w:cs="Arial"/>
          <w:color w:val="000000"/>
        </w:rPr>
        <w:lastRenderedPageBreak/>
        <w:t>Cada aluno</w:t>
      </w:r>
      <w:r w:rsidR="00903AD5" w:rsidRPr="00E500AF">
        <w:rPr>
          <w:rFonts w:asciiTheme="minorHAnsi" w:hAnsiTheme="minorHAnsi" w:cs="Arial"/>
          <w:color w:val="000000"/>
        </w:rPr>
        <w:t xml:space="preserve"> traz a sua vivência para a sala de aula, pois </w:t>
      </w:r>
      <w:r w:rsidR="00A156E6" w:rsidRPr="00E500AF">
        <w:rPr>
          <w:rFonts w:asciiTheme="minorHAnsi" w:hAnsiTheme="minorHAnsi" w:cs="Arial"/>
          <w:color w:val="000000"/>
        </w:rPr>
        <w:t xml:space="preserve">nesses espaços, podemos observar as várias infâncias que temos o prazer em </w:t>
      </w:r>
      <w:r w:rsidR="0061351A" w:rsidRPr="00E500AF">
        <w:rPr>
          <w:rFonts w:asciiTheme="minorHAnsi" w:hAnsiTheme="minorHAnsi" w:cs="Arial"/>
          <w:color w:val="000000"/>
        </w:rPr>
        <w:t xml:space="preserve">observar, cada aluno possui uma </w:t>
      </w:r>
      <w:r w:rsidR="00A55513" w:rsidRPr="00E500AF">
        <w:rPr>
          <w:rFonts w:asciiTheme="minorHAnsi" w:hAnsiTheme="minorHAnsi" w:cs="Arial"/>
          <w:color w:val="000000"/>
        </w:rPr>
        <w:t xml:space="preserve">diversidade de vivências e que essa troca se faz necessária </w:t>
      </w:r>
      <w:r w:rsidR="006A6343" w:rsidRPr="00E500AF">
        <w:rPr>
          <w:rFonts w:asciiTheme="minorHAnsi" w:hAnsiTheme="minorHAnsi" w:cs="Arial"/>
          <w:color w:val="000000"/>
        </w:rPr>
        <w:t xml:space="preserve">dentro do ambiente escolar. Essa troca de experiências </w:t>
      </w:r>
      <w:r w:rsidR="005A321C" w:rsidRPr="00E500AF">
        <w:rPr>
          <w:rFonts w:asciiTheme="minorHAnsi" w:hAnsiTheme="minorHAnsi" w:cs="Arial"/>
          <w:color w:val="000000"/>
        </w:rPr>
        <w:t>é muito enriquecedora.</w:t>
      </w:r>
    </w:p>
    <w:p w:rsidR="00560F43" w:rsidRPr="00E500AF" w:rsidRDefault="00560F43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="Arial"/>
          <w:color w:val="000000"/>
        </w:rPr>
      </w:pPr>
    </w:p>
    <w:p w:rsidR="00590673" w:rsidRPr="00E500AF" w:rsidRDefault="00D24195" w:rsidP="007E62FE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 w:cs="Arial"/>
          <w:color w:val="000000"/>
        </w:rPr>
      </w:pPr>
      <w:r w:rsidRPr="00E500AF">
        <w:rPr>
          <w:rFonts w:asciiTheme="minorHAnsi" w:hAnsiTheme="minorHAnsi" w:cs="Arial"/>
          <w:color w:val="000000"/>
        </w:rPr>
        <w:t>A infância é historicamente construída</w:t>
      </w:r>
      <w:r w:rsidR="00EA07EA" w:rsidRPr="00E500AF">
        <w:rPr>
          <w:rFonts w:asciiTheme="minorHAnsi" w:hAnsiTheme="minorHAnsi" w:cs="Arial"/>
          <w:color w:val="000000"/>
        </w:rPr>
        <w:t>,</w:t>
      </w:r>
      <w:r w:rsidRPr="00E500AF">
        <w:rPr>
          <w:rFonts w:asciiTheme="minorHAnsi" w:hAnsiTheme="minorHAnsi" w:cs="Arial"/>
          <w:color w:val="000000"/>
        </w:rPr>
        <w:t xml:space="preserve"> a partir de um processo de longa duração que lhe atribuiu um estatuto social e que elaborou as bases ideológicas</w:t>
      </w:r>
      <w:r w:rsidR="00B51B77" w:rsidRPr="00E500AF">
        <w:rPr>
          <w:rFonts w:asciiTheme="minorHAnsi" w:hAnsiTheme="minorHAnsi" w:cs="Arial"/>
          <w:color w:val="000000"/>
        </w:rPr>
        <w:t>,</w:t>
      </w:r>
      <w:r w:rsidRPr="00E500AF">
        <w:rPr>
          <w:rFonts w:asciiTheme="minorHAnsi" w:hAnsiTheme="minorHAnsi" w:cs="Arial"/>
          <w:color w:val="000000"/>
        </w:rPr>
        <w:t xml:space="preserve"> normativas e referenciais do seu lugar na sociedade</w:t>
      </w:r>
      <w:r w:rsidR="002C067B" w:rsidRPr="00E500AF">
        <w:rPr>
          <w:rFonts w:asciiTheme="minorHAnsi" w:hAnsiTheme="minorHAnsi" w:cs="Arial"/>
          <w:color w:val="000000"/>
        </w:rPr>
        <w:t xml:space="preserve">. [...] </w:t>
      </w:r>
      <w:r w:rsidR="006B4A54" w:rsidRPr="00E500AF">
        <w:rPr>
          <w:rFonts w:asciiTheme="minorHAnsi" w:hAnsiTheme="minorHAnsi" w:cs="Arial"/>
          <w:color w:val="000000"/>
        </w:rPr>
        <w:t>Fa</w:t>
      </w:r>
      <w:r w:rsidRPr="00E500AF">
        <w:rPr>
          <w:rFonts w:asciiTheme="minorHAnsi" w:hAnsiTheme="minorHAnsi" w:cs="Arial"/>
          <w:color w:val="000000"/>
        </w:rPr>
        <w:t>zem parte do processo as variações demográficas</w:t>
      </w:r>
      <w:r w:rsidR="006B4A54" w:rsidRPr="00E500AF">
        <w:rPr>
          <w:rFonts w:asciiTheme="minorHAnsi" w:hAnsiTheme="minorHAnsi" w:cs="Arial"/>
          <w:color w:val="000000"/>
        </w:rPr>
        <w:t>,</w:t>
      </w:r>
      <w:r w:rsidRPr="00E500AF">
        <w:rPr>
          <w:rFonts w:asciiTheme="minorHAnsi" w:hAnsiTheme="minorHAnsi" w:cs="Arial"/>
          <w:color w:val="000000"/>
        </w:rPr>
        <w:t xml:space="preserve"> as relações econômicas e os seus impactos diferenciados nos diferentes grupos etários e as políticas públicas</w:t>
      </w:r>
      <w:r w:rsidR="00311188" w:rsidRPr="00E500AF">
        <w:rPr>
          <w:rFonts w:asciiTheme="minorHAnsi" w:hAnsiTheme="minorHAnsi" w:cs="Arial"/>
          <w:color w:val="000000"/>
        </w:rPr>
        <w:t>,</w:t>
      </w:r>
      <w:r w:rsidRPr="00E500AF">
        <w:rPr>
          <w:rFonts w:asciiTheme="minorHAnsi" w:hAnsiTheme="minorHAnsi" w:cs="Arial"/>
          <w:color w:val="000000"/>
        </w:rPr>
        <w:t xml:space="preserve"> tanto quanto os dispositivos simbólicos</w:t>
      </w:r>
      <w:r w:rsidR="00311188" w:rsidRPr="00E500AF">
        <w:rPr>
          <w:rFonts w:asciiTheme="minorHAnsi" w:hAnsiTheme="minorHAnsi" w:cs="Arial"/>
          <w:color w:val="000000"/>
        </w:rPr>
        <w:t>,</w:t>
      </w:r>
      <w:r w:rsidRPr="00E500AF">
        <w:rPr>
          <w:rFonts w:asciiTheme="minorHAnsi" w:hAnsiTheme="minorHAnsi" w:cs="Arial"/>
          <w:color w:val="000000"/>
        </w:rPr>
        <w:t xml:space="preserve"> as práticas sociais e os estilos de vida de crianças e de adultos</w:t>
      </w:r>
      <w:r w:rsidR="00311188" w:rsidRPr="00E500AF">
        <w:rPr>
          <w:rFonts w:asciiTheme="minorHAnsi" w:hAnsiTheme="minorHAnsi" w:cs="Arial"/>
          <w:color w:val="000000"/>
        </w:rPr>
        <w:t xml:space="preserve"> (Sarmento, 2005</w:t>
      </w:r>
      <w:r w:rsidR="00114107" w:rsidRPr="00E500AF">
        <w:rPr>
          <w:rFonts w:asciiTheme="minorHAnsi" w:hAnsiTheme="minorHAnsi" w:cs="Arial"/>
          <w:color w:val="000000"/>
        </w:rPr>
        <w:t>,p.365-366)</w:t>
      </w:r>
    </w:p>
    <w:p w:rsidR="00B46C71" w:rsidRPr="00E500AF" w:rsidRDefault="00B46C71" w:rsidP="00B46C71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 w:cs="Arial"/>
          <w:color w:val="000000"/>
        </w:rPr>
      </w:pPr>
    </w:p>
    <w:p w:rsidR="005E2A9B" w:rsidRPr="00E500AF" w:rsidRDefault="00626495" w:rsidP="00B46C71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 w:cs="Arial"/>
          <w:color w:val="000000"/>
        </w:rPr>
      </w:pPr>
      <w:r w:rsidRPr="00E500AF">
        <w:rPr>
          <w:rFonts w:asciiTheme="minorHAnsi" w:hAnsiTheme="minorHAnsi" w:cs="Arial"/>
          <w:color w:val="000000"/>
        </w:rPr>
        <w:t>A infância é um país Independente de tudo</w:t>
      </w:r>
      <w:r w:rsidR="00EA48EE" w:rsidRPr="00E500AF">
        <w:rPr>
          <w:rFonts w:asciiTheme="minorHAnsi" w:hAnsiTheme="minorHAnsi" w:cs="Arial"/>
          <w:color w:val="000000"/>
        </w:rPr>
        <w:t>.</w:t>
      </w:r>
      <w:r w:rsidRPr="00E500AF">
        <w:rPr>
          <w:rFonts w:asciiTheme="minorHAnsi" w:hAnsiTheme="minorHAnsi" w:cs="Arial"/>
          <w:color w:val="000000"/>
        </w:rPr>
        <w:t xml:space="preserve"> </w:t>
      </w:r>
      <w:r w:rsidR="00EA48EE" w:rsidRPr="00E500AF">
        <w:rPr>
          <w:rFonts w:asciiTheme="minorHAnsi" w:hAnsiTheme="minorHAnsi" w:cs="Arial"/>
          <w:color w:val="000000"/>
        </w:rPr>
        <w:t xml:space="preserve">É um </w:t>
      </w:r>
      <w:r w:rsidRPr="00E500AF">
        <w:rPr>
          <w:rFonts w:asciiTheme="minorHAnsi" w:hAnsiTheme="minorHAnsi" w:cs="Arial"/>
          <w:color w:val="000000"/>
        </w:rPr>
        <w:t>país em que há reis</w:t>
      </w:r>
      <w:r w:rsidR="00EA48EE" w:rsidRPr="00E500AF">
        <w:rPr>
          <w:rFonts w:asciiTheme="minorHAnsi" w:hAnsiTheme="minorHAnsi" w:cs="Arial"/>
          <w:color w:val="000000"/>
        </w:rPr>
        <w:t xml:space="preserve">. </w:t>
      </w:r>
      <w:r w:rsidRPr="00E500AF">
        <w:rPr>
          <w:rFonts w:asciiTheme="minorHAnsi" w:hAnsiTheme="minorHAnsi" w:cs="Arial"/>
          <w:color w:val="000000"/>
        </w:rPr>
        <w:t xml:space="preserve"> </w:t>
      </w:r>
      <w:r w:rsidR="00FC3BA9" w:rsidRPr="00E500AF">
        <w:rPr>
          <w:rFonts w:asciiTheme="minorHAnsi" w:hAnsiTheme="minorHAnsi" w:cs="Arial"/>
          <w:color w:val="000000"/>
        </w:rPr>
        <w:t>P</w:t>
      </w:r>
      <w:r w:rsidRPr="00E500AF">
        <w:rPr>
          <w:rFonts w:asciiTheme="minorHAnsi" w:hAnsiTheme="minorHAnsi" w:cs="Arial"/>
          <w:color w:val="000000"/>
        </w:rPr>
        <w:t>or</w:t>
      </w:r>
      <w:r w:rsidR="00FC3BA9" w:rsidRPr="00E500AF">
        <w:rPr>
          <w:rFonts w:asciiTheme="minorHAnsi" w:hAnsiTheme="minorHAnsi" w:cs="Arial"/>
          <w:color w:val="000000"/>
        </w:rPr>
        <w:t xml:space="preserve"> q</w:t>
      </w:r>
      <w:r w:rsidRPr="00E500AF">
        <w:rPr>
          <w:rFonts w:asciiTheme="minorHAnsi" w:hAnsiTheme="minorHAnsi" w:cs="Arial"/>
          <w:color w:val="000000"/>
        </w:rPr>
        <w:t xml:space="preserve">ue </w:t>
      </w:r>
      <w:r w:rsidR="00FC3BA9" w:rsidRPr="00E500AF">
        <w:rPr>
          <w:rFonts w:asciiTheme="minorHAnsi" w:hAnsiTheme="minorHAnsi" w:cs="Arial"/>
          <w:color w:val="000000"/>
        </w:rPr>
        <w:t xml:space="preserve">ir para o exílio? </w:t>
      </w:r>
      <w:r w:rsidR="00C62BF5" w:rsidRPr="00E500AF">
        <w:rPr>
          <w:rFonts w:asciiTheme="minorHAnsi" w:hAnsiTheme="minorHAnsi" w:cs="Arial"/>
          <w:color w:val="000000"/>
        </w:rPr>
        <w:t>P</w:t>
      </w:r>
      <w:r w:rsidRPr="00E500AF">
        <w:rPr>
          <w:rFonts w:asciiTheme="minorHAnsi" w:hAnsiTheme="minorHAnsi" w:cs="Arial"/>
          <w:color w:val="000000"/>
        </w:rPr>
        <w:t>or</w:t>
      </w:r>
      <w:r w:rsidR="00C62BF5" w:rsidRPr="00E500AF">
        <w:rPr>
          <w:rFonts w:asciiTheme="minorHAnsi" w:hAnsiTheme="minorHAnsi" w:cs="Arial"/>
          <w:color w:val="000000"/>
        </w:rPr>
        <w:t xml:space="preserve"> </w:t>
      </w:r>
      <w:r w:rsidRPr="00E500AF">
        <w:rPr>
          <w:rFonts w:asciiTheme="minorHAnsi" w:hAnsiTheme="minorHAnsi" w:cs="Arial"/>
          <w:color w:val="000000"/>
        </w:rPr>
        <w:t>que não envelhecer e amadurecer nesse país</w:t>
      </w:r>
      <w:r w:rsidR="00CC324A" w:rsidRPr="00E500AF">
        <w:rPr>
          <w:rFonts w:asciiTheme="minorHAnsi" w:hAnsiTheme="minorHAnsi" w:cs="Arial"/>
          <w:color w:val="000000"/>
        </w:rPr>
        <w:t xml:space="preserve">?... </w:t>
      </w:r>
      <w:r w:rsidRPr="00E500AF">
        <w:rPr>
          <w:rFonts w:asciiTheme="minorHAnsi" w:hAnsiTheme="minorHAnsi" w:cs="Arial"/>
          <w:color w:val="000000"/>
        </w:rPr>
        <w:t xml:space="preserve"> para que se habituar </w:t>
      </w:r>
      <w:r w:rsidR="00CC324A" w:rsidRPr="00E500AF">
        <w:rPr>
          <w:rFonts w:asciiTheme="minorHAnsi" w:hAnsiTheme="minorHAnsi" w:cs="Arial"/>
          <w:color w:val="000000"/>
        </w:rPr>
        <w:t>aq</w:t>
      </w:r>
      <w:r w:rsidRPr="00E500AF">
        <w:rPr>
          <w:rFonts w:asciiTheme="minorHAnsi" w:hAnsiTheme="minorHAnsi" w:cs="Arial"/>
          <w:color w:val="000000"/>
        </w:rPr>
        <w:t>uilo em que os outros acreditam</w:t>
      </w:r>
      <w:r w:rsidR="006A722F" w:rsidRPr="00E500AF">
        <w:rPr>
          <w:rFonts w:asciiTheme="minorHAnsi" w:hAnsiTheme="minorHAnsi" w:cs="Arial"/>
          <w:color w:val="000000"/>
        </w:rPr>
        <w:t>?</w:t>
      </w:r>
      <w:r w:rsidRPr="00E500AF">
        <w:rPr>
          <w:rFonts w:asciiTheme="minorHAnsi" w:hAnsiTheme="minorHAnsi" w:cs="Arial"/>
          <w:color w:val="000000"/>
        </w:rPr>
        <w:t xml:space="preserve"> </w:t>
      </w:r>
      <w:r w:rsidR="006A722F" w:rsidRPr="00E500AF">
        <w:rPr>
          <w:rFonts w:asciiTheme="minorHAnsi" w:hAnsiTheme="minorHAnsi" w:cs="Arial"/>
          <w:color w:val="000000"/>
        </w:rPr>
        <w:t>Is</w:t>
      </w:r>
      <w:r w:rsidRPr="00E500AF">
        <w:rPr>
          <w:rFonts w:asciiTheme="minorHAnsi" w:hAnsiTheme="minorHAnsi" w:cs="Arial"/>
          <w:color w:val="000000"/>
        </w:rPr>
        <w:t xml:space="preserve">so por ventura tem mais verdade do que </w:t>
      </w:r>
      <w:r w:rsidR="00BF3746" w:rsidRPr="00E500AF">
        <w:rPr>
          <w:rFonts w:asciiTheme="minorHAnsi" w:hAnsiTheme="minorHAnsi" w:cs="Arial"/>
          <w:color w:val="000000"/>
        </w:rPr>
        <w:t>a</w:t>
      </w:r>
      <w:r w:rsidRPr="00E500AF">
        <w:rPr>
          <w:rFonts w:asciiTheme="minorHAnsi" w:hAnsiTheme="minorHAnsi" w:cs="Arial"/>
          <w:color w:val="000000"/>
        </w:rPr>
        <w:t>quilo em que se crê com a primeira e forte confiança infantil</w:t>
      </w:r>
      <w:r w:rsidR="0012397F" w:rsidRPr="00E500AF">
        <w:rPr>
          <w:rFonts w:asciiTheme="minorHAnsi" w:hAnsiTheme="minorHAnsi" w:cs="Arial"/>
          <w:color w:val="000000"/>
        </w:rPr>
        <w:t xml:space="preserve">: [...]; </w:t>
      </w:r>
      <w:r w:rsidRPr="00E500AF">
        <w:rPr>
          <w:rFonts w:asciiTheme="minorHAnsi" w:hAnsiTheme="minorHAnsi" w:cs="Arial"/>
          <w:color w:val="000000"/>
        </w:rPr>
        <w:t>tudo era como se soubéssemos muito mais sobre isso do que as pessoas grandes</w:t>
      </w:r>
      <w:r w:rsidR="00507162" w:rsidRPr="00E500AF">
        <w:rPr>
          <w:rFonts w:asciiTheme="minorHAnsi" w:hAnsiTheme="minorHAnsi" w:cs="Arial"/>
          <w:color w:val="000000"/>
        </w:rPr>
        <w:t>. P</w:t>
      </w:r>
      <w:r w:rsidRPr="00E500AF">
        <w:rPr>
          <w:rFonts w:asciiTheme="minorHAnsi" w:hAnsiTheme="minorHAnsi" w:cs="Arial"/>
          <w:color w:val="000000"/>
        </w:rPr>
        <w:t>arecia que a gente podia ficar feliz e grande com cada coisa</w:t>
      </w:r>
      <w:r w:rsidR="00507162" w:rsidRPr="00E500AF">
        <w:rPr>
          <w:rFonts w:asciiTheme="minorHAnsi" w:hAnsiTheme="minorHAnsi" w:cs="Arial"/>
          <w:color w:val="000000"/>
        </w:rPr>
        <w:t>,</w:t>
      </w:r>
      <w:r w:rsidRPr="00E500AF">
        <w:rPr>
          <w:rFonts w:asciiTheme="minorHAnsi" w:hAnsiTheme="minorHAnsi" w:cs="Arial"/>
          <w:color w:val="000000"/>
        </w:rPr>
        <w:t xml:space="preserve"> mas também que podia morrer em cada coisa</w:t>
      </w:r>
      <w:r w:rsidR="008F39AD" w:rsidRPr="00E500AF">
        <w:rPr>
          <w:rFonts w:asciiTheme="minorHAnsi" w:hAnsiTheme="minorHAnsi" w:cs="Arial"/>
          <w:color w:val="000000"/>
        </w:rPr>
        <w:t>... (Rilke,2007</w:t>
      </w:r>
      <w:r w:rsidR="00043CC7" w:rsidRPr="00E500AF">
        <w:rPr>
          <w:rFonts w:asciiTheme="minorHAnsi" w:hAnsiTheme="minorHAnsi" w:cs="Arial"/>
          <w:color w:val="000000"/>
        </w:rPr>
        <w:t>,p.125).</w:t>
      </w:r>
    </w:p>
    <w:p w:rsidR="00043CC7" w:rsidRPr="00E500AF" w:rsidRDefault="00043CC7" w:rsidP="005206D3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="Arial"/>
          <w:color w:val="000000"/>
        </w:rPr>
      </w:pPr>
    </w:p>
    <w:p w:rsidR="002753B0" w:rsidRPr="00E500AF" w:rsidRDefault="00150BB0" w:rsidP="005206D3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="Arial"/>
          <w:color w:val="000000"/>
        </w:rPr>
      </w:pPr>
      <w:r w:rsidRPr="00E500AF">
        <w:rPr>
          <w:rFonts w:asciiTheme="minorHAnsi" w:hAnsiTheme="minorHAnsi" w:cs="Arial"/>
          <w:color w:val="000000"/>
        </w:rPr>
        <w:t>A</w:t>
      </w:r>
      <w:r w:rsidR="001440C2" w:rsidRPr="00E500AF">
        <w:rPr>
          <w:rFonts w:asciiTheme="minorHAnsi" w:hAnsiTheme="minorHAnsi" w:cs="Arial"/>
          <w:color w:val="000000"/>
        </w:rPr>
        <w:t>s crianças são vistas como inferiores</w:t>
      </w:r>
      <w:r w:rsidR="007E5A74" w:rsidRPr="00E500AF">
        <w:rPr>
          <w:rFonts w:asciiTheme="minorHAnsi" w:hAnsiTheme="minorHAnsi" w:cs="Arial"/>
          <w:color w:val="000000"/>
        </w:rPr>
        <w:t xml:space="preserve">, como pessoas que um dia virá a ser, mas </w:t>
      </w:r>
      <w:r w:rsidR="0062781B" w:rsidRPr="00E500AF">
        <w:rPr>
          <w:rFonts w:asciiTheme="minorHAnsi" w:hAnsiTheme="minorHAnsi" w:cs="Arial"/>
          <w:color w:val="000000"/>
        </w:rPr>
        <w:t xml:space="preserve">precisamos entender que elas já existem e estão inseridas </w:t>
      </w:r>
      <w:r w:rsidR="001C7859" w:rsidRPr="00E500AF">
        <w:rPr>
          <w:rFonts w:asciiTheme="minorHAnsi" w:hAnsiTheme="minorHAnsi" w:cs="Arial"/>
          <w:color w:val="000000"/>
        </w:rPr>
        <w:t xml:space="preserve">e podem ser muito participativas na elaboração de todo um cotidiano escolar. </w:t>
      </w:r>
    </w:p>
    <w:p w:rsidR="00C22E0A" w:rsidRPr="00E500AF" w:rsidRDefault="00C22E0A" w:rsidP="00F75375">
      <w:pPr>
        <w:pStyle w:val="NormalWeb"/>
        <w:spacing w:before="0" w:beforeAutospacing="0" w:after="0" w:afterAutospacing="0"/>
        <w:ind w:left="1440" w:firstLine="720"/>
        <w:jc w:val="both"/>
        <w:rPr>
          <w:rFonts w:asciiTheme="minorHAnsi" w:hAnsiTheme="minorHAnsi" w:cs="Arial"/>
          <w:color w:val="000000"/>
        </w:rPr>
      </w:pPr>
    </w:p>
    <w:p w:rsidR="005E2A9B" w:rsidRPr="00E500AF" w:rsidRDefault="00F25576" w:rsidP="00F75375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 w:cs="Arial"/>
          <w:color w:val="000000"/>
        </w:rPr>
      </w:pPr>
      <w:r w:rsidRPr="00E500AF">
        <w:rPr>
          <w:rFonts w:asciiTheme="minorHAnsi" w:hAnsiTheme="minorHAnsi" w:cs="Arial"/>
          <w:color w:val="000000"/>
        </w:rPr>
        <w:t>As contribuições do Professor</w:t>
      </w:r>
      <w:r w:rsidR="008074E0" w:rsidRPr="00E500AF">
        <w:rPr>
          <w:rFonts w:asciiTheme="minorHAnsi" w:hAnsiTheme="minorHAnsi" w:cs="Arial"/>
          <w:color w:val="000000"/>
        </w:rPr>
        <w:t xml:space="preserve"> Manuel </w:t>
      </w:r>
      <w:r w:rsidR="008F329D" w:rsidRPr="00E500AF">
        <w:rPr>
          <w:rFonts w:asciiTheme="minorHAnsi" w:hAnsiTheme="minorHAnsi" w:cs="Arial"/>
          <w:color w:val="000000"/>
        </w:rPr>
        <w:t xml:space="preserve">Jacinto </w:t>
      </w:r>
      <w:r w:rsidRPr="00E500AF">
        <w:rPr>
          <w:rFonts w:asciiTheme="minorHAnsi" w:hAnsiTheme="minorHAnsi" w:cs="Arial"/>
          <w:color w:val="000000"/>
        </w:rPr>
        <w:t>Sarmento</w:t>
      </w:r>
      <w:r w:rsidR="008F329D" w:rsidRPr="00E500AF">
        <w:rPr>
          <w:rFonts w:asciiTheme="minorHAnsi" w:hAnsiTheme="minorHAnsi" w:cs="Arial"/>
          <w:color w:val="000000"/>
        </w:rPr>
        <w:t>,</w:t>
      </w:r>
      <w:r w:rsidRPr="00E500AF">
        <w:rPr>
          <w:rFonts w:asciiTheme="minorHAnsi" w:hAnsiTheme="minorHAnsi" w:cs="Arial"/>
          <w:color w:val="000000"/>
        </w:rPr>
        <w:t xml:space="preserve"> para o campo da sociologia da infância</w:t>
      </w:r>
      <w:r w:rsidR="008F329D" w:rsidRPr="00E500AF">
        <w:rPr>
          <w:rFonts w:asciiTheme="minorHAnsi" w:hAnsiTheme="minorHAnsi" w:cs="Arial"/>
          <w:color w:val="000000"/>
        </w:rPr>
        <w:t>, d</w:t>
      </w:r>
      <w:r w:rsidRPr="00E500AF">
        <w:rPr>
          <w:rFonts w:asciiTheme="minorHAnsi" w:hAnsiTheme="minorHAnsi" w:cs="Arial"/>
          <w:color w:val="000000"/>
        </w:rPr>
        <w:t>estacam que a infância tem sido construída ao longo dos séculos</w:t>
      </w:r>
      <w:r w:rsidR="008F329D" w:rsidRPr="00E500AF">
        <w:rPr>
          <w:rFonts w:asciiTheme="minorHAnsi" w:hAnsiTheme="minorHAnsi" w:cs="Arial"/>
          <w:color w:val="000000"/>
        </w:rPr>
        <w:t>,</w:t>
      </w:r>
      <w:r w:rsidRPr="00E500AF">
        <w:rPr>
          <w:rFonts w:asciiTheme="minorHAnsi" w:hAnsiTheme="minorHAnsi" w:cs="Arial"/>
          <w:color w:val="000000"/>
        </w:rPr>
        <w:t xml:space="preserve"> a partir daí de exclusão das crianças da sociedade como um todo</w:t>
      </w:r>
      <w:r w:rsidR="00914B81" w:rsidRPr="00E500AF">
        <w:rPr>
          <w:rFonts w:asciiTheme="minorHAnsi" w:hAnsiTheme="minorHAnsi" w:cs="Arial"/>
          <w:color w:val="000000"/>
        </w:rPr>
        <w:t>,</w:t>
      </w:r>
      <w:r w:rsidRPr="00E500AF">
        <w:rPr>
          <w:rFonts w:asciiTheme="minorHAnsi" w:hAnsiTheme="minorHAnsi" w:cs="Arial"/>
          <w:color w:val="000000"/>
        </w:rPr>
        <w:t xml:space="preserve"> incluindo o ambiente familiar o trabalho e a participação da vida em sociedade ao lado dos adultos</w:t>
      </w:r>
      <w:r w:rsidR="00914B81" w:rsidRPr="00E500AF">
        <w:rPr>
          <w:rFonts w:asciiTheme="minorHAnsi" w:hAnsiTheme="minorHAnsi" w:cs="Arial"/>
          <w:color w:val="000000"/>
        </w:rPr>
        <w:t>. A</w:t>
      </w:r>
      <w:r w:rsidRPr="00E500AF">
        <w:rPr>
          <w:rFonts w:asciiTheme="minorHAnsi" w:hAnsiTheme="minorHAnsi" w:cs="Arial"/>
          <w:color w:val="000000"/>
        </w:rPr>
        <w:t>ssim as crianças se mantiveram apartadas do mundo dos adultos e</w:t>
      </w:r>
      <w:r w:rsidR="00B510C2" w:rsidRPr="00E500AF">
        <w:rPr>
          <w:rFonts w:asciiTheme="minorHAnsi" w:hAnsiTheme="minorHAnsi" w:cs="Arial"/>
          <w:color w:val="000000"/>
        </w:rPr>
        <w:t xml:space="preserve">, </w:t>
      </w:r>
      <w:r w:rsidRPr="00E500AF">
        <w:rPr>
          <w:rFonts w:asciiTheme="minorHAnsi" w:hAnsiTheme="minorHAnsi" w:cs="Arial"/>
          <w:color w:val="000000"/>
        </w:rPr>
        <w:t>em alguns casos havia até mesmo sua separação das atividades destinadas exclusivamente aos adultos</w:t>
      </w:r>
      <w:r w:rsidR="00B510C2" w:rsidRPr="00E500AF">
        <w:rPr>
          <w:rFonts w:asciiTheme="minorHAnsi" w:hAnsiTheme="minorHAnsi" w:cs="Arial"/>
          <w:color w:val="000000"/>
        </w:rPr>
        <w:t xml:space="preserve">. </w:t>
      </w:r>
      <w:r w:rsidR="001213CA" w:rsidRPr="00E500AF">
        <w:rPr>
          <w:rFonts w:asciiTheme="minorHAnsi" w:hAnsiTheme="minorHAnsi" w:cs="Arial"/>
          <w:color w:val="000000"/>
        </w:rPr>
        <w:t>I</w:t>
      </w:r>
      <w:r w:rsidRPr="00E500AF">
        <w:rPr>
          <w:rFonts w:asciiTheme="minorHAnsi" w:hAnsiTheme="minorHAnsi" w:cs="Arial"/>
          <w:color w:val="000000"/>
        </w:rPr>
        <w:t>sto ocasionou</w:t>
      </w:r>
      <w:r w:rsidR="001213CA" w:rsidRPr="00E500AF">
        <w:rPr>
          <w:rFonts w:asciiTheme="minorHAnsi" w:hAnsiTheme="minorHAnsi" w:cs="Arial"/>
          <w:color w:val="000000"/>
        </w:rPr>
        <w:t xml:space="preserve">, </w:t>
      </w:r>
      <w:r w:rsidRPr="00E500AF">
        <w:rPr>
          <w:rFonts w:asciiTheme="minorHAnsi" w:hAnsiTheme="minorHAnsi" w:cs="Arial"/>
          <w:color w:val="000000"/>
        </w:rPr>
        <w:t>no dizer do Sarmento</w:t>
      </w:r>
      <w:r w:rsidR="00416E6C" w:rsidRPr="00E500AF">
        <w:rPr>
          <w:rFonts w:asciiTheme="minorHAnsi" w:hAnsiTheme="minorHAnsi" w:cs="Arial"/>
          <w:color w:val="000000"/>
        </w:rPr>
        <w:t xml:space="preserve"> (2000), </w:t>
      </w:r>
      <w:r w:rsidRPr="00E500AF">
        <w:rPr>
          <w:rFonts w:asciiTheme="minorHAnsi" w:hAnsiTheme="minorHAnsi" w:cs="Arial"/>
          <w:color w:val="000000"/>
        </w:rPr>
        <w:t xml:space="preserve">ao seu </w:t>
      </w:r>
      <w:r w:rsidR="002753B0" w:rsidRPr="00E500AF">
        <w:rPr>
          <w:rFonts w:asciiTheme="minorHAnsi" w:hAnsiTheme="minorHAnsi" w:cs="Arial"/>
          <w:color w:val="000000"/>
        </w:rPr>
        <w:t>“</w:t>
      </w:r>
      <w:r w:rsidRPr="00E500AF">
        <w:rPr>
          <w:rFonts w:asciiTheme="minorHAnsi" w:hAnsiTheme="minorHAnsi" w:cs="Arial"/>
          <w:color w:val="000000"/>
        </w:rPr>
        <w:t>confinamento</w:t>
      </w:r>
      <w:r w:rsidR="002753B0" w:rsidRPr="00E500AF">
        <w:rPr>
          <w:rFonts w:asciiTheme="minorHAnsi" w:hAnsiTheme="minorHAnsi" w:cs="Arial"/>
          <w:color w:val="000000"/>
        </w:rPr>
        <w:t xml:space="preserve">” </w:t>
      </w:r>
      <w:r w:rsidRPr="00E500AF">
        <w:rPr>
          <w:rFonts w:asciiTheme="minorHAnsi" w:hAnsiTheme="minorHAnsi" w:cs="Arial"/>
          <w:color w:val="000000"/>
        </w:rPr>
        <w:t>em espaços controlados por adultos e ao entendimento de que seriam privadas de seus direitos políticos</w:t>
      </w:r>
    </w:p>
    <w:p w:rsidR="00D670CB" w:rsidRPr="00E500AF" w:rsidRDefault="00D670CB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="Arial"/>
          <w:color w:val="000000"/>
        </w:rPr>
      </w:pPr>
    </w:p>
    <w:p w:rsidR="00626495" w:rsidRPr="00E500AF" w:rsidRDefault="00E71616" w:rsidP="001A2E32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 w:cs="Arial"/>
          <w:color w:val="000000"/>
        </w:rPr>
      </w:pPr>
      <w:r w:rsidRPr="00E500AF">
        <w:rPr>
          <w:rFonts w:asciiTheme="minorHAnsi" w:hAnsiTheme="minorHAnsi" w:cs="Arial"/>
          <w:color w:val="000000"/>
        </w:rPr>
        <w:t xml:space="preserve">Sarmento considera que as crianças devem ser estudadas a partir de seu próprio campo e não apenas sobre uma perspectiva </w:t>
      </w:r>
      <w:proofErr w:type="spellStart"/>
      <w:r w:rsidR="00D25289" w:rsidRPr="00E500AF">
        <w:rPr>
          <w:rFonts w:asciiTheme="minorHAnsi" w:hAnsiTheme="minorHAnsi" w:cs="Arial"/>
          <w:color w:val="000000"/>
        </w:rPr>
        <w:t>adulto</w:t>
      </w:r>
      <w:r w:rsidRPr="00E500AF">
        <w:rPr>
          <w:rFonts w:asciiTheme="minorHAnsi" w:hAnsiTheme="minorHAnsi" w:cs="Arial"/>
          <w:color w:val="000000"/>
        </w:rPr>
        <w:t>cêntrica</w:t>
      </w:r>
      <w:proofErr w:type="spellEnd"/>
      <w:r w:rsidR="00D25289" w:rsidRPr="00E500AF">
        <w:rPr>
          <w:rFonts w:asciiTheme="minorHAnsi" w:hAnsiTheme="minorHAnsi" w:cs="Arial"/>
          <w:color w:val="000000"/>
        </w:rPr>
        <w:t>. E</w:t>
      </w:r>
      <w:r w:rsidRPr="00E500AF">
        <w:rPr>
          <w:rFonts w:asciiTheme="minorHAnsi" w:hAnsiTheme="minorHAnsi" w:cs="Arial"/>
          <w:color w:val="000000"/>
        </w:rPr>
        <w:t xml:space="preserve">le </w:t>
      </w:r>
      <w:r w:rsidRPr="00E500AF">
        <w:rPr>
          <w:rFonts w:asciiTheme="minorHAnsi" w:hAnsiTheme="minorHAnsi" w:cs="Arial"/>
          <w:color w:val="000000"/>
        </w:rPr>
        <w:lastRenderedPageBreak/>
        <w:t xml:space="preserve">sinaliza que os anos de 1990 inauguraram um grande incremento na ideia da infância como uma categoria </w:t>
      </w:r>
      <w:proofErr w:type="spellStart"/>
      <w:r w:rsidRPr="00E500AF">
        <w:rPr>
          <w:rFonts w:asciiTheme="minorHAnsi" w:hAnsiTheme="minorHAnsi" w:cs="Arial"/>
          <w:color w:val="000000"/>
        </w:rPr>
        <w:t>soc</w:t>
      </w:r>
      <w:r w:rsidR="007F288C" w:rsidRPr="00E500AF">
        <w:rPr>
          <w:rFonts w:asciiTheme="minorHAnsi" w:hAnsiTheme="minorHAnsi" w:cs="Arial"/>
          <w:color w:val="000000"/>
        </w:rPr>
        <w:t>social</w:t>
      </w:r>
      <w:proofErr w:type="spellEnd"/>
      <w:r w:rsidR="007F288C" w:rsidRPr="00E500AF">
        <w:rPr>
          <w:rFonts w:asciiTheme="minorHAnsi" w:hAnsiTheme="minorHAnsi" w:cs="Arial"/>
          <w:color w:val="000000"/>
        </w:rPr>
        <w:t xml:space="preserve">. </w:t>
      </w:r>
      <w:proofErr w:type="spellStart"/>
      <w:r w:rsidR="007F288C" w:rsidRPr="00E500AF">
        <w:rPr>
          <w:rFonts w:asciiTheme="minorHAnsi" w:hAnsiTheme="minorHAnsi" w:cs="Arial"/>
          <w:color w:val="000000"/>
        </w:rPr>
        <w:t>A</w:t>
      </w:r>
      <w:r w:rsidRPr="00E500AF">
        <w:rPr>
          <w:rFonts w:asciiTheme="minorHAnsi" w:hAnsiTheme="minorHAnsi" w:cs="Arial"/>
          <w:color w:val="000000"/>
        </w:rPr>
        <w:t>partir</w:t>
      </w:r>
      <w:proofErr w:type="spellEnd"/>
      <w:r w:rsidRPr="00E500AF">
        <w:rPr>
          <w:rFonts w:asciiTheme="minorHAnsi" w:hAnsiTheme="minorHAnsi" w:cs="Arial"/>
          <w:color w:val="000000"/>
        </w:rPr>
        <w:t xml:space="preserve"> daí inicia-se a análise da Infância em si mesma</w:t>
      </w:r>
      <w:r w:rsidR="007F288C" w:rsidRPr="00E500AF">
        <w:rPr>
          <w:rFonts w:asciiTheme="minorHAnsi" w:hAnsiTheme="minorHAnsi" w:cs="Arial"/>
          <w:color w:val="000000"/>
        </w:rPr>
        <w:t>.</w:t>
      </w:r>
      <w:r w:rsidRPr="00E500AF">
        <w:rPr>
          <w:rFonts w:asciiTheme="minorHAnsi" w:hAnsiTheme="minorHAnsi" w:cs="Arial"/>
          <w:color w:val="000000"/>
        </w:rPr>
        <w:t xml:space="preserve"> </w:t>
      </w:r>
      <w:r w:rsidR="007F288C" w:rsidRPr="00E500AF">
        <w:rPr>
          <w:rFonts w:asciiTheme="minorHAnsi" w:hAnsiTheme="minorHAnsi" w:cs="Arial"/>
          <w:color w:val="000000"/>
        </w:rPr>
        <w:t>An</w:t>
      </w:r>
      <w:r w:rsidRPr="00E500AF">
        <w:rPr>
          <w:rFonts w:asciiTheme="minorHAnsi" w:hAnsiTheme="minorHAnsi" w:cs="Arial"/>
          <w:color w:val="000000"/>
        </w:rPr>
        <w:t>tes</w:t>
      </w:r>
      <w:r w:rsidR="00E72169" w:rsidRPr="00E500AF">
        <w:rPr>
          <w:rFonts w:asciiTheme="minorHAnsi" w:hAnsiTheme="minorHAnsi" w:cs="Arial"/>
          <w:color w:val="000000"/>
        </w:rPr>
        <w:t>,</w:t>
      </w:r>
      <w:r w:rsidRPr="00E500AF">
        <w:rPr>
          <w:rFonts w:asciiTheme="minorHAnsi" w:hAnsiTheme="minorHAnsi" w:cs="Arial"/>
          <w:color w:val="000000"/>
        </w:rPr>
        <w:t xml:space="preserve"> porém</w:t>
      </w:r>
      <w:r w:rsidR="00E72169" w:rsidRPr="00E500AF">
        <w:rPr>
          <w:rFonts w:asciiTheme="minorHAnsi" w:hAnsiTheme="minorHAnsi" w:cs="Arial"/>
          <w:color w:val="000000"/>
        </w:rPr>
        <w:t>, e</w:t>
      </w:r>
      <w:r w:rsidRPr="00E500AF">
        <w:rPr>
          <w:rFonts w:asciiTheme="minorHAnsi" w:hAnsiTheme="minorHAnsi" w:cs="Arial"/>
          <w:color w:val="000000"/>
        </w:rPr>
        <w:t>la era observada apenas como uma geração a qual os adultos tinham incumbência de transmitir seus saberes</w:t>
      </w:r>
      <w:r w:rsidR="00E72169" w:rsidRPr="00E500AF">
        <w:rPr>
          <w:rFonts w:asciiTheme="minorHAnsi" w:hAnsiTheme="minorHAnsi" w:cs="Arial"/>
          <w:color w:val="000000"/>
        </w:rPr>
        <w:t>.</w:t>
      </w:r>
      <w:r w:rsidRPr="00E500AF">
        <w:rPr>
          <w:rFonts w:asciiTheme="minorHAnsi" w:hAnsiTheme="minorHAnsi" w:cs="Arial"/>
          <w:color w:val="000000"/>
        </w:rPr>
        <w:t xml:space="preserve"> </w:t>
      </w:r>
      <w:r w:rsidR="00E72169" w:rsidRPr="00E500AF">
        <w:rPr>
          <w:rFonts w:asciiTheme="minorHAnsi" w:hAnsiTheme="minorHAnsi" w:cs="Arial"/>
          <w:color w:val="000000"/>
        </w:rPr>
        <w:t>At</w:t>
      </w:r>
      <w:r w:rsidRPr="00E500AF">
        <w:rPr>
          <w:rFonts w:asciiTheme="minorHAnsi" w:hAnsiTheme="minorHAnsi" w:cs="Arial"/>
          <w:color w:val="000000"/>
        </w:rPr>
        <w:t xml:space="preserve">ualmente interessa pesquisar </w:t>
      </w:r>
      <w:r w:rsidR="0083190B" w:rsidRPr="00E500AF">
        <w:rPr>
          <w:rFonts w:asciiTheme="minorHAnsi" w:hAnsiTheme="minorHAnsi" w:cs="Arial"/>
          <w:color w:val="000000"/>
        </w:rPr>
        <w:t xml:space="preserve">a </w:t>
      </w:r>
      <w:r w:rsidRPr="00E500AF">
        <w:rPr>
          <w:rFonts w:asciiTheme="minorHAnsi" w:hAnsiTheme="minorHAnsi" w:cs="Arial"/>
          <w:color w:val="000000"/>
        </w:rPr>
        <w:t xml:space="preserve">realidade social na qual as crianças se </w:t>
      </w:r>
      <w:proofErr w:type="spellStart"/>
      <w:r w:rsidRPr="00E500AF">
        <w:rPr>
          <w:rFonts w:asciiTheme="minorHAnsi" w:hAnsiTheme="minorHAnsi" w:cs="Arial"/>
          <w:color w:val="000000"/>
        </w:rPr>
        <w:t>i</w:t>
      </w:r>
      <w:r w:rsidR="00A11501" w:rsidRPr="00E500AF">
        <w:rPr>
          <w:rFonts w:asciiTheme="minorHAnsi" w:hAnsiTheme="minorHAnsi" w:cs="Arial"/>
          <w:color w:val="000000"/>
        </w:rPr>
        <w:t>inserem</w:t>
      </w:r>
      <w:proofErr w:type="spellEnd"/>
      <w:r w:rsidR="00A11501" w:rsidRPr="00E500AF">
        <w:rPr>
          <w:rFonts w:asciiTheme="minorHAnsi" w:hAnsiTheme="minorHAnsi" w:cs="Arial"/>
          <w:color w:val="000000"/>
        </w:rPr>
        <w:t>. Desta</w:t>
      </w:r>
      <w:r w:rsidRPr="00E500AF">
        <w:rPr>
          <w:rFonts w:asciiTheme="minorHAnsi" w:hAnsiTheme="minorHAnsi" w:cs="Arial"/>
          <w:color w:val="000000"/>
        </w:rPr>
        <w:t xml:space="preserve"> forma</w:t>
      </w:r>
      <w:r w:rsidR="00A11501" w:rsidRPr="00E500AF">
        <w:rPr>
          <w:rFonts w:asciiTheme="minorHAnsi" w:hAnsiTheme="minorHAnsi" w:cs="Arial"/>
          <w:color w:val="000000"/>
        </w:rPr>
        <w:t xml:space="preserve">, </w:t>
      </w:r>
      <w:r w:rsidRPr="00E500AF">
        <w:rPr>
          <w:rFonts w:asciiTheme="minorHAnsi" w:hAnsiTheme="minorHAnsi" w:cs="Arial"/>
          <w:color w:val="000000"/>
        </w:rPr>
        <w:t>as crianças se tornaram gradativamente</w:t>
      </w:r>
      <w:r w:rsidR="00AA5F2C" w:rsidRPr="00E500AF">
        <w:rPr>
          <w:rFonts w:asciiTheme="minorHAnsi" w:hAnsiTheme="minorHAnsi" w:cs="Arial"/>
          <w:color w:val="000000"/>
        </w:rPr>
        <w:t xml:space="preserve">, </w:t>
      </w:r>
      <w:r w:rsidRPr="00E500AF">
        <w:rPr>
          <w:rFonts w:asciiTheme="minorHAnsi" w:hAnsiTheme="minorHAnsi" w:cs="Arial"/>
          <w:color w:val="000000"/>
        </w:rPr>
        <w:t>alvo de estudos</w:t>
      </w:r>
      <w:r w:rsidR="00AA5F2C" w:rsidRPr="00E500AF">
        <w:rPr>
          <w:rFonts w:asciiTheme="minorHAnsi" w:hAnsiTheme="minorHAnsi" w:cs="Arial"/>
          <w:color w:val="000000"/>
        </w:rPr>
        <w:t xml:space="preserve">, </w:t>
      </w:r>
      <w:r w:rsidRPr="00E500AF">
        <w:rPr>
          <w:rFonts w:asciiTheme="minorHAnsi" w:hAnsiTheme="minorHAnsi" w:cs="Arial"/>
          <w:color w:val="000000"/>
        </w:rPr>
        <w:t>sobretudo por se considerar a infância acumulada indicadores de exclusão e sofrimento</w:t>
      </w:r>
      <w:r w:rsidR="0004352D" w:rsidRPr="00E500AF">
        <w:rPr>
          <w:rFonts w:asciiTheme="minorHAnsi" w:hAnsiTheme="minorHAnsi" w:cs="Arial"/>
          <w:color w:val="000000"/>
        </w:rPr>
        <w:t>.</w:t>
      </w:r>
    </w:p>
    <w:p w:rsidR="00626495" w:rsidRPr="00E500AF" w:rsidRDefault="00626495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="Arial"/>
          <w:color w:val="000000"/>
        </w:rPr>
      </w:pPr>
    </w:p>
    <w:p w:rsidR="006D3556" w:rsidRPr="00E500AF" w:rsidRDefault="006D3556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5E2A9B" w:rsidRDefault="004C412B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  <w:r w:rsidRPr="00E500AF">
        <w:rPr>
          <w:rFonts w:asciiTheme="minorHAnsi" w:hAnsiTheme="minorHAnsi"/>
        </w:rPr>
        <w:t>Sarmento</w:t>
      </w:r>
      <w:r w:rsidR="00B86B62" w:rsidRPr="00E500AF">
        <w:rPr>
          <w:rFonts w:asciiTheme="minorHAnsi" w:hAnsiTheme="minorHAnsi"/>
        </w:rPr>
        <w:t xml:space="preserve"> (2005) </w:t>
      </w:r>
      <w:r w:rsidRPr="00E500AF">
        <w:rPr>
          <w:rFonts w:asciiTheme="minorHAnsi" w:hAnsiTheme="minorHAnsi"/>
        </w:rPr>
        <w:t>entende que a categoria social sublinha</w:t>
      </w:r>
      <w:r w:rsidR="008F658D" w:rsidRPr="00E500AF">
        <w:rPr>
          <w:rFonts w:asciiTheme="minorHAnsi" w:hAnsiTheme="minorHAnsi"/>
        </w:rPr>
        <w:t xml:space="preserve"> a</w:t>
      </w:r>
      <w:r w:rsidRPr="00E500AF">
        <w:rPr>
          <w:rFonts w:asciiTheme="minorHAnsi" w:hAnsiTheme="minorHAnsi"/>
        </w:rPr>
        <w:t xml:space="preserve"> dependência estabelecida pela condição de subalternidade da Infância em relação aos adultos</w:t>
      </w:r>
      <w:r w:rsidR="008F658D" w:rsidRPr="00E500AF">
        <w:rPr>
          <w:rFonts w:asciiTheme="minorHAnsi" w:hAnsiTheme="minorHAnsi"/>
        </w:rPr>
        <w:t xml:space="preserve">. </w:t>
      </w:r>
      <w:r w:rsidRPr="00E500AF">
        <w:rPr>
          <w:rFonts w:asciiTheme="minorHAnsi" w:hAnsiTheme="minorHAnsi"/>
        </w:rPr>
        <w:t xml:space="preserve">o poder </w:t>
      </w:r>
      <w:proofErr w:type="spellStart"/>
      <w:r w:rsidRPr="00E500AF">
        <w:rPr>
          <w:rFonts w:asciiTheme="minorHAnsi" w:hAnsiTheme="minorHAnsi"/>
        </w:rPr>
        <w:t>legítimado</w:t>
      </w:r>
      <w:proofErr w:type="spellEnd"/>
      <w:r w:rsidRPr="00E500AF">
        <w:rPr>
          <w:rFonts w:asciiTheme="minorHAnsi" w:hAnsiTheme="minorHAnsi"/>
        </w:rPr>
        <w:t xml:space="preserve"> dos adultos </w:t>
      </w:r>
      <w:r w:rsidR="006E2C04" w:rsidRPr="00E500AF">
        <w:rPr>
          <w:rFonts w:asciiTheme="minorHAnsi" w:hAnsiTheme="minorHAnsi"/>
        </w:rPr>
        <w:t>subal</w:t>
      </w:r>
      <w:r w:rsidRPr="00E500AF">
        <w:rPr>
          <w:rFonts w:asciiTheme="minorHAnsi" w:hAnsiTheme="minorHAnsi"/>
        </w:rPr>
        <w:t>terniza a criança por sua condição etária</w:t>
      </w:r>
      <w:r w:rsidR="00925919" w:rsidRPr="00E500AF">
        <w:rPr>
          <w:rFonts w:asciiTheme="minorHAnsi" w:hAnsiTheme="minorHAnsi"/>
        </w:rPr>
        <w:t xml:space="preserve">, </w:t>
      </w:r>
      <w:r w:rsidRPr="00E500AF">
        <w:rPr>
          <w:rFonts w:asciiTheme="minorHAnsi" w:hAnsiTheme="minorHAnsi"/>
        </w:rPr>
        <w:t>estabelecendo a diferença e a desigualdad</w:t>
      </w:r>
      <w:r w:rsidR="00793CA1">
        <w:rPr>
          <w:rFonts w:asciiTheme="minorHAnsi" w:hAnsiTheme="minorHAnsi"/>
        </w:rPr>
        <w:t>e.</w:t>
      </w:r>
    </w:p>
    <w:p w:rsidR="00793CA1" w:rsidRPr="00E500AF" w:rsidRDefault="00793CA1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295C3B" w:rsidRPr="00E500AF" w:rsidRDefault="006D7B28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  <w:r w:rsidRPr="00E500AF">
        <w:rPr>
          <w:rFonts w:asciiTheme="minorHAnsi" w:hAnsiTheme="minorHAnsi"/>
        </w:rPr>
        <w:t xml:space="preserve">Sarmento </w:t>
      </w:r>
      <w:r w:rsidR="00370451" w:rsidRPr="00E500AF">
        <w:rPr>
          <w:rFonts w:asciiTheme="minorHAnsi" w:hAnsiTheme="minorHAnsi"/>
        </w:rPr>
        <w:t>(2005)</w:t>
      </w:r>
      <w:r w:rsidR="0076157E" w:rsidRPr="00E500AF">
        <w:rPr>
          <w:rFonts w:asciiTheme="minorHAnsi" w:hAnsiTheme="minorHAnsi"/>
        </w:rPr>
        <w:t xml:space="preserve"> </w:t>
      </w:r>
      <w:r w:rsidRPr="00E500AF">
        <w:rPr>
          <w:rFonts w:asciiTheme="minorHAnsi" w:hAnsiTheme="minorHAnsi"/>
        </w:rPr>
        <w:t>defende que a infância deve ser vista como uma fase autônoma e única da vida</w:t>
      </w:r>
      <w:r w:rsidR="0076157E" w:rsidRPr="00E500AF">
        <w:rPr>
          <w:rFonts w:asciiTheme="minorHAnsi" w:hAnsiTheme="minorHAnsi"/>
        </w:rPr>
        <w:t>, c</w:t>
      </w:r>
      <w:r w:rsidRPr="00E500AF">
        <w:rPr>
          <w:rFonts w:asciiTheme="minorHAnsi" w:hAnsiTheme="minorHAnsi"/>
        </w:rPr>
        <w:t>om suas próprias necessidade</w:t>
      </w:r>
      <w:r w:rsidR="0076157E" w:rsidRPr="00E500AF">
        <w:rPr>
          <w:rFonts w:asciiTheme="minorHAnsi" w:hAnsiTheme="minorHAnsi"/>
        </w:rPr>
        <w:t xml:space="preserve">, </w:t>
      </w:r>
      <w:r w:rsidR="00D70691" w:rsidRPr="00E500AF">
        <w:rPr>
          <w:rFonts w:asciiTheme="minorHAnsi" w:hAnsiTheme="minorHAnsi"/>
        </w:rPr>
        <w:t>de</w:t>
      </w:r>
      <w:r w:rsidRPr="00E500AF">
        <w:rPr>
          <w:rFonts w:asciiTheme="minorHAnsi" w:hAnsiTheme="minorHAnsi"/>
        </w:rPr>
        <w:t>sejos e potencialidades</w:t>
      </w:r>
      <w:r w:rsidR="00D70691" w:rsidRPr="00E500AF">
        <w:rPr>
          <w:rFonts w:asciiTheme="minorHAnsi" w:hAnsiTheme="minorHAnsi"/>
        </w:rPr>
        <w:t>.</w:t>
      </w:r>
    </w:p>
    <w:p w:rsidR="00D70691" w:rsidRPr="00E500AF" w:rsidRDefault="00D70691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580E33" w:rsidRPr="00E500AF" w:rsidRDefault="00580E33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580E33" w:rsidRPr="00E500AF" w:rsidRDefault="00580E33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580E33" w:rsidRDefault="00580E33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E500AF" w:rsidRDefault="00E500AF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E500AF" w:rsidRDefault="00E500AF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E500AF" w:rsidRDefault="00E500AF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E500AF" w:rsidRDefault="00E500AF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E500AF" w:rsidRDefault="00E500AF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E500AF" w:rsidRDefault="00E500AF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E500AF" w:rsidRDefault="00E500AF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E500AF" w:rsidRDefault="00E500AF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E500AF" w:rsidRDefault="00E500AF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E500AF" w:rsidRPr="00E500AF" w:rsidRDefault="00E500AF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580E33" w:rsidRPr="00E500AF" w:rsidRDefault="00580E33" w:rsidP="005B7A58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/>
        </w:rPr>
      </w:pPr>
    </w:p>
    <w:p w:rsidR="00266094" w:rsidRDefault="00266094" w:rsidP="005B7A58">
      <w:pPr>
        <w:jc w:val="both"/>
        <w:rPr>
          <w:rFonts w:asciiTheme="minorHAnsi" w:eastAsia="Times New Roman" w:hAnsiTheme="minorHAnsi"/>
        </w:rPr>
      </w:pPr>
    </w:p>
    <w:p w:rsidR="00E500AF" w:rsidRDefault="00E500AF" w:rsidP="005B7A58">
      <w:pPr>
        <w:jc w:val="both"/>
        <w:rPr>
          <w:rFonts w:asciiTheme="minorHAnsi" w:eastAsia="Times New Roman" w:hAnsiTheme="minorHAnsi"/>
        </w:rPr>
      </w:pPr>
    </w:p>
    <w:p w:rsidR="00793CA1" w:rsidRDefault="00793CA1" w:rsidP="005B7A58">
      <w:pPr>
        <w:jc w:val="both"/>
        <w:rPr>
          <w:rFonts w:asciiTheme="minorHAnsi" w:eastAsia="Times New Roman" w:hAnsiTheme="minorHAnsi"/>
        </w:rPr>
      </w:pPr>
    </w:p>
    <w:p w:rsidR="00793CA1" w:rsidRDefault="00793CA1" w:rsidP="005B7A58">
      <w:pPr>
        <w:jc w:val="both"/>
        <w:rPr>
          <w:rFonts w:asciiTheme="minorHAnsi" w:eastAsia="Times New Roman" w:hAnsiTheme="minorHAnsi"/>
        </w:rPr>
      </w:pPr>
    </w:p>
    <w:p w:rsidR="00793CA1" w:rsidRDefault="00793CA1" w:rsidP="005B7A58">
      <w:pPr>
        <w:jc w:val="both"/>
        <w:rPr>
          <w:rFonts w:asciiTheme="minorHAnsi" w:eastAsia="Times New Roman" w:hAnsiTheme="minorHAnsi"/>
        </w:rPr>
      </w:pPr>
    </w:p>
    <w:p w:rsidR="00793CA1" w:rsidRDefault="00793CA1" w:rsidP="005B7A58">
      <w:pPr>
        <w:jc w:val="both"/>
        <w:rPr>
          <w:rFonts w:asciiTheme="minorHAnsi" w:eastAsia="Times New Roman" w:hAnsiTheme="minorHAnsi"/>
        </w:rPr>
      </w:pPr>
    </w:p>
    <w:p w:rsidR="00793CA1" w:rsidRDefault="00793CA1" w:rsidP="005B7A58">
      <w:pPr>
        <w:jc w:val="both"/>
        <w:rPr>
          <w:rFonts w:asciiTheme="minorHAnsi" w:eastAsia="Times New Roman" w:hAnsiTheme="minorHAnsi"/>
        </w:rPr>
      </w:pPr>
    </w:p>
    <w:p w:rsidR="00793CA1" w:rsidRDefault="00793CA1" w:rsidP="005B7A58">
      <w:pPr>
        <w:jc w:val="both"/>
        <w:rPr>
          <w:rFonts w:asciiTheme="minorHAnsi" w:eastAsia="Times New Roman" w:hAnsiTheme="minorHAnsi"/>
        </w:rPr>
      </w:pPr>
    </w:p>
    <w:p w:rsidR="00793CA1" w:rsidRDefault="00793CA1" w:rsidP="005B7A58">
      <w:pPr>
        <w:jc w:val="both"/>
        <w:rPr>
          <w:rFonts w:asciiTheme="minorHAnsi" w:eastAsia="Times New Roman" w:hAnsiTheme="minorHAnsi"/>
        </w:rPr>
      </w:pPr>
    </w:p>
    <w:p w:rsidR="00793CA1" w:rsidRPr="00E500AF" w:rsidRDefault="00793CA1" w:rsidP="005B7A58">
      <w:pPr>
        <w:jc w:val="both"/>
        <w:rPr>
          <w:rFonts w:asciiTheme="minorHAnsi" w:eastAsia="Times New Roman" w:hAnsiTheme="minorHAnsi"/>
        </w:rPr>
      </w:pPr>
    </w:p>
    <w:p w:rsidR="00266094" w:rsidRPr="00E500AF" w:rsidRDefault="0019130B" w:rsidP="005B7A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000000"/>
        </w:rPr>
      </w:pPr>
      <w:r w:rsidRPr="00E500AF">
        <w:rPr>
          <w:rFonts w:asciiTheme="minorHAnsi" w:hAnsiTheme="minorHAnsi" w:cs="Arial"/>
          <w:b/>
          <w:bCs/>
          <w:color w:val="000000"/>
        </w:rPr>
        <w:t>Referências:</w:t>
      </w:r>
    </w:p>
    <w:p w:rsidR="0019130B" w:rsidRPr="00E500AF" w:rsidRDefault="0019130B" w:rsidP="007552E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266094" w:rsidRPr="00E500AF" w:rsidRDefault="00266094" w:rsidP="007552EF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E500AF">
        <w:rPr>
          <w:rFonts w:asciiTheme="minorHAnsi" w:hAnsiTheme="minorHAnsi" w:cs="Arial"/>
          <w:color w:val="000000"/>
        </w:rPr>
        <w:t>Pinto, M. ; Sarmento, M.J. (1997). As crianças e a infância: definindo conceitos, delimitando o campo.(</w:t>
      </w:r>
      <w:proofErr w:type="spellStart"/>
      <w:r w:rsidRPr="00E500AF">
        <w:rPr>
          <w:rFonts w:asciiTheme="minorHAnsi" w:hAnsiTheme="minorHAnsi" w:cs="Arial"/>
          <w:color w:val="000000"/>
        </w:rPr>
        <w:t>Pág</w:t>
      </w:r>
      <w:proofErr w:type="spellEnd"/>
      <w:r w:rsidRPr="00E500AF">
        <w:rPr>
          <w:rFonts w:asciiTheme="minorHAnsi" w:hAnsiTheme="minorHAnsi" w:cs="Arial"/>
          <w:color w:val="000000"/>
        </w:rPr>
        <w:t xml:space="preserve"> 7)</w:t>
      </w:r>
      <w:proofErr w:type="spellStart"/>
      <w:r w:rsidRPr="00E500AF">
        <w:rPr>
          <w:rFonts w:asciiTheme="minorHAnsi" w:hAnsiTheme="minorHAnsi" w:cs="Arial"/>
          <w:color w:val="000000"/>
        </w:rPr>
        <w:t>Pdf</w:t>
      </w:r>
      <w:proofErr w:type="spellEnd"/>
      <w:r w:rsidRPr="00E500AF">
        <w:rPr>
          <w:rFonts w:asciiTheme="minorHAnsi" w:hAnsiTheme="minorHAnsi" w:cs="Arial"/>
          <w:color w:val="000000"/>
        </w:rPr>
        <w:t xml:space="preserve">. </w:t>
      </w:r>
      <w:hyperlink r:id="rId8" w:history="1">
        <w:r w:rsidRPr="00E500AF">
          <w:rPr>
            <w:rStyle w:val="Hyperlink"/>
            <w:rFonts w:asciiTheme="minorHAnsi" w:hAnsiTheme="minorHAnsi" w:cs="Arial"/>
            <w:color w:val="1155CC"/>
          </w:rPr>
          <w:t>https://pactuando.wordpress.com/wp-content/uploads/2013/08/sarmento-manuel-10.pdf</w:t>
        </w:r>
      </w:hyperlink>
    </w:p>
    <w:p w:rsidR="00266094" w:rsidRPr="00E500AF" w:rsidRDefault="00266094" w:rsidP="007552EF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E500AF">
        <w:rPr>
          <w:rFonts w:asciiTheme="minorHAnsi" w:hAnsiTheme="minorHAnsi" w:cs="Arial"/>
          <w:color w:val="000000"/>
        </w:rPr>
        <w:t xml:space="preserve">Souza, A.R. O brincar na favela da maré: jogo de vida e resistência em território conflagrado. Ano 2020.Pesquisa Disponível em: </w:t>
      </w:r>
      <w:hyperlink r:id="rId9" w:history="1">
        <w:r w:rsidRPr="00E500AF">
          <w:rPr>
            <w:rStyle w:val="Hyperlink"/>
            <w:rFonts w:asciiTheme="minorHAnsi" w:hAnsiTheme="minorHAnsi" w:cs="Arial"/>
            <w:color w:val="1155CC"/>
          </w:rPr>
          <w:t>http://objdig.ufrj.br/30/teses/882110.pdf</w:t>
        </w:r>
      </w:hyperlink>
      <w:r w:rsidRPr="00E500AF">
        <w:rPr>
          <w:rFonts w:asciiTheme="minorHAnsi" w:hAnsiTheme="minorHAnsi" w:cs="Arial"/>
          <w:color w:val="000000"/>
        </w:rPr>
        <w:t>.</w:t>
      </w:r>
    </w:p>
    <w:p w:rsidR="00F05946" w:rsidRPr="00E500AF" w:rsidRDefault="00266094" w:rsidP="007552EF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E500AF">
        <w:rPr>
          <w:rFonts w:asciiTheme="minorHAnsi" w:hAnsiTheme="minorHAnsi" w:cs="Arial"/>
          <w:color w:val="000000"/>
        </w:rPr>
        <w:t xml:space="preserve"> Souza, A.R. </w:t>
      </w:r>
      <w:proofErr w:type="spellStart"/>
      <w:r w:rsidRPr="00E500AF">
        <w:rPr>
          <w:rFonts w:asciiTheme="minorHAnsi" w:hAnsiTheme="minorHAnsi" w:cs="Arial"/>
          <w:color w:val="000000"/>
        </w:rPr>
        <w:t>Vídeo-aula</w:t>
      </w:r>
      <w:proofErr w:type="spellEnd"/>
      <w:r w:rsidRPr="00E500AF">
        <w:rPr>
          <w:rFonts w:asciiTheme="minorHAnsi" w:hAnsiTheme="minorHAnsi" w:cs="Arial"/>
          <w:color w:val="000000"/>
        </w:rPr>
        <w:t>: O brincar na favela da maré: jogo de vida e resistência em território conflagrado Disponível em: Ano de pub</w:t>
      </w:r>
    </w:p>
    <w:p w:rsidR="00F05946" w:rsidRPr="00E500AF" w:rsidRDefault="00F05946" w:rsidP="007552EF">
      <w:pPr>
        <w:rPr>
          <w:rFonts w:asciiTheme="minorHAnsi" w:eastAsia="Times New Roman" w:hAnsiTheme="minorHAnsi" w:cs="Arial"/>
          <w:color w:val="000000"/>
        </w:rPr>
      </w:pPr>
      <w:r w:rsidRPr="00E500AF">
        <w:rPr>
          <w:rFonts w:asciiTheme="minorHAnsi" w:eastAsia="Times New Roman" w:hAnsiTheme="minorHAnsi" w:cs="Arial"/>
          <w:color w:val="000000"/>
        </w:rPr>
        <w:t>ALVES, N., et al. Criar currículo no cotidiano. 2. ed. São Paulo: Cortez,</w:t>
      </w:r>
    </w:p>
    <w:p w:rsidR="00F05946" w:rsidRPr="00E500AF" w:rsidRDefault="00F05946" w:rsidP="007552EF">
      <w:pPr>
        <w:rPr>
          <w:rFonts w:asciiTheme="minorHAnsi" w:eastAsia="Times New Roman" w:hAnsiTheme="minorHAnsi" w:cs="Arial"/>
          <w:color w:val="000000"/>
        </w:rPr>
      </w:pPr>
      <w:r w:rsidRPr="00E500AF">
        <w:rPr>
          <w:rFonts w:asciiTheme="minorHAnsi" w:eastAsia="Times New Roman" w:hAnsiTheme="minorHAnsi" w:cs="Arial"/>
          <w:color w:val="000000"/>
        </w:rPr>
        <w:t>2004.</w:t>
      </w:r>
    </w:p>
    <w:p w:rsidR="00F05946" w:rsidRPr="00E500AF" w:rsidRDefault="00F05946" w:rsidP="007552EF">
      <w:pPr>
        <w:rPr>
          <w:rFonts w:asciiTheme="minorHAnsi" w:eastAsia="Times New Roman" w:hAnsiTheme="minorHAnsi" w:cs="Arial"/>
          <w:color w:val="000000"/>
        </w:rPr>
      </w:pPr>
      <w:r w:rsidRPr="00E500AF">
        <w:rPr>
          <w:rFonts w:asciiTheme="minorHAnsi" w:eastAsia="Times New Roman" w:hAnsiTheme="minorHAnsi" w:cs="Arial"/>
          <w:color w:val="000000"/>
        </w:rPr>
        <w:t>CAVALIERE, A. M. V. Educação integral: uma nova identidade para a escola</w:t>
      </w:r>
    </w:p>
    <w:p w:rsidR="00F05946" w:rsidRPr="00E500AF" w:rsidRDefault="00F05946" w:rsidP="007552EF">
      <w:pPr>
        <w:rPr>
          <w:rFonts w:asciiTheme="minorHAnsi" w:eastAsia="Times New Roman" w:hAnsiTheme="minorHAnsi" w:cs="Arial"/>
          <w:color w:val="000000"/>
        </w:rPr>
      </w:pPr>
      <w:r w:rsidRPr="00E500AF">
        <w:rPr>
          <w:rFonts w:asciiTheme="minorHAnsi" w:eastAsia="Times New Roman" w:hAnsiTheme="minorHAnsi" w:cs="Arial"/>
          <w:color w:val="000000"/>
        </w:rPr>
        <w:t>brasileira. Educação e Sociedade, v. 23, n. 81, p. 247-270, dez. 2002.</w:t>
      </w:r>
    </w:p>
    <w:p w:rsidR="00F05946" w:rsidRPr="00E500AF" w:rsidRDefault="00F05946" w:rsidP="007552EF">
      <w:pPr>
        <w:rPr>
          <w:rFonts w:asciiTheme="minorHAnsi" w:eastAsia="Times New Roman" w:hAnsiTheme="minorHAnsi" w:cs="Arial"/>
          <w:color w:val="000000"/>
        </w:rPr>
      </w:pPr>
      <w:r w:rsidRPr="00E500AF">
        <w:rPr>
          <w:rFonts w:asciiTheme="minorHAnsi" w:eastAsia="Times New Roman" w:hAnsiTheme="minorHAnsi" w:cs="Arial"/>
          <w:color w:val="000000"/>
        </w:rPr>
        <w:t>COELHO, L. M. C. da C. Escola pública de horário integral: um tempo (</w:t>
      </w:r>
      <w:proofErr w:type="spellStart"/>
      <w:r w:rsidRPr="00E500AF">
        <w:rPr>
          <w:rFonts w:asciiTheme="minorHAnsi" w:eastAsia="Times New Roman" w:hAnsiTheme="minorHAnsi" w:cs="Arial"/>
          <w:color w:val="000000"/>
        </w:rPr>
        <w:t>fun</w:t>
      </w:r>
      <w:proofErr w:type="spellEnd"/>
      <w:r w:rsidRPr="00E500AF">
        <w:rPr>
          <w:rFonts w:asciiTheme="minorHAnsi" w:eastAsia="Times New Roman" w:hAnsiTheme="minorHAnsi" w:cs="Arial"/>
          <w:color w:val="000000"/>
        </w:rPr>
        <w:t>-</w:t>
      </w:r>
    </w:p>
    <w:p w:rsidR="00F05946" w:rsidRPr="00E500AF" w:rsidRDefault="00F05946" w:rsidP="007552EF">
      <w:pPr>
        <w:rPr>
          <w:rFonts w:asciiTheme="minorHAnsi" w:eastAsia="Times New Roman" w:hAnsiTheme="minorHAnsi" w:cs="Arial"/>
          <w:color w:val="000000"/>
        </w:rPr>
      </w:pPr>
      <w:proofErr w:type="spellStart"/>
      <w:r w:rsidRPr="00E500AF">
        <w:rPr>
          <w:rFonts w:asciiTheme="minorHAnsi" w:eastAsia="Times New Roman" w:hAnsiTheme="minorHAnsi" w:cs="Arial"/>
          <w:color w:val="000000"/>
        </w:rPr>
        <w:t>damental</w:t>
      </w:r>
      <w:proofErr w:type="spellEnd"/>
      <w:r w:rsidRPr="00E500AF">
        <w:rPr>
          <w:rFonts w:asciiTheme="minorHAnsi" w:eastAsia="Times New Roman" w:hAnsiTheme="minorHAnsi" w:cs="Arial"/>
          <w:color w:val="000000"/>
        </w:rPr>
        <w:t>) para o ensino fundamental, 2001. Disponível em: &lt;http://</w:t>
      </w:r>
    </w:p>
    <w:p w:rsidR="00F05946" w:rsidRPr="00E500AF" w:rsidRDefault="00000000" w:rsidP="007552EF">
      <w:pPr>
        <w:rPr>
          <w:rFonts w:asciiTheme="minorHAnsi" w:eastAsia="Times New Roman" w:hAnsiTheme="minorHAnsi" w:cs="Arial"/>
          <w:color w:val="000000"/>
        </w:rPr>
      </w:pPr>
      <w:hyperlink r:id="rId10" w:tgtFrame="_blank" w:history="1">
        <w:r w:rsidR="00F05946" w:rsidRPr="00E500AF">
          <w:rPr>
            <w:rStyle w:val="Hyperlink"/>
            <w:rFonts w:asciiTheme="minorHAnsi" w:eastAsia="Times New Roman" w:hAnsiTheme="minorHAnsi" w:cs="Arial"/>
            <w:color w:val="4285F4"/>
          </w:rPr>
          <w:t>www.educacaoonline.pro.br/escola_publica.asp?f_id_artigo=145</w:t>
        </w:r>
      </w:hyperlink>
      <w:r w:rsidR="00F05946" w:rsidRPr="00E500AF">
        <w:rPr>
          <w:rFonts w:asciiTheme="minorHAnsi" w:eastAsia="Times New Roman" w:hAnsiTheme="minorHAnsi" w:cs="Arial"/>
          <w:color w:val="000000"/>
        </w:rPr>
        <w:t>&gt;. Acesso em:</w:t>
      </w:r>
    </w:p>
    <w:p w:rsidR="00F05946" w:rsidRPr="00E500AF" w:rsidRDefault="00F05946" w:rsidP="007552EF">
      <w:pPr>
        <w:rPr>
          <w:rFonts w:asciiTheme="minorHAnsi" w:eastAsia="Times New Roman" w:hAnsiTheme="minorHAnsi" w:cs="Arial"/>
          <w:color w:val="000000"/>
        </w:rPr>
      </w:pPr>
      <w:r w:rsidRPr="00E500AF">
        <w:rPr>
          <w:rFonts w:asciiTheme="minorHAnsi" w:eastAsia="Times New Roman" w:hAnsiTheme="minorHAnsi" w:cs="Arial"/>
          <w:color w:val="000000"/>
        </w:rPr>
        <w:t>08 mar. 2007.</w:t>
      </w:r>
    </w:p>
    <w:p w:rsidR="00753148" w:rsidRPr="00E500AF" w:rsidRDefault="00874812" w:rsidP="007552EF">
      <w:pPr>
        <w:rPr>
          <w:rFonts w:asciiTheme="minorHAnsi" w:eastAsia="Times New Roman" w:hAnsiTheme="minorHAnsi" w:cs="Arial"/>
          <w:color w:val="000000"/>
        </w:rPr>
      </w:pPr>
      <w:r w:rsidRPr="00E500AF">
        <w:rPr>
          <w:rFonts w:asciiTheme="minorHAnsi" w:eastAsia="Times New Roman" w:hAnsiTheme="minorHAnsi" w:cs="Arial"/>
          <w:color w:val="000000"/>
        </w:rPr>
        <w:t>C</w:t>
      </w:r>
      <w:r w:rsidR="00890AC4" w:rsidRPr="00E500AF">
        <w:rPr>
          <w:rFonts w:asciiTheme="minorHAnsi" w:eastAsia="Times New Roman" w:hAnsiTheme="minorHAnsi" w:cs="Arial"/>
          <w:color w:val="000000"/>
        </w:rPr>
        <w:t xml:space="preserve">ORSARO, </w:t>
      </w:r>
      <w:r w:rsidR="007F6EC4" w:rsidRPr="00E500AF">
        <w:rPr>
          <w:rFonts w:asciiTheme="minorHAnsi" w:eastAsia="Times New Roman" w:hAnsiTheme="minorHAnsi" w:cs="Arial"/>
          <w:color w:val="000000"/>
        </w:rPr>
        <w:t>Willian.</w:t>
      </w:r>
      <w:r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="007F6EC4" w:rsidRPr="00E500AF">
        <w:rPr>
          <w:rFonts w:asciiTheme="minorHAnsi" w:eastAsia="Times New Roman" w:hAnsiTheme="minorHAnsi" w:cs="Arial"/>
          <w:color w:val="000000"/>
        </w:rPr>
        <w:t xml:space="preserve">A </w:t>
      </w:r>
      <w:r w:rsidRPr="00E500AF">
        <w:rPr>
          <w:rFonts w:asciiTheme="minorHAnsi" w:eastAsia="Times New Roman" w:hAnsiTheme="minorHAnsi" w:cs="Arial"/>
          <w:color w:val="000000"/>
        </w:rPr>
        <w:t xml:space="preserve">reprodução interpretativa no brincar ao </w:t>
      </w:r>
      <w:r w:rsidR="009F02E7" w:rsidRPr="00E500AF">
        <w:rPr>
          <w:rFonts w:asciiTheme="minorHAnsi" w:eastAsia="Times New Roman" w:hAnsiTheme="minorHAnsi" w:cs="Arial"/>
          <w:color w:val="000000"/>
        </w:rPr>
        <w:t>“</w:t>
      </w:r>
      <w:r w:rsidRPr="00E500AF">
        <w:rPr>
          <w:rFonts w:asciiTheme="minorHAnsi" w:eastAsia="Times New Roman" w:hAnsiTheme="minorHAnsi" w:cs="Arial"/>
          <w:color w:val="000000"/>
        </w:rPr>
        <w:t>faz de conta</w:t>
      </w:r>
      <w:r w:rsidR="009F02E7" w:rsidRPr="00E500AF">
        <w:rPr>
          <w:rFonts w:asciiTheme="minorHAnsi" w:eastAsia="Times New Roman" w:hAnsiTheme="minorHAnsi" w:cs="Arial"/>
          <w:color w:val="000000"/>
        </w:rPr>
        <w:t>”</w:t>
      </w:r>
      <w:r w:rsidRPr="00E500AF">
        <w:rPr>
          <w:rFonts w:asciiTheme="minorHAnsi" w:eastAsia="Times New Roman" w:hAnsiTheme="minorHAnsi" w:cs="Arial"/>
          <w:color w:val="000000"/>
        </w:rPr>
        <w:t xml:space="preserve"> das </w:t>
      </w:r>
      <w:r w:rsidR="0002548A" w:rsidRPr="00E500AF">
        <w:rPr>
          <w:rFonts w:asciiTheme="minorHAnsi" w:eastAsia="Times New Roman" w:hAnsiTheme="minorHAnsi" w:cs="Arial"/>
          <w:color w:val="000000"/>
        </w:rPr>
        <w:t>crianças</w:t>
      </w:r>
      <w:r w:rsidR="0081631C" w:rsidRPr="00E500AF">
        <w:rPr>
          <w:rFonts w:asciiTheme="minorHAnsi" w:eastAsia="Times New Roman" w:hAnsiTheme="minorHAnsi" w:cs="Arial"/>
          <w:color w:val="000000"/>
        </w:rPr>
        <w:t>. R</w:t>
      </w:r>
      <w:r w:rsidRPr="00E500AF">
        <w:rPr>
          <w:rFonts w:asciiTheme="minorHAnsi" w:eastAsia="Times New Roman" w:hAnsiTheme="minorHAnsi" w:cs="Arial"/>
          <w:color w:val="000000"/>
        </w:rPr>
        <w:t xml:space="preserve">evista </w:t>
      </w:r>
      <w:r w:rsidR="00987EB6" w:rsidRPr="00E500AF">
        <w:rPr>
          <w:rFonts w:asciiTheme="minorHAnsi" w:eastAsia="Times New Roman" w:hAnsiTheme="minorHAnsi" w:cs="Arial"/>
          <w:color w:val="000000"/>
        </w:rPr>
        <w:t>E</w:t>
      </w:r>
      <w:r w:rsidRPr="00E500AF">
        <w:rPr>
          <w:rFonts w:asciiTheme="minorHAnsi" w:eastAsia="Times New Roman" w:hAnsiTheme="minorHAnsi" w:cs="Arial"/>
          <w:color w:val="000000"/>
        </w:rPr>
        <w:t>ducação</w:t>
      </w:r>
      <w:r w:rsidR="0002548A" w:rsidRPr="00E500AF">
        <w:rPr>
          <w:rFonts w:asciiTheme="minorHAnsi" w:eastAsia="Times New Roman" w:hAnsiTheme="minorHAnsi" w:cs="Arial"/>
          <w:color w:val="000000"/>
        </w:rPr>
        <w:t xml:space="preserve">, </w:t>
      </w:r>
      <w:r w:rsidR="00987EB6" w:rsidRPr="00E500AF">
        <w:rPr>
          <w:rFonts w:asciiTheme="minorHAnsi" w:eastAsia="Times New Roman" w:hAnsiTheme="minorHAnsi" w:cs="Arial"/>
          <w:color w:val="000000"/>
        </w:rPr>
        <w:t>S</w:t>
      </w:r>
      <w:r w:rsidRPr="00E500AF">
        <w:rPr>
          <w:rFonts w:asciiTheme="minorHAnsi" w:eastAsia="Times New Roman" w:hAnsiTheme="minorHAnsi" w:cs="Arial"/>
          <w:color w:val="000000"/>
        </w:rPr>
        <w:t xml:space="preserve">ociedade e </w:t>
      </w:r>
      <w:r w:rsidR="00987EB6" w:rsidRPr="00E500AF">
        <w:rPr>
          <w:rFonts w:asciiTheme="minorHAnsi" w:eastAsia="Times New Roman" w:hAnsiTheme="minorHAnsi" w:cs="Arial"/>
          <w:color w:val="000000"/>
        </w:rPr>
        <w:t>C</w:t>
      </w:r>
      <w:r w:rsidRPr="00E500AF">
        <w:rPr>
          <w:rFonts w:asciiTheme="minorHAnsi" w:eastAsia="Times New Roman" w:hAnsiTheme="minorHAnsi" w:cs="Arial"/>
          <w:color w:val="000000"/>
        </w:rPr>
        <w:t>ulturas</w:t>
      </w:r>
      <w:r w:rsidR="00987EB6" w:rsidRPr="00E500AF">
        <w:rPr>
          <w:rFonts w:asciiTheme="minorHAnsi" w:eastAsia="Times New Roman" w:hAnsiTheme="minorHAnsi" w:cs="Arial"/>
          <w:color w:val="000000"/>
        </w:rPr>
        <w:t xml:space="preserve">. </w:t>
      </w:r>
      <w:r w:rsidRPr="00E500AF">
        <w:rPr>
          <w:rFonts w:asciiTheme="minorHAnsi" w:eastAsia="Times New Roman" w:hAnsiTheme="minorHAnsi" w:cs="Arial"/>
          <w:color w:val="000000"/>
        </w:rPr>
        <w:t>Porto</w:t>
      </w:r>
      <w:r w:rsidR="00987EB6" w:rsidRPr="00E500AF">
        <w:rPr>
          <w:rFonts w:asciiTheme="minorHAnsi" w:eastAsia="Times New Roman" w:hAnsiTheme="minorHAnsi" w:cs="Arial"/>
          <w:color w:val="000000"/>
        </w:rPr>
        <w:t xml:space="preserve">, </w:t>
      </w:r>
      <w:r w:rsidR="002D3AE8" w:rsidRPr="00E500AF">
        <w:rPr>
          <w:rFonts w:asciiTheme="minorHAnsi" w:eastAsia="Times New Roman" w:hAnsiTheme="minorHAnsi" w:cs="Arial"/>
          <w:color w:val="000000"/>
        </w:rPr>
        <w:t>v.</w:t>
      </w:r>
      <w:r w:rsidRPr="00E500AF">
        <w:rPr>
          <w:rFonts w:asciiTheme="minorHAnsi" w:eastAsia="Times New Roman" w:hAnsiTheme="minorHAnsi" w:cs="Arial"/>
          <w:color w:val="000000"/>
        </w:rPr>
        <w:t>17</w:t>
      </w:r>
      <w:r w:rsidR="002D3AE8" w:rsidRPr="00E500AF">
        <w:rPr>
          <w:rFonts w:asciiTheme="minorHAnsi" w:eastAsia="Times New Roman" w:hAnsiTheme="minorHAnsi" w:cs="Arial"/>
          <w:color w:val="000000"/>
        </w:rPr>
        <w:t>, n.</w:t>
      </w:r>
      <w:r w:rsidRPr="00E500AF">
        <w:rPr>
          <w:rFonts w:asciiTheme="minorHAnsi" w:eastAsia="Times New Roman" w:hAnsiTheme="minorHAnsi" w:cs="Arial"/>
          <w:color w:val="000000"/>
        </w:rPr>
        <w:t>17</w:t>
      </w:r>
      <w:r w:rsidR="002D3AE8" w:rsidRPr="00E500AF">
        <w:rPr>
          <w:rFonts w:asciiTheme="minorHAnsi" w:eastAsia="Times New Roman" w:hAnsiTheme="minorHAnsi" w:cs="Arial"/>
          <w:color w:val="000000"/>
        </w:rPr>
        <w:t>,</w:t>
      </w:r>
      <w:r w:rsidRPr="00E500AF">
        <w:rPr>
          <w:rFonts w:asciiTheme="minorHAnsi" w:eastAsia="Times New Roman" w:hAnsiTheme="minorHAnsi" w:cs="Arial"/>
          <w:color w:val="000000"/>
        </w:rPr>
        <w:t xml:space="preserve"> p</w:t>
      </w:r>
      <w:r w:rsidR="00665EF6" w:rsidRPr="00E500AF">
        <w:rPr>
          <w:rFonts w:asciiTheme="minorHAnsi" w:eastAsia="Times New Roman" w:hAnsiTheme="minorHAnsi" w:cs="Arial"/>
          <w:color w:val="000000"/>
        </w:rPr>
        <w:t>.</w:t>
      </w:r>
      <w:r w:rsidRPr="00E500AF">
        <w:rPr>
          <w:rFonts w:asciiTheme="minorHAnsi" w:eastAsia="Times New Roman" w:hAnsiTheme="minorHAnsi" w:cs="Arial"/>
          <w:color w:val="000000"/>
        </w:rPr>
        <w:t>113</w:t>
      </w:r>
      <w:r w:rsidR="00665EF6" w:rsidRPr="00E500AF">
        <w:rPr>
          <w:rFonts w:asciiTheme="minorHAnsi" w:eastAsia="Times New Roman" w:hAnsiTheme="minorHAnsi" w:cs="Arial"/>
          <w:color w:val="000000"/>
        </w:rPr>
        <w:t>-</w:t>
      </w:r>
      <w:r w:rsidRPr="00E500AF">
        <w:rPr>
          <w:rFonts w:asciiTheme="minorHAnsi" w:eastAsia="Times New Roman" w:hAnsiTheme="minorHAnsi" w:cs="Arial"/>
          <w:color w:val="000000"/>
        </w:rPr>
        <w:t>134</w:t>
      </w:r>
      <w:r w:rsidR="00665EF6" w:rsidRPr="00E500AF">
        <w:rPr>
          <w:rFonts w:asciiTheme="minorHAnsi" w:eastAsia="Times New Roman" w:hAnsiTheme="minorHAnsi" w:cs="Arial"/>
          <w:color w:val="000000"/>
        </w:rPr>
        <w:t>,</w:t>
      </w:r>
      <w:r w:rsidR="00BE7DE4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Pr="00E500AF">
        <w:rPr>
          <w:rFonts w:asciiTheme="minorHAnsi" w:eastAsia="Times New Roman" w:hAnsiTheme="minorHAnsi" w:cs="Arial"/>
          <w:color w:val="000000"/>
        </w:rPr>
        <w:t>1997</w:t>
      </w:r>
      <w:r w:rsidR="00BE7DE4" w:rsidRPr="00E500AF">
        <w:rPr>
          <w:rFonts w:asciiTheme="minorHAnsi" w:eastAsia="Times New Roman" w:hAnsiTheme="minorHAnsi" w:cs="Arial"/>
          <w:color w:val="000000"/>
        </w:rPr>
        <w:t>.</w:t>
      </w:r>
    </w:p>
    <w:p w:rsidR="00F05946" w:rsidRPr="00E500AF" w:rsidRDefault="00BE7DE4" w:rsidP="007552EF">
      <w:pPr>
        <w:rPr>
          <w:rFonts w:asciiTheme="minorHAnsi" w:eastAsia="Times New Roman" w:hAnsiTheme="minorHAnsi" w:cs="Arial"/>
          <w:color w:val="000000"/>
        </w:rPr>
      </w:pPr>
      <w:r w:rsidRPr="00E500AF">
        <w:rPr>
          <w:rFonts w:asciiTheme="minorHAnsi" w:eastAsia="Times New Roman" w:hAnsiTheme="minorHAnsi" w:cs="Arial"/>
          <w:color w:val="000000"/>
        </w:rPr>
        <w:t>BENJAMIN</w:t>
      </w:r>
      <w:r w:rsidR="00875890" w:rsidRPr="00E500AF">
        <w:rPr>
          <w:rFonts w:asciiTheme="minorHAnsi" w:eastAsia="Times New Roman" w:hAnsiTheme="minorHAnsi" w:cs="Arial"/>
          <w:color w:val="000000"/>
        </w:rPr>
        <w:t xml:space="preserve">, </w:t>
      </w:r>
      <w:r w:rsidR="004D2990" w:rsidRPr="00E500AF">
        <w:rPr>
          <w:rFonts w:asciiTheme="minorHAnsi" w:eastAsia="Times New Roman" w:hAnsiTheme="minorHAnsi" w:cs="Arial"/>
          <w:color w:val="000000"/>
        </w:rPr>
        <w:t>Walter</w:t>
      </w:r>
      <w:r w:rsidR="00875890" w:rsidRPr="00E500AF">
        <w:rPr>
          <w:rFonts w:asciiTheme="minorHAnsi" w:eastAsia="Times New Roman" w:hAnsiTheme="minorHAnsi" w:cs="Arial"/>
          <w:color w:val="000000"/>
        </w:rPr>
        <w:t>.</w:t>
      </w:r>
      <w:r w:rsidR="004D2990" w:rsidRPr="00E500AF">
        <w:rPr>
          <w:rFonts w:asciiTheme="minorHAnsi" w:eastAsia="Times New Roman" w:hAnsiTheme="minorHAnsi" w:cs="Arial"/>
          <w:color w:val="000000"/>
        </w:rPr>
        <w:t xml:space="preserve"> </w:t>
      </w:r>
      <w:r w:rsidR="00875890" w:rsidRPr="00E500AF">
        <w:rPr>
          <w:rFonts w:asciiTheme="minorHAnsi" w:eastAsia="Times New Roman" w:hAnsiTheme="minorHAnsi" w:cs="Arial"/>
          <w:color w:val="000000"/>
        </w:rPr>
        <w:t>R</w:t>
      </w:r>
      <w:r w:rsidR="004D2990" w:rsidRPr="00E500AF">
        <w:rPr>
          <w:rFonts w:asciiTheme="minorHAnsi" w:eastAsia="Times New Roman" w:hAnsiTheme="minorHAnsi" w:cs="Arial"/>
          <w:color w:val="000000"/>
        </w:rPr>
        <w:t>eflexões sobre a criança</w:t>
      </w:r>
      <w:r w:rsidR="00694AB2" w:rsidRPr="00E500AF">
        <w:rPr>
          <w:rFonts w:asciiTheme="minorHAnsi" w:eastAsia="Times New Roman" w:hAnsiTheme="minorHAnsi" w:cs="Arial"/>
          <w:color w:val="000000"/>
        </w:rPr>
        <w:t>,</w:t>
      </w:r>
      <w:r w:rsidR="004D2990" w:rsidRPr="00E500AF">
        <w:rPr>
          <w:rFonts w:asciiTheme="minorHAnsi" w:eastAsia="Times New Roman" w:hAnsiTheme="minorHAnsi" w:cs="Arial"/>
          <w:color w:val="000000"/>
        </w:rPr>
        <w:t xml:space="preserve"> o brinquedo e a educação</w:t>
      </w:r>
      <w:r w:rsidR="00694AB2" w:rsidRPr="00E500AF">
        <w:rPr>
          <w:rFonts w:asciiTheme="minorHAnsi" w:eastAsia="Times New Roman" w:hAnsiTheme="minorHAnsi" w:cs="Arial"/>
          <w:color w:val="000000"/>
        </w:rPr>
        <w:t>.</w:t>
      </w:r>
      <w:r w:rsidR="004D2990" w:rsidRPr="00E500AF">
        <w:rPr>
          <w:rFonts w:asciiTheme="minorHAnsi" w:eastAsia="Times New Roman" w:hAnsiTheme="minorHAnsi" w:cs="Arial"/>
          <w:color w:val="000000"/>
        </w:rPr>
        <w:t xml:space="preserve"> Editora 34</w:t>
      </w:r>
      <w:r w:rsidR="00622661" w:rsidRPr="00E500AF">
        <w:rPr>
          <w:rFonts w:asciiTheme="minorHAnsi" w:eastAsia="Times New Roman" w:hAnsiTheme="minorHAnsi" w:cs="Arial"/>
          <w:color w:val="000000"/>
        </w:rPr>
        <w:t xml:space="preserve">. </w:t>
      </w:r>
      <w:r w:rsidR="004D2990" w:rsidRPr="00E500AF">
        <w:rPr>
          <w:rFonts w:asciiTheme="minorHAnsi" w:eastAsia="Times New Roman" w:hAnsiTheme="minorHAnsi" w:cs="Arial"/>
          <w:color w:val="000000"/>
        </w:rPr>
        <w:t>São Paulo</w:t>
      </w:r>
      <w:r w:rsidR="00622661" w:rsidRPr="00E500AF">
        <w:rPr>
          <w:rFonts w:asciiTheme="minorHAnsi" w:eastAsia="Times New Roman" w:hAnsiTheme="minorHAnsi" w:cs="Arial"/>
          <w:color w:val="000000"/>
        </w:rPr>
        <w:t xml:space="preserve">, </w:t>
      </w:r>
      <w:r w:rsidR="004D2990" w:rsidRPr="00E500AF">
        <w:rPr>
          <w:rFonts w:asciiTheme="minorHAnsi" w:eastAsia="Times New Roman" w:hAnsiTheme="minorHAnsi" w:cs="Arial"/>
          <w:color w:val="000000"/>
        </w:rPr>
        <w:t>2002</w:t>
      </w:r>
      <w:r w:rsidR="00622661" w:rsidRPr="00E500AF">
        <w:rPr>
          <w:rFonts w:asciiTheme="minorHAnsi" w:eastAsia="Times New Roman" w:hAnsiTheme="minorHAnsi" w:cs="Arial"/>
          <w:color w:val="000000"/>
        </w:rPr>
        <w:t>.</w:t>
      </w:r>
    </w:p>
    <w:p w:rsidR="00F05946" w:rsidRPr="00E500AF" w:rsidRDefault="00F05946" w:rsidP="007552E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BF78AE" w:rsidRPr="00E500AF" w:rsidRDefault="00BF78AE" w:rsidP="007552EF">
      <w:pPr>
        <w:rPr>
          <w:rFonts w:asciiTheme="minorHAnsi" w:eastAsia="Times New Roman" w:hAnsiTheme="minorHAnsi" w:cs="Times New Roman"/>
          <w:b/>
        </w:rPr>
      </w:pPr>
    </w:p>
    <w:sectPr w:rsidR="00BF78AE" w:rsidRPr="00E500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7C70" w:rsidRDefault="00147C70">
      <w:r>
        <w:separator/>
      </w:r>
    </w:p>
  </w:endnote>
  <w:endnote w:type="continuationSeparator" w:id="0">
    <w:p w:rsidR="00147C70" w:rsidRDefault="0014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2F5" w:rsidRDefault="000812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2F5" w:rsidRDefault="000812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2F5" w:rsidRDefault="000812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7C70" w:rsidRDefault="00147C70">
      <w:r>
        <w:separator/>
      </w:r>
    </w:p>
  </w:footnote>
  <w:footnote w:type="continuationSeparator" w:id="0">
    <w:p w:rsidR="00147C70" w:rsidRDefault="00147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2F5" w:rsidRDefault="000812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2F5" w:rsidRDefault="000648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2F5" w:rsidRDefault="000812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6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1248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37107733">
    <w:abstractNumId w:val="1"/>
  </w:num>
  <w:num w:numId="2" w16cid:durableId="159655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F5"/>
    <w:rsid w:val="00005944"/>
    <w:rsid w:val="0002548A"/>
    <w:rsid w:val="0004352D"/>
    <w:rsid w:val="00043CC7"/>
    <w:rsid w:val="000446FB"/>
    <w:rsid w:val="00051F24"/>
    <w:rsid w:val="00053E10"/>
    <w:rsid w:val="00064865"/>
    <w:rsid w:val="00066205"/>
    <w:rsid w:val="000812F5"/>
    <w:rsid w:val="000A2868"/>
    <w:rsid w:val="0010649C"/>
    <w:rsid w:val="00114107"/>
    <w:rsid w:val="001213CA"/>
    <w:rsid w:val="0012397F"/>
    <w:rsid w:val="001440C2"/>
    <w:rsid w:val="00147C70"/>
    <w:rsid w:val="00150BB0"/>
    <w:rsid w:val="00157DCB"/>
    <w:rsid w:val="0019130B"/>
    <w:rsid w:val="001A2E32"/>
    <w:rsid w:val="001C184A"/>
    <w:rsid w:val="001C7859"/>
    <w:rsid w:val="00222818"/>
    <w:rsid w:val="00224599"/>
    <w:rsid w:val="00257034"/>
    <w:rsid w:val="00263818"/>
    <w:rsid w:val="00265724"/>
    <w:rsid w:val="00266094"/>
    <w:rsid w:val="002753B0"/>
    <w:rsid w:val="00295C3B"/>
    <w:rsid w:val="002C067B"/>
    <w:rsid w:val="002D3AE8"/>
    <w:rsid w:val="00311188"/>
    <w:rsid w:val="00370451"/>
    <w:rsid w:val="003B16D8"/>
    <w:rsid w:val="003C67EE"/>
    <w:rsid w:val="003D4086"/>
    <w:rsid w:val="003E7F1E"/>
    <w:rsid w:val="003F4F26"/>
    <w:rsid w:val="003F542B"/>
    <w:rsid w:val="003F6351"/>
    <w:rsid w:val="00416E6C"/>
    <w:rsid w:val="00423C2C"/>
    <w:rsid w:val="0046049F"/>
    <w:rsid w:val="00485317"/>
    <w:rsid w:val="00494161"/>
    <w:rsid w:val="004A49D1"/>
    <w:rsid w:val="004B1157"/>
    <w:rsid w:val="004B58F8"/>
    <w:rsid w:val="004C412B"/>
    <w:rsid w:val="004D2990"/>
    <w:rsid w:val="004E1D2B"/>
    <w:rsid w:val="004F6DB5"/>
    <w:rsid w:val="00504535"/>
    <w:rsid w:val="0050547C"/>
    <w:rsid w:val="00507162"/>
    <w:rsid w:val="005206D3"/>
    <w:rsid w:val="00521DF7"/>
    <w:rsid w:val="00534C51"/>
    <w:rsid w:val="00560F43"/>
    <w:rsid w:val="00580E33"/>
    <w:rsid w:val="00590673"/>
    <w:rsid w:val="005A321C"/>
    <w:rsid w:val="005B7A58"/>
    <w:rsid w:val="005C5237"/>
    <w:rsid w:val="005E2A9B"/>
    <w:rsid w:val="0061351A"/>
    <w:rsid w:val="00622661"/>
    <w:rsid w:val="00626495"/>
    <w:rsid w:val="0062781B"/>
    <w:rsid w:val="00633ED3"/>
    <w:rsid w:val="006354BF"/>
    <w:rsid w:val="00665EF6"/>
    <w:rsid w:val="00666A62"/>
    <w:rsid w:val="00675385"/>
    <w:rsid w:val="00691743"/>
    <w:rsid w:val="0069215E"/>
    <w:rsid w:val="00694AB2"/>
    <w:rsid w:val="006A6343"/>
    <w:rsid w:val="006A722F"/>
    <w:rsid w:val="006B4A54"/>
    <w:rsid w:val="006D3556"/>
    <w:rsid w:val="006D7B28"/>
    <w:rsid w:val="006E2C04"/>
    <w:rsid w:val="00722441"/>
    <w:rsid w:val="00731B18"/>
    <w:rsid w:val="00753148"/>
    <w:rsid w:val="007552EF"/>
    <w:rsid w:val="0076157E"/>
    <w:rsid w:val="00793CA1"/>
    <w:rsid w:val="007E5A74"/>
    <w:rsid w:val="007E62FE"/>
    <w:rsid w:val="007F288C"/>
    <w:rsid w:val="007F6EC4"/>
    <w:rsid w:val="008074E0"/>
    <w:rsid w:val="0081553A"/>
    <w:rsid w:val="0081631C"/>
    <w:rsid w:val="0083190B"/>
    <w:rsid w:val="00852A7B"/>
    <w:rsid w:val="00873D87"/>
    <w:rsid w:val="00874812"/>
    <w:rsid w:val="00875890"/>
    <w:rsid w:val="00890AC4"/>
    <w:rsid w:val="008A2F2C"/>
    <w:rsid w:val="008B0ADE"/>
    <w:rsid w:val="008F329D"/>
    <w:rsid w:val="008F39AD"/>
    <w:rsid w:val="008F658D"/>
    <w:rsid w:val="00903AD5"/>
    <w:rsid w:val="009140C0"/>
    <w:rsid w:val="00914B81"/>
    <w:rsid w:val="00920F6A"/>
    <w:rsid w:val="00921B0B"/>
    <w:rsid w:val="00925919"/>
    <w:rsid w:val="0094509B"/>
    <w:rsid w:val="009839A2"/>
    <w:rsid w:val="00987EB6"/>
    <w:rsid w:val="009D3E0F"/>
    <w:rsid w:val="009F02E7"/>
    <w:rsid w:val="00A062AA"/>
    <w:rsid w:val="00A11501"/>
    <w:rsid w:val="00A156E6"/>
    <w:rsid w:val="00A338BD"/>
    <w:rsid w:val="00A55513"/>
    <w:rsid w:val="00A64FC7"/>
    <w:rsid w:val="00A904BB"/>
    <w:rsid w:val="00AA33FC"/>
    <w:rsid w:val="00AA5F2C"/>
    <w:rsid w:val="00AB60B0"/>
    <w:rsid w:val="00AD6A9D"/>
    <w:rsid w:val="00AF1C31"/>
    <w:rsid w:val="00B11334"/>
    <w:rsid w:val="00B46C71"/>
    <w:rsid w:val="00B510C2"/>
    <w:rsid w:val="00B51B77"/>
    <w:rsid w:val="00B574C8"/>
    <w:rsid w:val="00B86B62"/>
    <w:rsid w:val="00B87221"/>
    <w:rsid w:val="00BD7AB5"/>
    <w:rsid w:val="00BE7DE4"/>
    <w:rsid w:val="00BF2033"/>
    <w:rsid w:val="00BF3746"/>
    <w:rsid w:val="00BF78AE"/>
    <w:rsid w:val="00C11FA3"/>
    <w:rsid w:val="00C22E0A"/>
    <w:rsid w:val="00C36593"/>
    <w:rsid w:val="00C37E02"/>
    <w:rsid w:val="00C62BF5"/>
    <w:rsid w:val="00C978ED"/>
    <w:rsid w:val="00CA45E0"/>
    <w:rsid w:val="00CB6868"/>
    <w:rsid w:val="00CC324A"/>
    <w:rsid w:val="00CC7D40"/>
    <w:rsid w:val="00D24195"/>
    <w:rsid w:val="00D25289"/>
    <w:rsid w:val="00D25C97"/>
    <w:rsid w:val="00D62D93"/>
    <w:rsid w:val="00D670CB"/>
    <w:rsid w:val="00D70691"/>
    <w:rsid w:val="00D77C2D"/>
    <w:rsid w:val="00D86134"/>
    <w:rsid w:val="00D92C1F"/>
    <w:rsid w:val="00DB0E56"/>
    <w:rsid w:val="00E106FC"/>
    <w:rsid w:val="00E27C69"/>
    <w:rsid w:val="00E500AF"/>
    <w:rsid w:val="00E71616"/>
    <w:rsid w:val="00E72169"/>
    <w:rsid w:val="00E722A7"/>
    <w:rsid w:val="00EA07EA"/>
    <w:rsid w:val="00EA48EE"/>
    <w:rsid w:val="00EA6190"/>
    <w:rsid w:val="00F05946"/>
    <w:rsid w:val="00F11C5F"/>
    <w:rsid w:val="00F25576"/>
    <w:rsid w:val="00F75375"/>
    <w:rsid w:val="00FA0A19"/>
    <w:rsid w:val="00FA1877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5A1EC6"/>
  <w15:docId w15:val="{3D889481-431E-C44C-B132-3D0F05F4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ontepargpadro"/>
    <w:rsid w:val="00257034"/>
  </w:style>
  <w:style w:type="character" w:styleId="Hyperlink">
    <w:name w:val="Hyperlink"/>
    <w:basedOn w:val="Fontepargpadro"/>
    <w:uiPriority w:val="99"/>
    <w:semiHidden/>
    <w:unhideWhenUsed/>
    <w:rsid w:val="00257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41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1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1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1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7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2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6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9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9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1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2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04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8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1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26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3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26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07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4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6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2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tuando.wordpress.com/wp-content/uploads/2013/08/sarmento-manuel-10.pdf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yperlink" Target="http://www.educacaoonline.pro.br/escola_publica.asp?f_id_artigo=145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objdig.ufrj.br/30/teses/882110.pdf" TargetMode="External" /><Relationship Id="rId14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1467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sandra castilho</cp:lastModifiedBy>
  <cp:revision>9</cp:revision>
  <dcterms:created xsi:type="dcterms:W3CDTF">2024-06-01T00:16:00Z</dcterms:created>
  <dcterms:modified xsi:type="dcterms:W3CDTF">2024-06-01T00:27:00Z</dcterms:modified>
</cp:coreProperties>
</file>