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5634CCE0" w14:textId="78A41C31" w:rsidR="00D536D8" w:rsidRPr="000572A1" w:rsidRDefault="003038CB" w:rsidP="00095A79">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t xml:space="preserve">JOVEM ESCRITOR – </w:t>
      </w:r>
      <w:r w:rsidR="00A27E73" w:rsidRPr="000572A1">
        <w:rPr>
          <w:rFonts w:ascii="Arial" w:hAnsi="Arial" w:cs="Arial"/>
          <w:b/>
          <w:bCs/>
          <w:color w:val="002F3C"/>
          <w:sz w:val="28"/>
          <w:szCs w:val="28"/>
        </w:rPr>
        <w:t>UMA EXPERIÊNCIA LITERÁRIA</w:t>
      </w:r>
    </w:p>
    <w:p w14:paraId="437B8303" w14:textId="6091F418" w:rsidR="003038CB" w:rsidRPr="003C183D" w:rsidRDefault="003038CB"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Jandir Silva dos Santos</w:t>
      </w:r>
    </w:p>
    <w:p w14:paraId="2A655FBE" w14:textId="5E9398FA" w:rsidR="003038CB" w:rsidRPr="003C183D" w:rsidRDefault="003038CB"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Fundação Matias Machline</w:t>
      </w:r>
      <w:r w:rsidR="00674210" w:rsidRPr="003C183D">
        <w:rPr>
          <w:rFonts w:ascii="Arial" w:hAnsi="Arial" w:cs="Arial"/>
          <w:b/>
          <w:bCs/>
          <w:color w:val="002F3C"/>
          <w:sz w:val="20"/>
          <w:szCs w:val="20"/>
        </w:rPr>
        <w:t xml:space="preserve"> – </w:t>
      </w:r>
      <w:hyperlink r:id="rId7" w:history="1">
        <w:r w:rsidRPr="003C183D">
          <w:rPr>
            <w:rStyle w:val="Hyperlink"/>
            <w:rFonts w:ascii="Arial" w:hAnsi="Arial" w:cs="Arial"/>
            <w:b/>
            <w:bCs/>
            <w:color w:val="002F3C"/>
            <w:sz w:val="20"/>
            <w:szCs w:val="20"/>
          </w:rPr>
          <w:t>jandir.santos@fmm.org.br</w:t>
        </w:r>
      </w:hyperlink>
    </w:p>
    <w:p w14:paraId="3EBCC176" w14:textId="4F568DD2" w:rsidR="00A81F2F" w:rsidRPr="003C183D" w:rsidRDefault="00A81F2F"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Doutorando em Educação na Amazônia (EDUCANORTE)</w:t>
      </w:r>
    </w:p>
    <w:p w14:paraId="2240AB7C" w14:textId="4B30CE41" w:rsidR="00674210" w:rsidRPr="003C183D" w:rsidRDefault="00674210"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 xml:space="preserve"> </w:t>
      </w:r>
    </w:p>
    <w:p w14:paraId="28FFD007" w14:textId="77777777" w:rsidR="00AA588F" w:rsidRPr="003C183D" w:rsidRDefault="00AA588F"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Deusa Lúcia da Silva</w:t>
      </w:r>
      <w:r w:rsidR="00674210" w:rsidRPr="003C183D">
        <w:rPr>
          <w:rFonts w:ascii="Arial" w:hAnsi="Arial" w:cs="Arial"/>
          <w:b/>
          <w:bCs/>
          <w:color w:val="002F3C"/>
          <w:sz w:val="20"/>
          <w:szCs w:val="20"/>
        </w:rPr>
        <w:t xml:space="preserve"> </w:t>
      </w:r>
    </w:p>
    <w:p w14:paraId="1D3A1FDF" w14:textId="3DA6488A" w:rsidR="00AA588F" w:rsidRPr="003C183D" w:rsidRDefault="00AA588F"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Fundação Matias Machline</w:t>
      </w:r>
    </w:p>
    <w:p w14:paraId="5C66CDB1" w14:textId="0AB3D4F0" w:rsidR="00674210" w:rsidRPr="003C183D" w:rsidRDefault="00AA588F" w:rsidP="004B1D01">
      <w:pPr>
        <w:spacing w:after="0" w:line="240" w:lineRule="auto"/>
        <w:jc w:val="right"/>
        <w:rPr>
          <w:rFonts w:ascii="Arial" w:hAnsi="Arial" w:cs="Arial"/>
          <w:b/>
          <w:bCs/>
          <w:color w:val="002F3C"/>
          <w:sz w:val="20"/>
          <w:szCs w:val="20"/>
        </w:rPr>
      </w:pPr>
      <w:r w:rsidRPr="003C183D">
        <w:rPr>
          <w:rFonts w:ascii="Arial" w:hAnsi="Arial" w:cs="Arial"/>
          <w:b/>
          <w:bCs/>
          <w:color w:val="002F3C"/>
          <w:sz w:val="20"/>
          <w:szCs w:val="20"/>
        </w:rPr>
        <w:t>Especializada em Biblioteca Escolar (UFAM)</w:t>
      </w:r>
    </w:p>
    <w:p w14:paraId="584F6D2A" w14:textId="2F39BD4F" w:rsidR="004B1D01" w:rsidRPr="003C183D" w:rsidRDefault="004B1D01" w:rsidP="004B1D01">
      <w:pPr>
        <w:spacing w:after="0" w:line="240" w:lineRule="auto"/>
        <w:jc w:val="right"/>
        <w:rPr>
          <w:rFonts w:ascii="Arial" w:hAnsi="Arial" w:cs="Arial"/>
          <w:b/>
          <w:bCs/>
          <w:color w:val="002F3C"/>
          <w:sz w:val="20"/>
          <w:szCs w:val="20"/>
        </w:rPr>
      </w:pPr>
    </w:p>
    <w:p w14:paraId="37FA7AF5" w14:textId="77777777" w:rsidR="00822323" w:rsidRPr="003C183D" w:rsidRDefault="00822323" w:rsidP="00822323">
      <w:pPr>
        <w:spacing w:after="0" w:line="240" w:lineRule="auto"/>
        <w:jc w:val="right"/>
        <w:rPr>
          <w:rFonts w:ascii="Arial" w:hAnsi="Arial" w:cs="Arial"/>
          <w:b/>
          <w:bCs/>
          <w:color w:val="002F3C"/>
          <w:sz w:val="20"/>
          <w:szCs w:val="20"/>
        </w:rPr>
      </w:pPr>
    </w:p>
    <w:p w14:paraId="582E902D" w14:textId="26CD33EC" w:rsidR="004B646F" w:rsidRPr="003C183D" w:rsidRDefault="00EF3058" w:rsidP="00822323">
      <w:pPr>
        <w:spacing w:after="0" w:line="240" w:lineRule="auto"/>
        <w:rPr>
          <w:rFonts w:ascii="Arial" w:hAnsi="Arial" w:cs="Arial"/>
          <w:b/>
          <w:bCs/>
          <w:color w:val="002F3C"/>
          <w:sz w:val="20"/>
          <w:szCs w:val="20"/>
        </w:rPr>
      </w:pPr>
      <w:r w:rsidRPr="003C183D">
        <w:rPr>
          <w:rFonts w:ascii="Arial" w:hAnsi="Arial" w:cs="Arial"/>
          <w:b/>
          <w:bCs/>
          <w:color w:val="002F3C"/>
          <w:sz w:val="20"/>
          <w:szCs w:val="20"/>
        </w:rPr>
        <w:t>Eixo</w:t>
      </w:r>
      <w:r w:rsidR="004B646F" w:rsidRPr="003C183D">
        <w:rPr>
          <w:rFonts w:ascii="Arial" w:hAnsi="Arial" w:cs="Arial"/>
          <w:b/>
          <w:bCs/>
          <w:color w:val="002F3C"/>
          <w:sz w:val="20"/>
          <w:szCs w:val="20"/>
        </w:rPr>
        <w:t xml:space="preserve"> 0</w:t>
      </w:r>
      <w:r w:rsidR="00DB1313">
        <w:rPr>
          <w:rFonts w:ascii="Arial" w:hAnsi="Arial" w:cs="Arial"/>
          <w:b/>
          <w:bCs/>
          <w:color w:val="002F3C"/>
          <w:sz w:val="20"/>
          <w:szCs w:val="20"/>
        </w:rPr>
        <w:t>1</w:t>
      </w:r>
    </w:p>
    <w:p w14:paraId="55594A82" w14:textId="07F65B83" w:rsidR="007A4F1E" w:rsidRPr="003C183D" w:rsidRDefault="00DB1313" w:rsidP="00822323">
      <w:pPr>
        <w:spacing w:after="0" w:line="240" w:lineRule="auto"/>
        <w:rPr>
          <w:rFonts w:ascii="Arial" w:hAnsi="Arial" w:cs="Arial"/>
          <w:b/>
          <w:bCs/>
          <w:color w:val="002F3C"/>
          <w:sz w:val="20"/>
          <w:szCs w:val="20"/>
        </w:rPr>
      </w:pPr>
      <w:r>
        <w:rPr>
          <w:rFonts w:ascii="Arial" w:hAnsi="Arial" w:cs="Arial"/>
          <w:b/>
          <w:bCs/>
          <w:color w:val="002F3C"/>
          <w:sz w:val="20"/>
          <w:szCs w:val="20"/>
        </w:rPr>
        <w:t>Inovação e Educação</w:t>
      </w:r>
    </w:p>
    <w:p w14:paraId="0734DD31" w14:textId="77777777" w:rsidR="00B2290B" w:rsidRDefault="00B2290B" w:rsidP="00B2290B">
      <w:pPr>
        <w:spacing w:line="240" w:lineRule="auto"/>
        <w:rPr>
          <w:rFonts w:ascii="Arial" w:hAnsi="Arial" w:cs="Arial"/>
          <w:b/>
          <w:bCs/>
          <w:color w:val="002F3C"/>
        </w:rPr>
      </w:pPr>
    </w:p>
    <w:p w14:paraId="0DB30137" w14:textId="274259A0" w:rsidR="00403D69" w:rsidRDefault="00403D69" w:rsidP="00403D69">
      <w:pPr>
        <w:spacing w:line="240" w:lineRule="auto"/>
        <w:jc w:val="both"/>
        <w:rPr>
          <w:rFonts w:ascii="Arial" w:hAnsi="Arial" w:cs="Arial"/>
          <w:color w:val="002F3C"/>
          <w:sz w:val="22"/>
          <w:szCs w:val="22"/>
        </w:rPr>
      </w:pPr>
      <w:r w:rsidRPr="00846BB3">
        <w:rPr>
          <w:rFonts w:ascii="Arial" w:hAnsi="Arial" w:cs="Arial"/>
          <w:b/>
          <w:bCs/>
          <w:color w:val="002F3C"/>
          <w:sz w:val="22"/>
          <w:szCs w:val="22"/>
        </w:rPr>
        <w:t>RESUMO:</w:t>
      </w:r>
      <w:r w:rsidRPr="00846BB3">
        <w:rPr>
          <w:rFonts w:ascii="Arial" w:hAnsi="Arial" w:cs="Arial"/>
          <w:color w:val="002F3C"/>
          <w:sz w:val="22"/>
          <w:szCs w:val="22"/>
        </w:rPr>
        <w:t xml:space="preserve"> Com o propósito de incentivar a criatividade dos estudantes, a Fundação Matias Machline desenvolve o projeto Jovem Escritor, uma iniciativa que busca utilizar a escrita literária no Ensino Médio como uma ferramenta de afirmação de cidadania. Esta proposta visa descrever os métodos e resultados do projeto enquanto ação mobilizadora, em especial sua condução metodológica por meio do letramento literário (</w:t>
      </w:r>
      <w:proofErr w:type="spellStart"/>
      <w:r w:rsidRPr="00846BB3">
        <w:rPr>
          <w:rFonts w:ascii="Arial" w:hAnsi="Arial" w:cs="Arial"/>
          <w:color w:val="002F3C"/>
          <w:sz w:val="22"/>
          <w:szCs w:val="22"/>
        </w:rPr>
        <w:t>Cosson</w:t>
      </w:r>
      <w:proofErr w:type="spellEnd"/>
      <w:r w:rsidRPr="00846BB3">
        <w:rPr>
          <w:rFonts w:ascii="Arial" w:hAnsi="Arial" w:cs="Arial"/>
          <w:color w:val="002F3C"/>
          <w:sz w:val="22"/>
          <w:szCs w:val="22"/>
        </w:rPr>
        <w:t>, 2011), de modo a evidenciar seu impacto no desenvolvimento socioemocional dos estudantes. Com quatro antologias organizadas no período de dois anos e mias de oitenta jovens escritores lançados, alguns inclusive participantes em coleções literárias nacionais, o Jovem Escritor se mostra uma iniciativa promissora na formação de núcleos estudantis de leitores e escritores, com foco na mobilização de ideias, sentimentos e emoções, ato indispensável para proporcionar experiências de autoconhecimento no ambiente escolar (BNCC, 2017).</w:t>
      </w:r>
    </w:p>
    <w:p w14:paraId="3D637EAE" w14:textId="047A466A" w:rsidR="00363EC2" w:rsidRPr="00846BB3" w:rsidRDefault="00363EC2" w:rsidP="00403D69">
      <w:pPr>
        <w:spacing w:line="240" w:lineRule="auto"/>
        <w:jc w:val="both"/>
        <w:rPr>
          <w:rFonts w:ascii="Arial" w:hAnsi="Arial" w:cs="Arial"/>
          <w:b/>
          <w:bCs/>
          <w:color w:val="002F3C"/>
          <w:sz w:val="22"/>
          <w:szCs w:val="22"/>
        </w:rPr>
      </w:pPr>
      <w:r w:rsidRPr="00363EC2">
        <w:rPr>
          <w:rFonts w:ascii="Arial" w:hAnsi="Arial" w:cs="Arial"/>
          <w:b/>
          <w:bCs/>
          <w:color w:val="002F3C"/>
          <w:sz w:val="22"/>
          <w:szCs w:val="22"/>
        </w:rPr>
        <w:t>Palavras-chave:</w:t>
      </w:r>
      <w:r>
        <w:rPr>
          <w:rFonts w:ascii="Arial" w:hAnsi="Arial" w:cs="Arial"/>
          <w:color w:val="002F3C"/>
          <w:sz w:val="22"/>
          <w:szCs w:val="22"/>
        </w:rPr>
        <w:t xml:space="preserve"> Escrita criativa; Direito à literatura; Ensino de literatura.</w:t>
      </w:r>
    </w:p>
    <w:p w14:paraId="347BE213" w14:textId="77777777" w:rsidR="00363EC2" w:rsidRDefault="00363EC2" w:rsidP="003C183D">
      <w:pPr>
        <w:spacing w:line="360" w:lineRule="auto"/>
        <w:jc w:val="center"/>
        <w:rPr>
          <w:rFonts w:ascii="Arial" w:hAnsi="Arial" w:cs="Arial"/>
          <w:b/>
          <w:bCs/>
          <w:color w:val="002F3C"/>
          <w:sz w:val="28"/>
          <w:szCs w:val="28"/>
        </w:rPr>
      </w:pPr>
    </w:p>
    <w:p w14:paraId="31DAFC08" w14:textId="61EBF752" w:rsidR="00D42019" w:rsidRPr="000572A1" w:rsidRDefault="00367CBB" w:rsidP="003C183D">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t>Introdução</w:t>
      </w:r>
    </w:p>
    <w:p w14:paraId="49234A12" w14:textId="7B707B96" w:rsidR="00367CBB" w:rsidRPr="003C183D" w:rsidRDefault="00947622" w:rsidP="003C183D">
      <w:pPr>
        <w:spacing w:line="360" w:lineRule="auto"/>
        <w:ind w:firstLine="708"/>
        <w:jc w:val="both"/>
        <w:rPr>
          <w:rFonts w:ascii="Arial" w:hAnsi="Arial" w:cs="Arial"/>
          <w:color w:val="002F3C"/>
        </w:rPr>
      </w:pPr>
      <w:r w:rsidRPr="00363EC2">
        <w:rPr>
          <w:rFonts w:ascii="Arial" w:hAnsi="Arial" w:cs="Arial"/>
          <w:color w:val="002F3C"/>
        </w:rPr>
        <w:t xml:space="preserve">Em </w:t>
      </w:r>
      <w:r w:rsidRPr="00363EC2">
        <w:rPr>
          <w:rFonts w:ascii="Arial" w:hAnsi="Arial" w:cs="Arial"/>
          <w:i/>
          <w:iCs/>
          <w:color w:val="002F3C"/>
        </w:rPr>
        <w:t>Direito à literatura</w:t>
      </w:r>
      <w:r w:rsidRPr="00363EC2">
        <w:rPr>
          <w:rFonts w:ascii="Arial" w:hAnsi="Arial" w:cs="Arial"/>
          <w:color w:val="002F3C"/>
        </w:rPr>
        <w:t xml:space="preserve"> (2</w:t>
      </w:r>
      <w:r>
        <w:rPr>
          <w:rFonts w:ascii="Arial" w:hAnsi="Arial" w:cs="Arial"/>
          <w:color w:val="002F3C"/>
        </w:rPr>
        <w:t xml:space="preserve">011), </w:t>
      </w:r>
      <w:proofErr w:type="spellStart"/>
      <w:r w:rsidR="00496694" w:rsidRPr="003C183D">
        <w:rPr>
          <w:rFonts w:ascii="Arial" w:hAnsi="Arial" w:cs="Arial"/>
          <w:color w:val="002F3C"/>
        </w:rPr>
        <w:t>Antonio</w:t>
      </w:r>
      <w:proofErr w:type="spellEnd"/>
      <w:r w:rsidR="00496694" w:rsidRPr="003C183D">
        <w:rPr>
          <w:rFonts w:ascii="Arial" w:hAnsi="Arial" w:cs="Arial"/>
          <w:color w:val="002F3C"/>
        </w:rPr>
        <w:t xml:space="preserve"> Candido</w:t>
      </w:r>
      <w:r>
        <w:rPr>
          <w:rFonts w:ascii="Arial" w:hAnsi="Arial" w:cs="Arial"/>
          <w:color w:val="002F3C"/>
        </w:rPr>
        <w:t xml:space="preserve"> desenvolve um texto fundamental para educadores, escritores e demais profissionais da Literatura. Ao longo do ensaio,</w:t>
      </w:r>
      <w:r w:rsidR="00496694" w:rsidRPr="003C183D">
        <w:rPr>
          <w:rFonts w:ascii="Arial" w:hAnsi="Arial" w:cs="Arial"/>
          <w:color w:val="002F3C"/>
        </w:rPr>
        <w:t xml:space="preserve"> descreve o que chama de direitos incompressíveis, ou indispensáveis, para que um ser humano viva dignamente. Junto à alimentação, à moradia, à saúde e à educação, ele inclui o acesso à </w:t>
      </w:r>
      <w:r w:rsidR="003F302F" w:rsidRPr="003C183D">
        <w:rPr>
          <w:rFonts w:ascii="Arial" w:hAnsi="Arial" w:cs="Arial"/>
          <w:color w:val="002F3C"/>
        </w:rPr>
        <w:t xml:space="preserve">literatura </w:t>
      </w:r>
      <w:r w:rsidR="00496694" w:rsidRPr="003C183D">
        <w:rPr>
          <w:rFonts w:ascii="Arial" w:hAnsi="Arial" w:cs="Arial"/>
          <w:color w:val="002F3C"/>
        </w:rPr>
        <w:t>entre esses direitos, pois</w:t>
      </w:r>
    </w:p>
    <w:p w14:paraId="1F7CC1F7" w14:textId="69FDE137" w:rsidR="00496694" w:rsidRPr="003C183D" w:rsidRDefault="00496694" w:rsidP="00AA588F">
      <w:pPr>
        <w:spacing w:line="240" w:lineRule="auto"/>
        <w:ind w:left="2268"/>
        <w:jc w:val="both"/>
        <w:rPr>
          <w:rFonts w:ascii="Arial" w:hAnsi="Arial" w:cs="Arial"/>
          <w:color w:val="002F3C"/>
        </w:rPr>
      </w:pPr>
      <w:r w:rsidRPr="003C183D">
        <w:rPr>
          <w:rFonts w:ascii="Arial" w:hAnsi="Arial" w:cs="Arial"/>
          <w:color w:val="002F3C"/>
          <w:sz w:val="22"/>
          <w:szCs w:val="22"/>
        </w:rPr>
        <w:t xml:space="preserve">[...] a literatura aparece claramente como manifestação universal de todos os homens em todos os tempos. Não há povo e não há homem que possa viver sem ela, isto é, sem a possibilidade de entrar em contacto com alguma espécie de fabulação. Assim como todos sonham </w:t>
      </w:r>
      <w:r w:rsidR="00043E12" w:rsidRPr="003C183D">
        <w:rPr>
          <w:rFonts w:ascii="Arial" w:hAnsi="Arial" w:cs="Arial"/>
          <w:color w:val="002F3C"/>
          <w:sz w:val="22"/>
          <w:szCs w:val="22"/>
        </w:rPr>
        <w:t xml:space="preserve">todas as noites, ninguém é capaz de passar as vinte e quatro </w:t>
      </w:r>
      <w:r w:rsidR="00043E12" w:rsidRPr="003C183D">
        <w:rPr>
          <w:rFonts w:ascii="Arial" w:hAnsi="Arial" w:cs="Arial"/>
          <w:color w:val="002F3C"/>
          <w:sz w:val="22"/>
          <w:szCs w:val="22"/>
        </w:rPr>
        <w:lastRenderedPageBreak/>
        <w:t>horas do dia sem alguns momentos de entrega ao universo fabulado (Candido, 2011, p. 174).</w:t>
      </w:r>
    </w:p>
    <w:p w14:paraId="1E979594" w14:textId="77777777" w:rsidR="00043E12" w:rsidRPr="003C183D" w:rsidRDefault="00043E12" w:rsidP="00D42019">
      <w:pPr>
        <w:spacing w:line="360" w:lineRule="auto"/>
        <w:jc w:val="both"/>
        <w:rPr>
          <w:rFonts w:ascii="Arial" w:hAnsi="Arial" w:cs="Arial"/>
          <w:color w:val="002F3C"/>
        </w:rPr>
      </w:pPr>
    </w:p>
    <w:p w14:paraId="2F68CD46" w14:textId="732D071A" w:rsidR="001C2464" w:rsidRDefault="00043E12" w:rsidP="003C183D">
      <w:pPr>
        <w:spacing w:line="360" w:lineRule="auto"/>
        <w:jc w:val="both"/>
        <w:rPr>
          <w:rFonts w:ascii="Arial" w:hAnsi="Arial" w:cs="Arial"/>
          <w:color w:val="002F3C"/>
        </w:rPr>
      </w:pPr>
      <w:r w:rsidRPr="003C183D">
        <w:rPr>
          <w:rFonts w:ascii="Arial" w:hAnsi="Arial" w:cs="Arial"/>
          <w:color w:val="002F3C"/>
        </w:rPr>
        <w:tab/>
      </w:r>
      <w:r w:rsidR="003F302F" w:rsidRPr="003C183D">
        <w:rPr>
          <w:rFonts w:ascii="Arial" w:hAnsi="Arial" w:cs="Arial"/>
          <w:color w:val="002F3C"/>
        </w:rPr>
        <w:t>Nesse sentido</w:t>
      </w:r>
      <w:r w:rsidRPr="003C183D">
        <w:rPr>
          <w:rFonts w:ascii="Arial" w:hAnsi="Arial" w:cs="Arial"/>
          <w:color w:val="002F3C"/>
        </w:rPr>
        <w:t xml:space="preserve">, é compreensível que a literatura, envolvendo também as práticas de leitura e escrita que lhe são intrínsecas, tenha destaque entre as diretrizes propostas pela </w:t>
      </w:r>
      <w:r w:rsidR="003F302F" w:rsidRPr="003C183D">
        <w:rPr>
          <w:rFonts w:ascii="Arial" w:hAnsi="Arial" w:cs="Arial"/>
          <w:color w:val="002F3C"/>
        </w:rPr>
        <w:t>BNCC</w:t>
      </w:r>
      <w:r w:rsidR="001C2464" w:rsidRPr="003C183D">
        <w:rPr>
          <w:rFonts w:ascii="Arial" w:hAnsi="Arial" w:cs="Arial"/>
          <w:color w:val="002F3C"/>
        </w:rPr>
        <w:t xml:space="preserve">, a fim de </w:t>
      </w:r>
      <w:r w:rsidR="003F302F" w:rsidRPr="003C183D">
        <w:rPr>
          <w:rFonts w:ascii="Arial" w:hAnsi="Arial" w:cs="Arial"/>
          <w:color w:val="002F3C"/>
        </w:rPr>
        <w:t>proporcionar</w:t>
      </w:r>
      <w:r w:rsidR="001C2464" w:rsidRPr="003C183D">
        <w:rPr>
          <w:rFonts w:ascii="Arial" w:hAnsi="Arial" w:cs="Arial"/>
          <w:color w:val="002F3C"/>
        </w:rPr>
        <w:t xml:space="preserve"> uma experiência</w:t>
      </w:r>
      <w:r w:rsidRPr="003C183D">
        <w:rPr>
          <w:rFonts w:ascii="Arial" w:hAnsi="Arial" w:cs="Arial"/>
          <w:color w:val="002F3C"/>
        </w:rPr>
        <w:t xml:space="preserve"> </w:t>
      </w:r>
      <w:r w:rsidR="003F302F" w:rsidRPr="003C183D">
        <w:rPr>
          <w:rFonts w:ascii="Arial" w:hAnsi="Arial" w:cs="Arial"/>
          <w:color w:val="002F3C"/>
        </w:rPr>
        <w:t>significativa, algo “</w:t>
      </w:r>
      <w:r w:rsidR="001C2464" w:rsidRPr="003C183D">
        <w:rPr>
          <w:rFonts w:ascii="Arial" w:hAnsi="Arial" w:cs="Arial"/>
          <w:color w:val="002F3C"/>
        </w:rPr>
        <w:t>que nos passa, o que nos acontece, o que nos toca”</w:t>
      </w:r>
      <w:r w:rsidR="003F302F" w:rsidRPr="003C183D">
        <w:rPr>
          <w:rFonts w:ascii="Arial" w:hAnsi="Arial" w:cs="Arial"/>
          <w:color w:val="002F3C"/>
        </w:rPr>
        <w:t xml:space="preserve"> (</w:t>
      </w:r>
      <w:proofErr w:type="spellStart"/>
      <w:r w:rsidR="003F302F" w:rsidRPr="003C183D">
        <w:rPr>
          <w:rFonts w:ascii="Arial" w:hAnsi="Arial" w:cs="Arial"/>
          <w:color w:val="002F3C"/>
        </w:rPr>
        <w:t>Bondía</w:t>
      </w:r>
      <w:proofErr w:type="spellEnd"/>
      <w:r w:rsidR="003F302F" w:rsidRPr="003C183D">
        <w:rPr>
          <w:rFonts w:ascii="Arial" w:hAnsi="Arial" w:cs="Arial"/>
          <w:color w:val="002F3C"/>
        </w:rPr>
        <w:t>, 2022, p. 21)</w:t>
      </w:r>
      <w:r w:rsidR="001C2464" w:rsidRPr="003C183D">
        <w:rPr>
          <w:rFonts w:ascii="Arial" w:hAnsi="Arial" w:cs="Arial"/>
          <w:color w:val="002F3C"/>
        </w:rPr>
        <w:t>.</w:t>
      </w:r>
    </w:p>
    <w:p w14:paraId="4C8791C8" w14:textId="77777777" w:rsidR="00403D69" w:rsidRDefault="00403D69" w:rsidP="00403D69">
      <w:pPr>
        <w:spacing w:line="360" w:lineRule="auto"/>
        <w:ind w:firstLine="708"/>
        <w:jc w:val="both"/>
        <w:rPr>
          <w:rFonts w:ascii="Arial" w:hAnsi="Arial" w:cs="Arial"/>
          <w:color w:val="002F3C"/>
        </w:rPr>
      </w:pPr>
      <w:r>
        <w:rPr>
          <w:rFonts w:ascii="Arial" w:hAnsi="Arial" w:cs="Arial"/>
          <w:color w:val="002F3C"/>
        </w:rPr>
        <w:t>No entanto, a presença da literatura na escola brasileira está longe de ocupar um lugar privilegiado: “Para muitos professores e estudiosos da área de Letras, a literatura só se mantém na escola por força da tradição e da inércia curricular, uma vez que a educação literária é um produto do século XIX que já não tem razão de ser no século XXI” (</w:t>
      </w:r>
      <w:proofErr w:type="spellStart"/>
      <w:r>
        <w:rPr>
          <w:rFonts w:ascii="Arial" w:hAnsi="Arial" w:cs="Arial"/>
          <w:color w:val="002F3C"/>
        </w:rPr>
        <w:t>Cosson</w:t>
      </w:r>
      <w:proofErr w:type="spellEnd"/>
      <w:r>
        <w:rPr>
          <w:rFonts w:ascii="Arial" w:hAnsi="Arial" w:cs="Arial"/>
          <w:color w:val="002F3C"/>
        </w:rPr>
        <w:t>, 2011, 20).</w:t>
      </w:r>
    </w:p>
    <w:p w14:paraId="2F437350" w14:textId="77777777" w:rsidR="00947622" w:rsidRDefault="00403D69" w:rsidP="00947622">
      <w:pPr>
        <w:spacing w:line="360" w:lineRule="auto"/>
        <w:jc w:val="both"/>
        <w:rPr>
          <w:rFonts w:ascii="Arial" w:hAnsi="Arial" w:cs="Arial"/>
          <w:color w:val="002F3C"/>
        </w:rPr>
      </w:pPr>
      <w:r>
        <w:rPr>
          <w:rFonts w:ascii="Arial" w:hAnsi="Arial" w:cs="Arial"/>
          <w:color w:val="002F3C"/>
        </w:rPr>
        <w:tab/>
      </w:r>
      <w:r w:rsidRPr="001C2464">
        <w:rPr>
          <w:rFonts w:ascii="Arial" w:hAnsi="Arial" w:cs="Arial"/>
          <w:color w:val="002F3C"/>
        </w:rPr>
        <w:t>Também é compreensível, dada a configuração dos currículos escolares e suas limitações de tempo e recursos, que os professores convencionaram simplificar o ensino da literatura a uma aula de História das estéticas, mas se a profissão do educador está atrelada a um processo contínuo de formação e reformação, cabe tratar a literatura como prática, para que, de fato, consista em uma experiência</w:t>
      </w:r>
      <w:r w:rsidR="00947622">
        <w:rPr>
          <w:rFonts w:ascii="Arial" w:hAnsi="Arial" w:cs="Arial"/>
          <w:color w:val="002F3C"/>
        </w:rPr>
        <w:t>.</w:t>
      </w:r>
    </w:p>
    <w:p w14:paraId="30D3E867" w14:textId="5024CFC4" w:rsidR="00403D69" w:rsidRPr="00403D69" w:rsidRDefault="00403D69" w:rsidP="00947622">
      <w:pPr>
        <w:spacing w:line="360" w:lineRule="auto"/>
        <w:ind w:firstLine="708"/>
        <w:jc w:val="both"/>
        <w:rPr>
          <w:rFonts w:ascii="Arial" w:hAnsi="Arial" w:cs="Arial"/>
          <w:color w:val="002F3C"/>
          <w:sz w:val="22"/>
          <w:szCs w:val="22"/>
        </w:rPr>
      </w:pPr>
      <w:r w:rsidRPr="00947622">
        <w:rPr>
          <w:rFonts w:ascii="Arial" w:hAnsi="Arial" w:cs="Arial"/>
        </w:rPr>
        <w:t xml:space="preserve">No entanto, o compromisso em proporcionar uma experiência literária em sala de aula não ocorre sem obstáculos, uma vez que a dinâmica do sujeito contemporâneo, participante da era da informação, não permite que a experiência se dê, uma vez que nossos sentidos </w:t>
      </w:r>
      <w:proofErr w:type="gramStart"/>
      <w:r w:rsidRPr="00947622">
        <w:rPr>
          <w:rFonts w:ascii="Arial" w:hAnsi="Arial" w:cs="Arial"/>
        </w:rPr>
        <w:t>encontram-se</w:t>
      </w:r>
      <w:proofErr w:type="gramEnd"/>
      <w:r w:rsidRPr="00947622">
        <w:rPr>
          <w:rFonts w:ascii="Arial" w:hAnsi="Arial" w:cs="Arial"/>
        </w:rPr>
        <w:t xml:space="preserve"> sobrecarregados por estímulos fugazes e instantâneos, seguidos imediatamente por outros da mesma natureza. A velocidade com que as coisas acontecem não permite que elas nos aconteçam, apenas que nos </w:t>
      </w:r>
      <w:proofErr w:type="spellStart"/>
      <w:r w:rsidRPr="00947622">
        <w:rPr>
          <w:rFonts w:ascii="Arial" w:hAnsi="Arial" w:cs="Arial"/>
        </w:rPr>
        <w:t>superestimulem</w:t>
      </w:r>
      <w:proofErr w:type="spellEnd"/>
      <w:r w:rsidRPr="00947622">
        <w:rPr>
          <w:rFonts w:ascii="Arial" w:hAnsi="Arial" w:cs="Arial"/>
        </w:rPr>
        <w:t xml:space="preserve"> “na forma de choque, do estímulo, da sensação pura, na forma da vivência instantânea, pontual e fragmentada” (</w:t>
      </w:r>
      <w:proofErr w:type="spellStart"/>
      <w:r w:rsidRPr="00947622">
        <w:rPr>
          <w:rFonts w:ascii="Arial" w:hAnsi="Arial" w:cs="Arial"/>
        </w:rPr>
        <w:t>Bondía</w:t>
      </w:r>
      <w:proofErr w:type="spellEnd"/>
      <w:r w:rsidRPr="00947622">
        <w:rPr>
          <w:rFonts w:ascii="Arial" w:hAnsi="Arial" w:cs="Arial"/>
        </w:rPr>
        <w:t>, 2022, p. 23).</w:t>
      </w:r>
    </w:p>
    <w:p w14:paraId="26DCB125" w14:textId="77777777" w:rsidR="00947622" w:rsidRDefault="00947622" w:rsidP="003C183D">
      <w:pPr>
        <w:spacing w:line="360" w:lineRule="auto"/>
        <w:ind w:firstLine="708"/>
        <w:jc w:val="both"/>
        <w:rPr>
          <w:rFonts w:ascii="Arial" w:hAnsi="Arial" w:cs="Arial"/>
          <w:color w:val="002F3C"/>
        </w:rPr>
      </w:pPr>
      <w:r>
        <w:rPr>
          <w:rFonts w:ascii="Arial" w:hAnsi="Arial" w:cs="Arial"/>
          <w:color w:val="002F3C"/>
        </w:rPr>
        <w:t xml:space="preserve">Naturalmente, o ato da leitura exige que esse ritmo da contemporaneidade seja momentaneamente suspenso, desacelerado, de modo a garantir que essa experiência descrita por </w:t>
      </w:r>
      <w:proofErr w:type="spellStart"/>
      <w:r>
        <w:rPr>
          <w:rFonts w:ascii="Arial" w:hAnsi="Arial" w:cs="Arial"/>
          <w:color w:val="002F3C"/>
        </w:rPr>
        <w:t>Bondía</w:t>
      </w:r>
      <w:proofErr w:type="spellEnd"/>
      <w:r>
        <w:rPr>
          <w:rFonts w:ascii="Arial" w:hAnsi="Arial" w:cs="Arial"/>
          <w:color w:val="002F3C"/>
        </w:rPr>
        <w:t xml:space="preserve"> (2022), que nos atravessa, se dê. </w:t>
      </w:r>
      <w:r w:rsidR="001C2464" w:rsidRPr="003C183D">
        <w:rPr>
          <w:rFonts w:ascii="Arial" w:hAnsi="Arial" w:cs="Arial"/>
          <w:color w:val="002F3C"/>
        </w:rPr>
        <w:t xml:space="preserve">Nessa perspectiva, há o Jovem </w:t>
      </w:r>
      <w:r w:rsidR="001C2464" w:rsidRPr="003C183D">
        <w:rPr>
          <w:rFonts w:ascii="Arial" w:hAnsi="Arial" w:cs="Arial"/>
          <w:color w:val="002F3C"/>
        </w:rPr>
        <w:lastRenderedPageBreak/>
        <w:t>Escritor, projeto da Fundação Matias Machline desenvolvido</w:t>
      </w:r>
      <w:r w:rsidR="00A27E73">
        <w:rPr>
          <w:rFonts w:ascii="Arial" w:hAnsi="Arial" w:cs="Arial"/>
          <w:color w:val="002F3C"/>
        </w:rPr>
        <w:t xml:space="preserve"> por estes autores</w:t>
      </w:r>
      <w:r w:rsidR="001C2464" w:rsidRPr="003C183D">
        <w:rPr>
          <w:rFonts w:ascii="Arial" w:hAnsi="Arial" w:cs="Arial"/>
          <w:color w:val="002F3C"/>
        </w:rPr>
        <w:t xml:space="preserve"> para que </w:t>
      </w:r>
      <w:r w:rsidR="00A27E73">
        <w:rPr>
          <w:rFonts w:ascii="Arial" w:hAnsi="Arial" w:cs="Arial"/>
          <w:color w:val="002F3C"/>
        </w:rPr>
        <w:t>uma</w:t>
      </w:r>
      <w:r w:rsidR="001C2464" w:rsidRPr="003C183D">
        <w:rPr>
          <w:rFonts w:ascii="Arial" w:hAnsi="Arial" w:cs="Arial"/>
          <w:color w:val="002F3C"/>
        </w:rPr>
        <w:t xml:space="preserve"> experiência literária seja oferecida, de modo a fomentar o hábito da leitura e da escrita literárias para adolescentes do Ensino Médio. </w:t>
      </w:r>
    </w:p>
    <w:p w14:paraId="36A98B26" w14:textId="240DBD4E" w:rsidR="001C2464" w:rsidRPr="003C183D" w:rsidRDefault="001C2464" w:rsidP="003C183D">
      <w:pPr>
        <w:spacing w:line="360" w:lineRule="auto"/>
        <w:ind w:firstLine="708"/>
        <w:jc w:val="both"/>
        <w:rPr>
          <w:rFonts w:ascii="Arial" w:hAnsi="Arial" w:cs="Arial"/>
          <w:color w:val="002F3C"/>
        </w:rPr>
      </w:pPr>
      <w:r w:rsidRPr="003C183D">
        <w:rPr>
          <w:rFonts w:ascii="Arial" w:hAnsi="Arial" w:cs="Arial"/>
          <w:color w:val="002F3C"/>
        </w:rPr>
        <w:t>A iniciativa, reformulada em 2024, consiste em encontros semanais em que textos são discutidos, gêneros textuais são praticados e a literatura, junto aos estudantes, assumem o protagonismo do processo. Esta proposta busca, assim, descrever o funcionamento e os resultados recentes do projeto</w:t>
      </w:r>
      <w:r w:rsidR="003C183D" w:rsidRPr="003C183D">
        <w:rPr>
          <w:rFonts w:ascii="Arial" w:hAnsi="Arial" w:cs="Arial"/>
          <w:color w:val="002F3C"/>
        </w:rPr>
        <w:t xml:space="preserve"> Jovem Escritor</w:t>
      </w:r>
      <w:r w:rsidR="00947622">
        <w:rPr>
          <w:rFonts w:ascii="Arial" w:hAnsi="Arial" w:cs="Arial"/>
          <w:color w:val="002F3C"/>
        </w:rPr>
        <w:t>, que afirmem a literatura enquanto um momento de suspensão, uma forma de que uma experiência de ensino substancial não simplesmente aconteça, mas que aconteça aos participantes</w:t>
      </w:r>
      <w:r w:rsidR="003C183D" w:rsidRPr="003C183D">
        <w:rPr>
          <w:rFonts w:ascii="Arial" w:hAnsi="Arial" w:cs="Arial"/>
          <w:color w:val="002F3C"/>
        </w:rPr>
        <w:t>.</w:t>
      </w:r>
    </w:p>
    <w:p w14:paraId="7A3070EA" w14:textId="26F8A78B" w:rsidR="001C2464" w:rsidRPr="000572A1" w:rsidRDefault="001C2464" w:rsidP="003C183D">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t>M</w:t>
      </w:r>
      <w:r w:rsidR="00850623" w:rsidRPr="000572A1">
        <w:rPr>
          <w:rFonts w:ascii="Arial" w:hAnsi="Arial" w:cs="Arial"/>
          <w:b/>
          <w:bCs/>
          <w:color w:val="002F3C"/>
          <w:sz w:val="28"/>
          <w:szCs w:val="28"/>
        </w:rPr>
        <w:t>étodo</w:t>
      </w:r>
    </w:p>
    <w:p w14:paraId="789312B1" w14:textId="3BEB83F6" w:rsidR="00850623" w:rsidRDefault="00850623" w:rsidP="003C183D">
      <w:pPr>
        <w:spacing w:line="360" w:lineRule="auto"/>
        <w:jc w:val="both"/>
        <w:rPr>
          <w:rFonts w:ascii="Arial" w:hAnsi="Arial" w:cs="Arial"/>
          <w:color w:val="002F3C"/>
        </w:rPr>
      </w:pPr>
      <w:r w:rsidRPr="003C183D">
        <w:rPr>
          <w:rFonts w:ascii="Arial" w:hAnsi="Arial" w:cs="Arial"/>
          <w:color w:val="002F3C"/>
        </w:rPr>
        <w:tab/>
        <w:t xml:space="preserve">O projeto Jovem Escritor adota uma das metodologias do letramento literário de Rildo </w:t>
      </w:r>
      <w:proofErr w:type="spellStart"/>
      <w:r w:rsidRPr="003C183D">
        <w:rPr>
          <w:rFonts w:ascii="Arial" w:hAnsi="Arial" w:cs="Arial"/>
          <w:color w:val="002F3C"/>
        </w:rPr>
        <w:t>Cosson</w:t>
      </w:r>
      <w:proofErr w:type="spellEnd"/>
      <w:r w:rsidRPr="003C183D">
        <w:rPr>
          <w:rFonts w:ascii="Arial" w:hAnsi="Arial" w:cs="Arial"/>
          <w:color w:val="002F3C"/>
        </w:rPr>
        <w:t xml:space="preserve"> (2011), chamado de sequência básica. Essa sequência consiste em quatro momentos, a saber: Motivação, Introdução, Leitura e Interpretação, realizados em encontros semanais na Instituição. Cada sequência dura em torno de um trimestre, durante o qual têm contato com um gênero literário específico e nomes de destaque em sua produção, sejam nacionais ou internacionais, a fim de que produzam seus próprios textos ao término do período.</w:t>
      </w:r>
    </w:p>
    <w:p w14:paraId="314F23E0" w14:textId="4C74EEC0" w:rsidR="008903F9" w:rsidRDefault="008903F9" w:rsidP="003C183D">
      <w:pPr>
        <w:spacing w:line="360" w:lineRule="auto"/>
        <w:jc w:val="both"/>
        <w:rPr>
          <w:rFonts w:ascii="Arial" w:hAnsi="Arial" w:cs="Arial"/>
          <w:color w:val="002F3C"/>
        </w:rPr>
      </w:pPr>
      <w:r>
        <w:rPr>
          <w:rFonts w:ascii="Arial" w:hAnsi="Arial" w:cs="Arial"/>
          <w:color w:val="002F3C"/>
        </w:rPr>
        <w:tab/>
        <w:t>Durante o ano de 2024, foram tratados os gêneros Conto, Poema e Crônica nos dois primeiros trimestres. Os encontros aconteceram no período posterior ao das aulas, conhecido na Instituição como 10º tempo, durante o qual os alunos participaram do processo de letramento literário aplicado à produção de textos criativos ao longo de suas quatro etapas.</w:t>
      </w:r>
    </w:p>
    <w:p w14:paraId="1FC7396F" w14:textId="675CABB9" w:rsidR="00D61221" w:rsidRDefault="00D61221" w:rsidP="003C183D">
      <w:pPr>
        <w:spacing w:line="360" w:lineRule="auto"/>
        <w:jc w:val="both"/>
        <w:rPr>
          <w:rFonts w:ascii="Arial" w:hAnsi="Arial" w:cs="Arial"/>
          <w:color w:val="002F3C"/>
        </w:rPr>
      </w:pPr>
      <w:r>
        <w:rPr>
          <w:rFonts w:ascii="Arial" w:hAnsi="Arial" w:cs="Arial"/>
          <w:color w:val="002F3C"/>
        </w:rPr>
        <w:tab/>
        <w:t xml:space="preserve">O método de </w:t>
      </w:r>
      <w:proofErr w:type="spellStart"/>
      <w:r>
        <w:rPr>
          <w:rFonts w:ascii="Arial" w:hAnsi="Arial" w:cs="Arial"/>
          <w:color w:val="002F3C"/>
        </w:rPr>
        <w:t>Cosson</w:t>
      </w:r>
      <w:proofErr w:type="spellEnd"/>
      <w:r>
        <w:rPr>
          <w:rFonts w:ascii="Arial" w:hAnsi="Arial" w:cs="Arial"/>
          <w:color w:val="002F3C"/>
        </w:rPr>
        <w:t xml:space="preserve"> foi utilizado de modo a se conciliar com a dinâmica da escola, dividindo-se entre a sala de aula e ocasionais visitas à biblioteca. Em um encontro especial no início do ano letivo, no auditório da escola, o projeto foi formalmente apresentado aos alunos iniciantes do Ensino Médio, preparando-os para as atividades das semanas seguintes, o que consistiu na atividade inicial de Motivação:</w:t>
      </w:r>
    </w:p>
    <w:p w14:paraId="7BC7168E" w14:textId="19E2993A" w:rsidR="00D61221" w:rsidRDefault="00D61221" w:rsidP="00D61221">
      <w:pPr>
        <w:spacing w:after="0" w:line="240" w:lineRule="auto"/>
        <w:ind w:left="2268"/>
        <w:jc w:val="both"/>
        <w:rPr>
          <w:rFonts w:ascii="Arial" w:hAnsi="Arial" w:cs="Arial"/>
          <w:color w:val="002F3C"/>
          <w:sz w:val="22"/>
          <w:szCs w:val="22"/>
        </w:rPr>
      </w:pPr>
      <w:r w:rsidRPr="00D61221">
        <w:rPr>
          <w:rFonts w:ascii="Arial" w:hAnsi="Arial" w:cs="Arial"/>
          <w:color w:val="002F3C"/>
          <w:sz w:val="22"/>
          <w:szCs w:val="22"/>
        </w:rPr>
        <w:lastRenderedPageBreak/>
        <w:t>Na escola, essa preparação requer que o professor a conduza de maneira a favorecer o processo da leitura como um todo. Ao denominar motivação a esse primeiro passo da sequência básica do letramento literário, indicamos que s</w:t>
      </w:r>
      <w:r>
        <w:rPr>
          <w:rFonts w:ascii="Arial" w:hAnsi="Arial" w:cs="Arial"/>
          <w:color w:val="002F3C"/>
          <w:sz w:val="22"/>
          <w:szCs w:val="22"/>
        </w:rPr>
        <w:t>eu</w:t>
      </w:r>
      <w:r w:rsidRPr="00D61221">
        <w:rPr>
          <w:rFonts w:ascii="Arial" w:hAnsi="Arial" w:cs="Arial"/>
          <w:color w:val="002F3C"/>
          <w:sz w:val="22"/>
          <w:szCs w:val="22"/>
        </w:rPr>
        <w:t xml:space="preserve"> núcleo consiste exatamente em preparar o aluno para entrar no texto. O sucesso inicial do encontro do leitor com a obra depende de boa motivação</w:t>
      </w:r>
      <w:r>
        <w:rPr>
          <w:rFonts w:ascii="Arial" w:hAnsi="Arial" w:cs="Arial"/>
          <w:color w:val="002F3C"/>
          <w:sz w:val="22"/>
          <w:szCs w:val="22"/>
        </w:rPr>
        <w:t xml:space="preserve"> (</w:t>
      </w:r>
      <w:proofErr w:type="spellStart"/>
      <w:r>
        <w:rPr>
          <w:rFonts w:ascii="Arial" w:hAnsi="Arial" w:cs="Arial"/>
          <w:color w:val="002F3C"/>
          <w:sz w:val="22"/>
          <w:szCs w:val="22"/>
        </w:rPr>
        <w:t>Cosson</w:t>
      </w:r>
      <w:proofErr w:type="spellEnd"/>
      <w:r>
        <w:rPr>
          <w:rFonts w:ascii="Arial" w:hAnsi="Arial" w:cs="Arial"/>
          <w:color w:val="002F3C"/>
          <w:sz w:val="22"/>
          <w:szCs w:val="22"/>
        </w:rPr>
        <w:t xml:space="preserve">, 2018, p. </w:t>
      </w:r>
      <w:r w:rsidRPr="00D61221">
        <w:rPr>
          <w:rFonts w:ascii="Arial" w:hAnsi="Arial" w:cs="Arial"/>
          <w:color w:val="002F3C"/>
          <w:sz w:val="22"/>
          <w:szCs w:val="22"/>
        </w:rPr>
        <w:t>54</w:t>
      </w:r>
      <w:r>
        <w:rPr>
          <w:rFonts w:ascii="Arial" w:hAnsi="Arial" w:cs="Arial"/>
          <w:color w:val="002F3C"/>
          <w:sz w:val="22"/>
          <w:szCs w:val="22"/>
        </w:rPr>
        <w:t>).</w:t>
      </w:r>
    </w:p>
    <w:p w14:paraId="27B6AD4D" w14:textId="77777777" w:rsidR="00D61221" w:rsidRDefault="00D61221" w:rsidP="00D61221">
      <w:pPr>
        <w:spacing w:line="240" w:lineRule="auto"/>
        <w:ind w:left="2268"/>
        <w:jc w:val="both"/>
        <w:rPr>
          <w:rFonts w:ascii="Arial" w:hAnsi="Arial" w:cs="Arial"/>
          <w:color w:val="002F3C"/>
          <w:sz w:val="22"/>
          <w:szCs w:val="22"/>
        </w:rPr>
      </w:pPr>
    </w:p>
    <w:p w14:paraId="3F966B8F" w14:textId="77777777" w:rsidR="00FA5813" w:rsidRDefault="008903F9" w:rsidP="008903F9">
      <w:pPr>
        <w:spacing w:line="360" w:lineRule="auto"/>
        <w:ind w:firstLine="708"/>
        <w:jc w:val="both"/>
        <w:rPr>
          <w:rFonts w:ascii="Arial" w:hAnsi="Arial" w:cs="Arial"/>
          <w:color w:val="002F3C"/>
        </w:rPr>
      </w:pPr>
      <w:r>
        <w:rPr>
          <w:rFonts w:ascii="Arial" w:hAnsi="Arial" w:cs="Arial"/>
          <w:color w:val="002F3C"/>
        </w:rPr>
        <w:t xml:space="preserve">Na fase da Motivação, os alunos </w:t>
      </w:r>
      <w:r>
        <w:rPr>
          <w:rFonts w:ascii="Arial" w:hAnsi="Arial" w:cs="Arial"/>
          <w:color w:val="002F3C"/>
        </w:rPr>
        <w:t>foram</w:t>
      </w:r>
      <w:r>
        <w:rPr>
          <w:rFonts w:ascii="Arial" w:hAnsi="Arial" w:cs="Arial"/>
          <w:color w:val="002F3C"/>
        </w:rPr>
        <w:t xml:space="preserve"> apresentados à possibilidade de se tornarem autores publicados</w:t>
      </w:r>
      <w:r>
        <w:rPr>
          <w:rFonts w:ascii="Arial" w:hAnsi="Arial" w:cs="Arial"/>
          <w:color w:val="002F3C"/>
        </w:rPr>
        <w:t xml:space="preserve">. Além disso, no espírito competitivo que a Fundação culturalmente fomenta, foi informado que os melhores textos estariam elegíveis ao Prêmio </w:t>
      </w:r>
      <w:proofErr w:type="spellStart"/>
      <w:r>
        <w:rPr>
          <w:rFonts w:ascii="Arial" w:hAnsi="Arial" w:cs="Arial"/>
          <w:color w:val="002F3C"/>
        </w:rPr>
        <w:t>Kuk</w:t>
      </w:r>
      <w:proofErr w:type="spellEnd"/>
      <w:r>
        <w:rPr>
          <w:rFonts w:ascii="Arial" w:hAnsi="Arial" w:cs="Arial"/>
          <w:color w:val="002F3C"/>
        </w:rPr>
        <w:t xml:space="preserve"> Sang Song, promovido pela biblioteca da instituição. A motivação consistiu também no vislumbre da possibilidade de desbravarem o mercado editorial nacional, não apenas como estudantes do Ensino Médio, mas, em breve, autores plenamente realizados.</w:t>
      </w:r>
      <w:r w:rsidR="00947622">
        <w:rPr>
          <w:rFonts w:ascii="Arial" w:hAnsi="Arial" w:cs="Arial"/>
          <w:color w:val="002F3C"/>
        </w:rPr>
        <w:t xml:space="preserve"> </w:t>
      </w:r>
    </w:p>
    <w:p w14:paraId="61583FCC" w14:textId="203A7F61" w:rsidR="008903F9" w:rsidRDefault="00947622" w:rsidP="008903F9">
      <w:pPr>
        <w:spacing w:line="360" w:lineRule="auto"/>
        <w:ind w:firstLine="708"/>
        <w:jc w:val="both"/>
        <w:rPr>
          <w:rFonts w:ascii="Arial" w:hAnsi="Arial" w:cs="Arial"/>
          <w:color w:val="002F3C"/>
        </w:rPr>
      </w:pPr>
      <w:r>
        <w:rPr>
          <w:rFonts w:ascii="Arial" w:hAnsi="Arial" w:cs="Arial"/>
          <w:color w:val="002F3C"/>
        </w:rPr>
        <w:t xml:space="preserve">Destaca-se aqui que a atividade não está relacionada a nenhum tipo de processo avaliativo regular da instituição, de modo que </w:t>
      </w:r>
      <w:r w:rsidR="00FA5813">
        <w:rPr>
          <w:rFonts w:ascii="Arial" w:hAnsi="Arial" w:cs="Arial"/>
          <w:color w:val="002F3C"/>
        </w:rPr>
        <w:t>não houve nenhuma estratégia para cooptar a participação dos estudantes</w:t>
      </w:r>
      <w:r w:rsidR="00D61221">
        <w:rPr>
          <w:rFonts w:ascii="Arial" w:hAnsi="Arial" w:cs="Arial"/>
          <w:color w:val="002F3C"/>
        </w:rPr>
        <w:t xml:space="preserve">: </w:t>
      </w:r>
      <w:proofErr w:type="spellStart"/>
      <w:r w:rsidR="00D61221">
        <w:rPr>
          <w:rFonts w:ascii="Arial" w:hAnsi="Arial" w:cs="Arial"/>
          <w:color w:val="002F3C"/>
        </w:rPr>
        <w:t>e</w:t>
      </w:r>
      <w:r w:rsidR="00FA5813">
        <w:rPr>
          <w:rFonts w:ascii="Arial" w:hAnsi="Arial" w:cs="Arial"/>
          <w:color w:val="002F3C"/>
        </w:rPr>
        <w:t>sta</w:t>
      </w:r>
      <w:proofErr w:type="spellEnd"/>
      <w:r w:rsidR="00FA5813">
        <w:rPr>
          <w:rFonts w:ascii="Arial" w:hAnsi="Arial" w:cs="Arial"/>
          <w:color w:val="002F3C"/>
        </w:rPr>
        <w:t xml:space="preserve"> se deu de forma completamente voluntária.</w:t>
      </w:r>
      <w:r w:rsidR="00D61221">
        <w:rPr>
          <w:rFonts w:ascii="Arial" w:hAnsi="Arial" w:cs="Arial"/>
          <w:color w:val="002F3C"/>
        </w:rPr>
        <w:t xml:space="preserve"> </w:t>
      </w:r>
    </w:p>
    <w:p w14:paraId="3F40CEA9" w14:textId="6172A778" w:rsidR="00D61221" w:rsidRDefault="00D61221" w:rsidP="008903F9">
      <w:pPr>
        <w:spacing w:line="360" w:lineRule="auto"/>
        <w:ind w:firstLine="708"/>
        <w:jc w:val="both"/>
        <w:rPr>
          <w:rFonts w:ascii="Arial" w:hAnsi="Arial" w:cs="Arial"/>
          <w:color w:val="002F3C"/>
        </w:rPr>
      </w:pPr>
      <w:r>
        <w:rPr>
          <w:rFonts w:ascii="Arial" w:hAnsi="Arial" w:cs="Arial"/>
          <w:color w:val="002F3C"/>
        </w:rPr>
        <w:t>Em seguida, a sequência básica de letramento literário prevê um momento de apresentação da obra (ou obras) a serem trabalhadas no ambiente escolar. Cabe ao professor – e ao repertório cultural que possui, também em constante movimento – elaborar estratégias para a seleção e a leitura desses textos na íntegra, considerando suas limitações de tempo e espaço:</w:t>
      </w:r>
    </w:p>
    <w:p w14:paraId="4DDC8A5A" w14:textId="608D5CB3" w:rsidR="00D61221" w:rsidRDefault="00D61221" w:rsidP="00D61221">
      <w:pPr>
        <w:spacing w:line="240" w:lineRule="auto"/>
        <w:ind w:left="2268"/>
        <w:jc w:val="both"/>
        <w:rPr>
          <w:rFonts w:ascii="Arial" w:hAnsi="Arial" w:cs="Arial"/>
          <w:color w:val="002F3C"/>
          <w:sz w:val="22"/>
          <w:szCs w:val="22"/>
        </w:rPr>
      </w:pPr>
      <w:r w:rsidRPr="00D61221">
        <w:rPr>
          <w:rFonts w:ascii="Arial" w:hAnsi="Arial" w:cs="Arial"/>
          <w:color w:val="002F3C"/>
          <w:sz w:val="22"/>
          <w:szCs w:val="22"/>
        </w:rPr>
        <w:t xml:space="preserve">Independentemente da estratégia usada para introduzir a obra, o professor não pode deixar de apresentá-la fisicamente aos alunos. Aqui vale a pena levar a turma à biblioteca para a retirada do livro diretamente da estante. Se os livros não estão na biblioteca, mas sim na estante da sala de aula, pode-se fazer uma pequena cerimônia para separar a leitura daquela obra das atividades usuais. Nos casos em que se usa uma cópia ou reprodução, convém deixar os alunos manusearem o original do professor </w:t>
      </w:r>
      <w:r w:rsidRPr="00D61221">
        <w:rPr>
          <w:rFonts w:ascii="Arial" w:hAnsi="Arial" w:cs="Arial"/>
          <w:color w:val="002F3C"/>
          <w:sz w:val="22"/>
          <w:szCs w:val="22"/>
        </w:rPr>
        <w:t>(</w:t>
      </w:r>
      <w:proofErr w:type="spellStart"/>
      <w:r w:rsidRPr="00D61221">
        <w:rPr>
          <w:rFonts w:ascii="Arial" w:hAnsi="Arial" w:cs="Arial"/>
          <w:color w:val="002F3C"/>
          <w:sz w:val="22"/>
          <w:szCs w:val="22"/>
        </w:rPr>
        <w:t>Cosson</w:t>
      </w:r>
      <w:proofErr w:type="spellEnd"/>
      <w:r w:rsidRPr="00D61221">
        <w:rPr>
          <w:rFonts w:ascii="Arial" w:hAnsi="Arial" w:cs="Arial"/>
          <w:color w:val="002F3C"/>
          <w:sz w:val="22"/>
          <w:szCs w:val="22"/>
        </w:rPr>
        <w:t xml:space="preserve">, 2018, p. </w:t>
      </w:r>
      <w:r w:rsidRPr="00D61221">
        <w:rPr>
          <w:rFonts w:ascii="Arial" w:hAnsi="Arial" w:cs="Arial"/>
          <w:color w:val="002F3C"/>
          <w:sz w:val="22"/>
          <w:szCs w:val="22"/>
        </w:rPr>
        <w:t>60</w:t>
      </w:r>
      <w:r w:rsidRPr="00D61221">
        <w:rPr>
          <w:rFonts w:ascii="Arial" w:hAnsi="Arial" w:cs="Arial"/>
          <w:color w:val="002F3C"/>
          <w:sz w:val="22"/>
          <w:szCs w:val="22"/>
        </w:rPr>
        <w:t>).</w:t>
      </w:r>
    </w:p>
    <w:p w14:paraId="2CA12778" w14:textId="77777777" w:rsidR="00D61221" w:rsidRPr="00D61221" w:rsidRDefault="00D61221" w:rsidP="00D61221">
      <w:pPr>
        <w:spacing w:after="0" w:line="240" w:lineRule="auto"/>
        <w:ind w:left="2268"/>
        <w:jc w:val="both"/>
        <w:rPr>
          <w:rFonts w:ascii="Arial" w:hAnsi="Arial" w:cs="Arial"/>
          <w:color w:val="002F3C"/>
          <w:sz w:val="22"/>
          <w:szCs w:val="22"/>
        </w:rPr>
      </w:pPr>
    </w:p>
    <w:p w14:paraId="2B4A37DB" w14:textId="6E1D5A62" w:rsidR="008903F9" w:rsidRDefault="008903F9" w:rsidP="008903F9">
      <w:pPr>
        <w:spacing w:line="360" w:lineRule="auto"/>
        <w:ind w:firstLine="708"/>
        <w:jc w:val="both"/>
        <w:rPr>
          <w:rFonts w:ascii="Arial" w:hAnsi="Arial" w:cs="Arial"/>
          <w:color w:val="002F3C"/>
        </w:rPr>
      </w:pPr>
      <w:r>
        <w:rPr>
          <w:rFonts w:ascii="Arial" w:hAnsi="Arial" w:cs="Arial"/>
          <w:color w:val="002F3C"/>
        </w:rPr>
        <w:t>Durante a Introdução</w:t>
      </w:r>
      <w:r w:rsidR="00D61221">
        <w:rPr>
          <w:rFonts w:ascii="Arial" w:hAnsi="Arial" w:cs="Arial"/>
          <w:color w:val="002F3C"/>
        </w:rPr>
        <w:t xml:space="preserve"> do Jovem Escritor</w:t>
      </w:r>
      <w:r>
        <w:rPr>
          <w:rFonts w:ascii="Arial" w:hAnsi="Arial" w:cs="Arial"/>
          <w:color w:val="002F3C"/>
        </w:rPr>
        <w:t xml:space="preserve">, </w:t>
      </w:r>
      <w:r w:rsidR="00835DCF">
        <w:rPr>
          <w:rFonts w:ascii="Arial" w:hAnsi="Arial" w:cs="Arial"/>
          <w:color w:val="002F3C"/>
        </w:rPr>
        <w:t xml:space="preserve">os alunos foram </w:t>
      </w:r>
      <w:r w:rsidR="00835DCF">
        <w:rPr>
          <w:rFonts w:ascii="Arial" w:hAnsi="Arial" w:cs="Arial"/>
          <w:color w:val="002F3C"/>
        </w:rPr>
        <w:t xml:space="preserve">apresentados aos gêneros literários a serem desenvolvidos no trimestre, bem como a autores de </w:t>
      </w:r>
      <w:r w:rsidR="00835DCF">
        <w:rPr>
          <w:rFonts w:ascii="Arial" w:hAnsi="Arial" w:cs="Arial"/>
          <w:color w:val="002F3C"/>
        </w:rPr>
        <w:lastRenderedPageBreak/>
        <w:t>destaque nesse segmento, sejam nacionais ou internacionais</w:t>
      </w:r>
      <w:r w:rsidR="00610C31">
        <w:rPr>
          <w:rFonts w:ascii="Arial" w:hAnsi="Arial" w:cs="Arial"/>
          <w:color w:val="002F3C"/>
        </w:rPr>
        <w:t>, em visitas ocasionais à biblioteca da Instituição, quando esta dispunha de exemplares em quantidade das leituras selecionadas</w:t>
      </w:r>
      <w:r w:rsidR="00835DCF">
        <w:rPr>
          <w:rFonts w:ascii="Arial" w:hAnsi="Arial" w:cs="Arial"/>
          <w:color w:val="002F3C"/>
        </w:rPr>
        <w:t>.</w:t>
      </w:r>
      <w:r w:rsidR="00835DCF">
        <w:rPr>
          <w:rFonts w:ascii="Arial" w:hAnsi="Arial" w:cs="Arial"/>
          <w:color w:val="002F3C"/>
        </w:rPr>
        <w:t xml:space="preserve"> </w:t>
      </w:r>
      <w:r>
        <w:rPr>
          <w:rFonts w:ascii="Arial" w:hAnsi="Arial" w:cs="Arial"/>
          <w:color w:val="002F3C"/>
        </w:rPr>
        <w:t>No caso do gênero conto, nomes como Conceição Evaristo, Dalton Trevisan, Clarice Lispector e Edgar Allan Poe foram usados como exemplo de contistas</w:t>
      </w:r>
      <w:r w:rsidR="00835DCF">
        <w:rPr>
          <w:rFonts w:ascii="Arial" w:hAnsi="Arial" w:cs="Arial"/>
          <w:color w:val="002F3C"/>
        </w:rPr>
        <w:t>.</w:t>
      </w:r>
    </w:p>
    <w:p w14:paraId="23D5A33C" w14:textId="0D0F7B0B" w:rsidR="00363EC2" w:rsidRDefault="00363EC2" w:rsidP="00363EC2">
      <w:pPr>
        <w:pStyle w:val="Legenda"/>
        <w:keepNext/>
        <w:jc w:val="center"/>
      </w:pPr>
      <w:r>
        <w:t xml:space="preserve">Figura </w:t>
      </w:r>
      <w:fldSimple w:instr=" SEQ Figura \* ARABIC ">
        <w:r>
          <w:rPr>
            <w:noProof/>
          </w:rPr>
          <w:t>1</w:t>
        </w:r>
      </w:fldSimple>
      <w:r>
        <w:t xml:space="preserve"> - etapa de Introdução</w:t>
      </w:r>
    </w:p>
    <w:p w14:paraId="63E1A4BC" w14:textId="77777777" w:rsidR="00156625" w:rsidRDefault="00156625" w:rsidP="00156625">
      <w:pPr>
        <w:spacing w:line="360" w:lineRule="auto"/>
        <w:jc w:val="center"/>
        <w:rPr>
          <w:rFonts w:ascii="Arial" w:hAnsi="Arial" w:cs="Arial"/>
          <w:color w:val="002F3C"/>
        </w:rPr>
      </w:pPr>
      <w:r>
        <w:rPr>
          <w:rFonts w:ascii="Arial" w:hAnsi="Arial" w:cs="Arial"/>
          <w:noProof/>
          <w:color w:val="002F3C"/>
        </w:rPr>
        <w:drawing>
          <wp:inline distT="0" distB="0" distL="0" distR="0" wp14:anchorId="2C2E6CF6" wp14:editId="1819E018">
            <wp:extent cx="3124200" cy="2737596"/>
            <wp:effectExtent l="0" t="0" r="0" b="5715"/>
            <wp:docPr id="1293544134" name="Imagem 3" descr="Pessoas em uma sa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4134" name="Imagem 3" descr="Pessoas em uma sala&#10;&#10;O conteúdo gerado por IA pode estar incorreto."/>
                    <pic:cNvPicPr/>
                  </pic:nvPicPr>
                  <pic:blipFill rotWithShape="1">
                    <a:blip r:embed="rId8" cstate="print">
                      <a:extLst>
                        <a:ext uri="{28A0092B-C50C-407E-A947-70E740481C1C}">
                          <a14:useLocalDpi xmlns:a14="http://schemas.microsoft.com/office/drawing/2010/main" val="0"/>
                        </a:ext>
                      </a:extLst>
                    </a:blip>
                    <a:srcRect t="34282"/>
                    <a:stretch>
                      <a:fillRect/>
                    </a:stretch>
                  </pic:blipFill>
                  <pic:spPr bwMode="auto">
                    <a:xfrm>
                      <a:off x="0" y="0"/>
                      <a:ext cx="3128887" cy="2741703"/>
                    </a:xfrm>
                    <a:prstGeom prst="rect">
                      <a:avLst/>
                    </a:prstGeom>
                    <a:ln>
                      <a:noFill/>
                    </a:ln>
                    <a:extLst>
                      <a:ext uri="{53640926-AAD7-44D8-BBD7-CCE9431645EC}">
                        <a14:shadowObscured xmlns:a14="http://schemas.microsoft.com/office/drawing/2010/main"/>
                      </a:ext>
                    </a:extLst>
                  </pic:spPr>
                </pic:pic>
              </a:graphicData>
            </a:graphic>
          </wp:inline>
        </w:drawing>
      </w:r>
    </w:p>
    <w:p w14:paraId="7F17C4C7" w14:textId="77777777" w:rsidR="00156625" w:rsidRDefault="00156625" w:rsidP="00156625">
      <w:pPr>
        <w:spacing w:line="360" w:lineRule="auto"/>
        <w:ind w:firstLine="708"/>
        <w:jc w:val="both"/>
        <w:rPr>
          <w:rFonts w:ascii="Arial" w:hAnsi="Arial" w:cs="Arial"/>
          <w:color w:val="002F3C"/>
        </w:rPr>
      </w:pPr>
      <w:r>
        <w:rPr>
          <w:rFonts w:ascii="Arial" w:hAnsi="Arial" w:cs="Arial"/>
          <w:color w:val="002F3C"/>
        </w:rPr>
        <w:t>No trimestre dedicado a poemas e crônicas, foram levados à sala de aula formas poéticas diversificadas, que pudessem instigar os participantes a experimentar possibilidades múltiplas de escrita. No âmbito do projeto, as leituras são realizadas em grande parte em sala de aula, para que haja um direcionamento sólido dos objetivos da proposta, algo que pode sofrer com incontáveis distrações se for relegada apenas ao lugar de “dever de casa”:</w:t>
      </w:r>
    </w:p>
    <w:p w14:paraId="4DE50B11" w14:textId="77777777" w:rsidR="00156625" w:rsidRDefault="00156625" w:rsidP="00156625">
      <w:pPr>
        <w:spacing w:after="0" w:line="240" w:lineRule="auto"/>
        <w:ind w:left="2268"/>
        <w:jc w:val="both"/>
        <w:rPr>
          <w:rFonts w:ascii="Arial" w:hAnsi="Arial" w:cs="Arial"/>
          <w:color w:val="002F3C"/>
        </w:rPr>
      </w:pPr>
      <w:r w:rsidRPr="00610C31">
        <w:rPr>
          <w:rFonts w:ascii="Arial" w:hAnsi="Arial" w:cs="Arial"/>
          <w:color w:val="002F3C"/>
          <w:sz w:val="22"/>
          <w:szCs w:val="22"/>
        </w:rPr>
        <w:t>A leitura escolar precisa de acompanhamento porque tem uma direção, um objetivo a cumprir, e esse objetivo não deve ser perdido de vista. Não se pode confundir, contudo, acompanhamento com policiamento. O professor não deve vigiar o aluno para saber se ele está lendo o livro, mas sim acompanhar o processo de leitura para auxiliá-lo em suas dificuldades, inclusive relativas ao ritmo da leitura</w:t>
      </w:r>
      <w:r>
        <w:rPr>
          <w:rFonts w:ascii="Arial" w:hAnsi="Arial" w:cs="Arial"/>
          <w:color w:val="002F3C"/>
          <w:sz w:val="22"/>
          <w:szCs w:val="22"/>
        </w:rPr>
        <w:t xml:space="preserve"> (</w:t>
      </w:r>
      <w:proofErr w:type="spellStart"/>
      <w:r>
        <w:rPr>
          <w:rFonts w:ascii="Arial" w:hAnsi="Arial" w:cs="Arial"/>
          <w:color w:val="002F3C"/>
          <w:sz w:val="22"/>
          <w:szCs w:val="22"/>
        </w:rPr>
        <w:t>Cosson</w:t>
      </w:r>
      <w:proofErr w:type="spellEnd"/>
      <w:r>
        <w:rPr>
          <w:rFonts w:ascii="Arial" w:hAnsi="Arial" w:cs="Arial"/>
          <w:color w:val="002F3C"/>
          <w:sz w:val="22"/>
          <w:szCs w:val="22"/>
        </w:rPr>
        <w:t>, 2018, p.</w:t>
      </w:r>
      <w:r w:rsidRPr="00610C31">
        <w:rPr>
          <w:rFonts w:ascii="Arial" w:hAnsi="Arial" w:cs="Arial"/>
          <w:color w:val="002F3C"/>
          <w:sz w:val="22"/>
          <w:szCs w:val="22"/>
        </w:rPr>
        <w:t xml:space="preserve"> 62</w:t>
      </w:r>
      <w:r>
        <w:rPr>
          <w:rFonts w:ascii="Arial" w:hAnsi="Arial" w:cs="Arial"/>
          <w:color w:val="002F3C"/>
          <w:sz w:val="22"/>
          <w:szCs w:val="22"/>
        </w:rPr>
        <w:t>).</w:t>
      </w:r>
    </w:p>
    <w:p w14:paraId="10AEDF94" w14:textId="77777777" w:rsidR="00156625" w:rsidRDefault="00156625" w:rsidP="00156625">
      <w:pPr>
        <w:spacing w:line="360" w:lineRule="auto"/>
        <w:jc w:val="center"/>
        <w:rPr>
          <w:rFonts w:ascii="Arial" w:hAnsi="Arial" w:cs="Arial"/>
          <w:color w:val="002F3C"/>
        </w:rPr>
      </w:pPr>
    </w:p>
    <w:p w14:paraId="52B06048" w14:textId="0FA13DB6" w:rsidR="00363EC2" w:rsidRDefault="00363EC2" w:rsidP="00156625">
      <w:pPr>
        <w:spacing w:line="360" w:lineRule="auto"/>
      </w:pPr>
    </w:p>
    <w:p w14:paraId="536A8B0A" w14:textId="1273A9FC" w:rsidR="00363EC2" w:rsidRDefault="00363EC2" w:rsidP="00363EC2">
      <w:pPr>
        <w:pStyle w:val="Legenda"/>
        <w:keepNext/>
        <w:jc w:val="center"/>
      </w:pPr>
      <w:r>
        <w:t xml:space="preserve">Figura </w:t>
      </w:r>
      <w:fldSimple w:instr=" SEQ Figura \* ARABIC ">
        <w:r>
          <w:rPr>
            <w:noProof/>
          </w:rPr>
          <w:t>2</w:t>
        </w:r>
      </w:fldSimple>
      <w:r>
        <w:t xml:space="preserve"> e 3 - etapa de Leitura</w:t>
      </w:r>
    </w:p>
    <w:p w14:paraId="02F791F4" w14:textId="37C931F4" w:rsidR="00FE2505" w:rsidRDefault="00363EC2" w:rsidP="00156625">
      <w:pPr>
        <w:spacing w:line="360" w:lineRule="auto"/>
        <w:rPr>
          <w:rFonts w:ascii="Arial" w:hAnsi="Arial" w:cs="Arial"/>
          <w:color w:val="002F3C"/>
        </w:rPr>
      </w:pPr>
      <w:r>
        <w:rPr>
          <w:rFonts w:ascii="Arial" w:hAnsi="Arial" w:cs="Arial"/>
          <w:noProof/>
          <w:color w:val="002F3C"/>
        </w:rPr>
        <w:drawing>
          <wp:anchor distT="0" distB="0" distL="114300" distR="114300" simplePos="0" relativeHeight="251658240" behindDoc="0" locked="0" layoutInCell="1" allowOverlap="1" wp14:anchorId="62442D5D" wp14:editId="77188AE1">
            <wp:simplePos x="0" y="0"/>
            <wp:positionH relativeFrom="margin">
              <wp:posOffset>2793637</wp:posOffset>
            </wp:positionH>
            <wp:positionV relativeFrom="paragraph">
              <wp:posOffset>60143</wp:posOffset>
            </wp:positionV>
            <wp:extent cx="2883647" cy="2100943"/>
            <wp:effectExtent l="0" t="0" r="0" b="0"/>
            <wp:wrapNone/>
            <wp:docPr id="2088587071" name="Imagem 4" descr="Pessoas sentadas em cadei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87071" name="Imagem 4" descr="Pessoas sentadas em cadeiras&#10;&#10;O conteúdo gerado por IA pode estar incorreto."/>
                    <pic:cNvPicPr/>
                  </pic:nvPicPr>
                  <pic:blipFill rotWithShape="1">
                    <a:blip r:embed="rId9" cstate="print">
                      <a:extLst>
                        <a:ext uri="{28A0092B-C50C-407E-A947-70E740481C1C}">
                          <a14:useLocalDpi xmlns:a14="http://schemas.microsoft.com/office/drawing/2010/main" val="0"/>
                        </a:ext>
                      </a:extLst>
                    </a:blip>
                    <a:srcRect l="519" t="24024" r="-519" b="21334"/>
                    <a:stretch>
                      <a:fillRect/>
                    </a:stretch>
                  </pic:blipFill>
                  <pic:spPr bwMode="auto">
                    <a:xfrm>
                      <a:off x="0" y="0"/>
                      <a:ext cx="2883647" cy="21009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6625">
        <w:rPr>
          <w:rFonts w:ascii="Arial" w:hAnsi="Arial" w:cs="Arial"/>
          <w:noProof/>
          <w:color w:val="002F3C"/>
        </w:rPr>
        <w:drawing>
          <wp:inline distT="0" distB="0" distL="0" distR="0" wp14:anchorId="6F073FCC" wp14:editId="058FD50D">
            <wp:extent cx="2481943" cy="2232877"/>
            <wp:effectExtent l="0" t="0" r="0" b="0"/>
            <wp:docPr id="1187485158" name="Imagem 2" descr="Pessoas sentadas ao redor de uma m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85158" name="Imagem 2" descr="Pessoas sentadas ao redor de uma mesa&#10;&#10;O conteúdo gerado por IA pode estar incorreto."/>
                    <pic:cNvPicPr/>
                  </pic:nvPicPr>
                  <pic:blipFill rotWithShape="1">
                    <a:blip r:embed="rId10" cstate="print">
                      <a:extLst>
                        <a:ext uri="{28A0092B-C50C-407E-A947-70E740481C1C}">
                          <a14:useLocalDpi xmlns:a14="http://schemas.microsoft.com/office/drawing/2010/main" val="0"/>
                        </a:ext>
                      </a:extLst>
                    </a:blip>
                    <a:srcRect t="32528"/>
                    <a:stretch>
                      <a:fillRect/>
                    </a:stretch>
                  </pic:blipFill>
                  <pic:spPr bwMode="auto">
                    <a:xfrm>
                      <a:off x="0" y="0"/>
                      <a:ext cx="2481943" cy="2232877"/>
                    </a:xfrm>
                    <a:prstGeom prst="rect">
                      <a:avLst/>
                    </a:prstGeom>
                    <a:ln>
                      <a:noFill/>
                    </a:ln>
                    <a:extLst>
                      <a:ext uri="{53640926-AAD7-44D8-BBD7-CCE9431645EC}">
                        <a14:shadowObscured xmlns:a14="http://schemas.microsoft.com/office/drawing/2010/main"/>
                      </a:ext>
                    </a:extLst>
                  </pic:spPr>
                </pic:pic>
              </a:graphicData>
            </a:graphic>
          </wp:inline>
        </w:drawing>
      </w:r>
    </w:p>
    <w:p w14:paraId="5191E42C" w14:textId="77777777" w:rsidR="00610C31" w:rsidRDefault="00610C31" w:rsidP="00610C31">
      <w:pPr>
        <w:spacing w:after="0" w:line="360" w:lineRule="auto"/>
        <w:jc w:val="both"/>
        <w:rPr>
          <w:rFonts w:ascii="Arial" w:hAnsi="Arial" w:cs="Arial"/>
          <w:color w:val="002F3C"/>
        </w:rPr>
      </w:pPr>
    </w:p>
    <w:p w14:paraId="4B2F50CF" w14:textId="43D38941" w:rsidR="00835DCF" w:rsidRDefault="00835DCF" w:rsidP="008903F9">
      <w:pPr>
        <w:spacing w:line="360" w:lineRule="auto"/>
        <w:ind w:firstLine="708"/>
        <w:jc w:val="both"/>
        <w:rPr>
          <w:rFonts w:ascii="Arial" w:hAnsi="Arial" w:cs="Arial"/>
          <w:color w:val="002F3C"/>
        </w:rPr>
      </w:pPr>
      <w:r>
        <w:rPr>
          <w:rFonts w:ascii="Arial" w:hAnsi="Arial" w:cs="Arial"/>
          <w:color w:val="002F3C"/>
        </w:rPr>
        <w:t>Assim, durante a fase da Leitura, sonetos, haicais, poemas concretos e versos livres foram lidos em sala de aula, bem como textos de impacto como “A língua do P”, de Lispector, “Uma vela para Dario”, de Trevisan, e “Maria”, de Evaristo.</w:t>
      </w:r>
      <w:r w:rsidR="00C9004F">
        <w:rPr>
          <w:rFonts w:ascii="Arial" w:hAnsi="Arial" w:cs="Arial"/>
          <w:color w:val="002F3C"/>
        </w:rPr>
        <w:t xml:space="preserve"> A ideia foi diversificar o repertório dos participantes, especialmente com textos da literatura brasileira contemporânea que trouxessem inquietações e fomentassem discussões durante os encontros.</w:t>
      </w:r>
    </w:p>
    <w:p w14:paraId="5BE65086" w14:textId="3B93E75B" w:rsidR="00C9004F" w:rsidRDefault="00850623" w:rsidP="003C183D">
      <w:pPr>
        <w:spacing w:line="360" w:lineRule="auto"/>
        <w:jc w:val="both"/>
        <w:rPr>
          <w:rFonts w:ascii="Arial" w:hAnsi="Arial" w:cs="Arial"/>
          <w:color w:val="002F3C"/>
        </w:rPr>
      </w:pPr>
      <w:r w:rsidRPr="003C183D">
        <w:rPr>
          <w:rFonts w:ascii="Arial" w:hAnsi="Arial" w:cs="Arial"/>
          <w:color w:val="002F3C"/>
        </w:rPr>
        <w:tab/>
      </w:r>
      <w:r w:rsidR="00C9004F">
        <w:rPr>
          <w:rFonts w:ascii="Arial" w:hAnsi="Arial" w:cs="Arial"/>
          <w:color w:val="002F3C"/>
        </w:rPr>
        <w:t xml:space="preserve">De acordo com </w:t>
      </w:r>
      <w:proofErr w:type="spellStart"/>
      <w:r w:rsidR="00C9004F">
        <w:rPr>
          <w:rFonts w:ascii="Arial" w:hAnsi="Arial" w:cs="Arial"/>
          <w:color w:val="002F3C"/>
        </w:rPr>
        <w:t>Cosson</w:t>
      </w:r>
      <w:proofErr w:type="spellEnd"/>
      <w:r w:rsidR="00C9004F">
        <w:rPr>
          <w:rFonts w:ascii="Arial" w:hAnsi="Arial" w:cs="Arial"/>
          <w:color w:val="002F3C"/>
        </w:rPr>
        <w:t>, a Interpretação, a última etapa da sequência básica, se realiza em duas frentes: a interna e a externa. Enquanto a externa considera a interação subjetiva entre leitor e obra, a externa ressalta a natureza social da leitura, ainda que esta seja feita em caráter aparentemente individual:</w:t>
      </w:r>
    </w:p>
    <w:p w14:paraId="3E049B50" w14:textId="46C519C2" w:rsidR="00C9004F" w:rsidRDefault="00C9004F" w:rsidP="00C9004F">
      <w:pPr>
        <w:spacing w:line="240" w:lineRule="auto"/>
        <w:ind w:left="2268"/>
        <w:jc w:val="both"/>
        <w:rPr>
          <w:rFonts w:ascii="Arial" w:hAnsi="Arial" w:cs="Arial"/>
          <w:color w:val="002F3C"/>
          <w:sz w:val="22"/>
          <w:szCs w:val="22"/>
        </w:rPr>
      </w:pPr>
      <w:r w:rsidRPr="00C9004F">
        <w:rPr>
          <w:rFonts w:ascii="Arial" w:hAnsi="Arial" w:cs="Arial"/>
          <w:color w:val="002F3C"/>
          <w:sz w:val="22"/>
          <w:szCs w:val="22"/>
        </w:rPr>
        <w:t>Na escola, entretanto, é preciso compartilhar a interpretação e ampliar os sentidos construídos individualmente. A razão disso é que, por meio do compartilhamento de suas interpretações, os leitores ganham consciência de que são membros de uma coletividade e de que essa coletividade fortalece e amplia seus horizontes de leitura. Trata-se, pois, da construção de uma comunidade de leitores que tem nessa última etapa seu ponto mais alto</w:t>
      </w:r>
      <w:r>
        <w:rPr>
          <w:rFonts w:ascii="Arial" w:hAnsi="Arial" w:cs="Arial"/>
          <w:color w:val="002F3C"/>
          <w:sz w:val="22"/>
          <w:szCs w:val="22"/>
        </w:rPr>
        <w:t xml:space="preserve"> (</w:t>
      </w:r>
      <w:proofErr w:type="spellStart"/>
      <w:r>
        <w:rPr>
          <w:rFonts w:ascii="Arial" w:hAnsi="Arial" w:cs="Arial"/>
          <w:color w:val="002F3C"/>
          <w:sz w:val="22"/>
          <w:szCs w:val="22"/>
        </w:rPr>
        <w:t>Cosson</w:t>
      </w:r>
      <w:proofErr w:type="spellEnd"/>
      <w:r>
        <w:rPr>
          <w:rFonts w:ascii="Arial" w:hAnsi="Arial" w:cs="Arial"/>
          <w:color w:val="002F3C"/>
          <w:sz w:val="22"/>
          <w:szCs w:val="22"/>
        </w:rPr>
        <w:t>, 2018, p. 66).</w:t>
      </w:r>
    </w:p>
    <w:p w14:paraId="6CBC9BAA" w14:textId="77777777" w:rsidR="00C9004F" w:rsidRDefault="00C9004F" w:rsidP="00C9004F">
      <w:pPr>
        <w:spacing w:after="0" w:line="240" w:lineRule="auto"/>
        <w:ind w:left="2268"/>
        <w:jc w:val="both"/>
        <w:rPr>
          <w:rFonts w:ascii="Arial" w:hAnsi="Arial" w:cs="Arial"/>
          <w:color w:val="002F3C"/>
        </w:rPr>
      </w:pPr>
    </w:p>
    <w:p w14:paraId="1C8830D6" w14:textId="4EF207CF" w:rsidR="00835DCF" w:rsidRDefault="00C9004F" w:rsidP="00C9004F">
      <w:pPr>
        <w:spacing w:line="360" w:lineRule="auto"/>
        <w:ind w:firstLine="708"/>
        <w:jc w:val="both"/>
        <w:rPr>
          <w:rFonts w:ascii="Arial" w:hAnsi="Arial" w:cs="Arial"/>
          <w:color w:val="002F3C"/>
        </w:rPr>
      </w:pPr>
      <w:r>
        <w:rPr>
          <w:rFonts w:ascii="Arial" w:hAnsi="Arial" w:cs="Arial"/>
          <w:color w:val="002F3C"/>
        </w:rPr>
        <w:lastRenderedPageBreak/>
        <w:t>Durante a fase de Interpretação, os estudantes encararam desafios de escrita propostos pelo professor</w:t>
      </w:r>
      <w:r>
        <w:rPr>
          <w:rFonts w:ascii="Arial" w:hAnsi="Arial" w:cs="Arial"/>
          <w:color w:val="002F3C"/>
        </w:rPr>
        <w:t xml:space="preserve">. </w:t>
      </w:r>
      <w:r w:rsidR="00835DCF">
        <w:rPr>
          <w:rFonts w:ascii="Arial" w:hAnsi="Arial" w:cs="Arial"/>
          <w:color w:val="002F3C"/>
        </w:rPr>
        <w:t>Para a categoria Contos, os participantes tiveram que pensar em propostas criativas que integrassem ao enredo questões voltadas para os Direitos Humanos. Durante a categoria de Poemas e Crônicas, reflexões sobre o futuro, propostas multimodais e exames acerca dos relacionamentos que cultivaram no ano em questão foram o desafio-guia das produções.</w:t>
      </w:r>
      <w:r w:rsidR="00FA5813">
        <w:rPr>
          <w:rFonts w:ascii="Arial" w:hAnsi="Arial" w:cs="Arial"/>
          <w:color w:val="002F3C"/>
        </w:rPr>
        <w:t xml:space="preserve"> Ao fim de cada um</w:t>
      </w:r>
      <w:r>
        <w:rPr>
          <w:rFonts w:ascii="Arial" w:hAnsi="Arial" w:cs="Arial"/>
          <w:color w:val="002F3C"/>
        </w:rPr>
        <w:t>a das sequências básicas</w:t>
      </w:r>
      <w:r w:rsidR="00FA5813">
        <w:rPr>
          <w:rFonts w:ascii="Arial" w:hAnsi="Arial" w:cs="Arial"/>
          <w:color w:val="002F3C"/>
        </w:rPr>
        <w:t xml:space="preserve">, os textos </w:t>
      </w:r>
      <w:r>
        <w:rPr>
          <w:rFonts w:ascii="Arial" w:hAnsi="Arial" w:cs="Arial"/>
          <w:color w:val="002F3C"/>
        </w:rPr>
        <w:t>foram</w:t>
      </w:r>
      <w:r w:rsidR="00FA5813">
        <w:rPr>
          <w:rFonts w:ascii="Arial" w:hAnsi="Arial" w:cs="Arial"/>
          <w:color w:val="002F3C"/>
        </w:rPr>
        <w:t xml:space="preserve"> submetid</w:t>
      </w:r>
      <w:r>
        <w:rPr>
          <w:rFonts w:ascii="Arial" w:hAnsi="Arial" w:cs="Arial"/>
          <w:color w:val="002F3C"/>
        </w:rPr>
        <w:t>os</w:t>
      </w:r>
      <w:r w:rsidR="00FA5813">
        <w:rPr>
          <w:rFonts w:ascii="Arial" w:hAnsi="Arial" w:cs="Arial"/>
          <w:color w:val="002F3C"/>
        </w:rPr>
        <w:t xml:space="preserve"> a um processo de revisão e edição realizados pelos coordenadores do projeto, a fim de assegurar a qualidade editorial do material produzido.</w:t>
      </w:r>
    </w:p>
    <w:p w14:paraId="700B8B77" w14:textId="77777777" w:rsidR="00363EC2" w:rsidRDefault="00835DCF" w:rsidP="00363EC2">
      <w:pPr>
        <w:spacing w:line="360" w:lineRule="auto"/>
        <w:jc w:val="both"/>
        <w:rPr>
          <w:rFonts w:ascii="Arial" w:hAnsi="Arial" w:cs="Arial"/>
          <w:color w:val="002F3C"/>
        </w:rPr>
      </w:pPr>
      <w:r>
        <w:rPr>
          <w:rFonts w:ascii="Arial" w:hAnsi="Arial" w:cs="Arial"/>
          <w:color w:val="002F3C"/>
        </w:rPr>
        <w:tab/>
        <w:t xml:space="preserve">Embora originalmente elaborada para o Ensino Fundamental, a sequência básica consistiu numa metologia sólida para que as atividades fossem desenvolvidas no Ensino Médio, apesar de todas as constrições de tempo e espaço que afligem o ambiente escolar. </w:t>
      </w:r>
      <w:r w:rsidR="00850623" w:rsidRPr="003C183D">
        <w:rPr>
          <w:rFonts w:ascii="Arial" w:hAnsi="Arial" w:cs="Arial"/>
          <w:color w:val="002F3C"/>
        </w:rPr>
        <w:t xml:space="preserve">Os textos em questão </w:t>
      </w:r>
      <w:r>
        <w:rPr>
          <w:rFonts w:ascii="Arial" w:hAnsi="Arial" w:cs="Arial"/>
          <w:color w:val="002F3C"/>
        </w:rPr>
        <w:t>foram</w:t>
      </w:r>
      <w:r w:rsidR="00850623" w:rsidRPr="003C183D">
        <w:rPr>
          <w:rFonts w:ascii="Arial" w:hAnsi="Arial" w:cs="Arial"/>
          <w:color w:val="002F3C"/>
        </w:rPr>
        <w:t xml:space="preserve"> organizados em antologias e lançados pela Biblioteca da instituição, além de simbolicamente premiados durante a Semana da Biblioteca, no mês de outubro</w:t>
      </w:r>
      <w:r w:rsidR="00363EC2">
        <w:rPr>
          <w:rFonts w:ascii="Arial" w:hAnsi="Arial" w:cs="Arial"/>
          <w:color w:val="002F3C"/>
        </w:rPr>
        <w:t xml:space="preserve">, </w:t>
      </w:r>
      <w:r w:rsidR="00363EC2">
        <w:rPr>
          <w:rFonts w:ascii="Arial" w:hAnsi="Arial" w:cs="Arial"/>
          <w:color w:val="002F3C"/>
        </w:rPr>
        <w:t>quando os textos são celebrados e os alunos, em um momento cerimonial, têm seu esforço reconhecido ao serem premiados em diversas categorias.</w:t>
      </w:r>
    </w:p>
    <w:p w14:paraId="4E9602FC" w14:textId="4D50C6ED" w:rsidR="00363EC2" w:rsidRDefault="00363EC2" w:rsidP="00363EC2">
      <w:pPr>
        <w:pStyle w:val="Legenda"/>
        <w:keepNext/>
        <w:jc w:val="center"/>
      </w:pPr>
      <w:r>
        <w:t xml:space="preserve">Figura 4 - Prêmio </w:t>
      </w:r>
      <w:proofErr w:type="spellStart"/>
      <w:r>
        <w:t>Kuk</w:t>
      </w:r>
      <w:proofErr w:type="spellEnd"/>
      <w:r>
        <w:t xml:space="preserve"> Sang Song</w:t>
      </w:r>
    </w:p>
    <w:p w14:paraId="075948A2" w14:textId="0E2418DC" w:rsidR="00850623" w:rsidRDefault="00363EC2" w:rsidP="00363EC2">
      <w:pPr>
        <w:spacing w:line="360" w:lineRule="auto"/>
        <w:jc w:val="center"/>
        <w:rPr>
          <w:rFonts w:ascii="Arial" w:hAnsi="Arial" w:cs="Arial"/>
          <w:color w:val="002F3C"/>
        </w:rPr>
      </w:pPr>
      <w:r>
        <w:rPr>
          <w:rFonts w:ascii="Arial" w:hAnsi="Arial" w:cs="Arial"/>
          <w:noProof/>
          <w:color w:val="002F3C"/>
        </w:rPr>
        <w:drawing>
          <wp:inline distT="0" distB="0" distL="0" distR="0" wp14:anchorId="19DA6F17" wp14:editId="0F9CD237">
            <wp:extent cx="2971621" cy="2019300"/>
            <wp:effectExtent l="0" t="0" r="635" b="0"/>
            <wp:docPr id="1927186458" name="Imagem 5" descr="Grupo de pessoas em pé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86458" name="Imagem 5" descr="Grupo de pessoas em pé posando para foto&#10;&#10;O conteúdo gerado por IA pode estar incorret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349" cy="2030667"/>
                    </a:xfrm>
                    <a:prstGeom prst="rect">
                      <a:avLst/>
                    </a:prstGeom>
                  </pic:spPr>
                </pic:pic>
              </a:graphicData>
            </a:graphic>
          </wp:inline>
        </w:drawing>
      </w:r>
    </w:p>
    <w:p w14:paraId="3529BA75" w14:textId="1CE2E2BD" w:rsidR="00336A4C" w:rsidRPr="003C183D" w:rsidRDefault="00336A4C" w:rsidP="00336A4C">
      <w:pPr>
        <w:spacing w:line="360" w:lineRule="auto"/>
        <w:ind w:firstLine="708"/>
        <w:jc w:val="both"/>
        <w:rPr>
          <w:rFonts w:ascii="Arial" w:hAnsi="Arial" w:cs="Arial"/>
          <w:color w:val="002F3C"/>
        </w:rPr>
      </w:pPr>
      <w:r>
        <w:rPr>
          <w:rFonts w:ascii="Arial" w:hAnsi="Arial" w:cs="Arial"/>
          <w:color w:val="002F3C"/>
        </w:rPr>
        <w:t>Assim, o objetivo principal da metodologia foi cumprido: por meio do contato com a produção literária, foi fundado um núcleo de leitura e escrita de impacto na Instituição.</w:t>
      </w:r>
    </w:p>
    <w:p w14:paraId="4C79BC73" w14:textId="67D688EC" w:rsidR="00850623" w:rsidRPr="000572A1" w:rsidRDefault="00492A54" w:rsidP="003C183D">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lastRenderedPageBreak/>
        <w:t>Discussão</w:t>
      </w:r>
    </w:p>
    <w:p w14:paraId="2C1B8AAE" w14:textId="6B4D4F02" w:rsidR="00492A54" w:rsidRDefault="00850623" w:rsidP="00947622">
      <w:pPr>
        <w:spacing w:line="360" w:lineRule="auto"/>
        <w:ind w:firstLine="708"/>
        <w:jc w:val="both"/>
        <w:rPr>
          <w:rFonts w:ascii="Arial" w:hAnsi="Arial" w:cs="Arial"/>
          <w:color w:val="002F3C"/>
        </w:rPr>
      </w:pPr>
      <w:r w:rsidRPr="003C183D">
        <w:rPr>
          <w:rFonts w:ascii="Arial" w:hAnsi="Arial" w:cs="Arial"/>
          <w:color w:val="002F3C"/>
        </w:rPr>
        <w:t xml:space="preserve">Em seu segundo ano, </w:t>
      </w:r>
      <w:r w:rsidR="00492A54">
        <w:rPr>
          <w:rFonts w:ascii="Arial" w:hAnsi="Arial" w:cs="Arial"/>
          <w:color w:val="002F3C"/>
        </w:rPr>
        <w:t>a iniciativa</w:t>
      </w:r>
      <w:r w:rsidRPr="003C183D">
        <w:rPr>
          <w:rFonts w:ascii="Arial" w:hAnsi="Arial" w:cs="Arial"/>
          <w:color w:val="002F3C"/>
        </w:rPr>
        <w:t xml:space="preserve"> já disponibilizou os textos de </w:t>
      </w:r>
      <w:r w:rsidR="00492A54">
        <w:rPr>
          <w:rFonts w:ascii="Arial" w:hAnsi="Arial" w:cs="Arial"/>
          <w:color w:val="002F3C"/>
        </w:rPr>
        <w:t>setenta e seis</w:t>
      </w:r>
      <w:r w:rsidRPr="003C183D">
        <w:rPr>
          <w:rFonts w:ascii="Arial" w:hAnsi="Arial" w:cs="Arial"/>
          <w:color w:val="002F3C"/>
        </w:rPr>
        <w:t xml:space="preserve"> novos autores amazonenses, que, graças ao projeto, tiveram um contato significativo com as manifestações literárias e deram prosseguimento à prática da publicação autoral.</w:t>
      </w:r>
      <w:r w:rsidR="00947622">
        <w:rPr>
          <w:rFonts w:ascii="Arial" w:hAnsi="Arial" w:cs="Arial"/>
          <w:color w:val="002F3C"/>
        </w:rPr>
        <w:t xml:space="preserve"> Na </w:t>
      </w:r>
      <w:r w:rsidR="00846BB3">
        <w:rPr>
          <w:rFonts w:ascii="Arial" w:hAnsi="Arial" w:cs="Arial"/>
          <w:color w:val="002F3C"/>
        </w:rPr>
        <w:t>tabela a seguir, encontra-se as informações sobre as publicações que até o momento foram organizadas dentro da realidade do projeto:</w:t>
      </w:r>
    </w:p>
    <w:p w14:paraId="27131F3A" w14:textId="27505D96" w:rsidR="00846BB3" w:rsidRDefault="00846BB3" w:rsidP="00846BB3">
      <w:pPr>
        <w:pStyle w:val="Legenda"/>
        <w:keepNext/>
        <w:jc w:val="center"/>
      </w:pPr>
      <w:r>
        <w:t xml:space="preserve">Tabela </w:t>
      </w:r>
      <w:fldSimple w:instr=" SEQ Tabela \* ARABIC ">
        <w:r>
          <w:rPr>
            <w:noProof/>
          </w:rPr>
          <w:t>1</w:t>
        </w:r>
      </w:fldSimple>
      <w:r>
        <w:t xml:space="preserve"> - Publicações do projeto Jovem Escritor</w:t>
      </w:r>
    </w:p>
    <w:tbl>
      <w:tblPr>
        <w:tblStyle w:val="Tabelacomgrade"/>
        <w:tblW w:w="0" w:type="auto"/>
        <w:tblLook w:val="04A0" w:firstRow="1" w:lastRow="0" w:firstColumn="1" w:lastColumn="0" w:noHBand="0" w:noVBand="1"/>
      </w:tblPr>
      <w:tblGrid>
        <w:gridCol w:w="4957"/>
        <w:gridCol w:w="1134"/>
        <w:gridCol w:w="1649"/>
        <w:gridCol w:w="1321"/>
      </w:tblGrid>
      <w:tr w:rsidR="00846BB3" w14:paraId="6A49A584" w14:textId="77777777" w:rsidTr="00846BB3">
        <w:tc>
          <w:tcPr>
            <w:tcW w:w="4957" w:type="dxa"/>
          </w:tcPr>
          <w:p w14:paraId="2F370160" w14:textId="45663909" w:rsidR="00846BB3" w:rsidRPr="00492A54" w:rsidRDefault="00846BB3" w:rsidP="00492A54">
            <w:pPr>
              <w:spacing w:line="360" w:lineRule="auto"/>
              <w:jc w:val="center"/>
              <w:rPr>
                <w:rFonts w:ascii="Arial" w:hAnsi="Arial" w:cs="Arial"/>
                <w:b/>
                <w:bCs/>
                <w:color w:val="002F3C"/>
              </w:rPr>
            </w:pPr>
            <w:r w:rsidRPr="00492A54">
              <w:rPr>
                <w:rFonts w:ascii="Arial" w:hAnsi="Arial" w:cs="Arial"/>
                <w:b/>
                <w:bCs/>
                <w:color w:val="002F3C"/>
              </w:rPr>
              <w:t>Títulos</w:t>
            </w:r>
          </w:p>
        </w:tc>
        <w:tc>
          <w:tcPr>
            <w:tcW w:w="1134" w:type="dxa"/>
          </w:tcPr>
          <w:p w14:paraId="32C24C1F" w14:textId="00DA09BC" w:rsidR="00846BB3" w:rsidRPr="00492A54" w:rsidRDefault="00846BB3" w:rsidP="00492A54">
            <w:pPr>
              <w:spacing w:line="360" w:lineRule="auto"/>
              <w:jc w:val="center"/>
              <w:rPr>
                <w:rFonts w:ascii="Arial" w:hAnsi="Arial" w:cs="Arial"/>
                <w:b/>
                <w:bCs/>
                <w:color w:val="002F3C"/>
              </w:rPr>
            </w:pPr>
            <w:r>
              <w:rPr>
                <w:rFonts w:ascii="Arial" w:hAnsi="Arial" w:cs="Arial"/>
                <w:b/>
                <w:bCs/>
                <w:color w:val="002F3C"/>
              </w:rPr>
              <w:t>Ano</w:t>
            </w:r>
          </w:p>
        </w:tc>
        <w:tc>
          <w:tcPr>
            <w:tcW w:w="1649" w:type="dxa"/>
          </w:tcPr>
          <w:p w14:paraId="689456ED" w14:textId="4EF1F149" w:rsidR="00846BB3" w:rsidRPr="00492A54" w:rsidRDefault="00846BB3" w:rsidP="00492A54">
            <w:pPr>
              <w:spacing w:line="360" w:lineRule="auto"/>
              <w:jc w:val="center"/>
              <w:rPr>
                <w:rFonts w:ascii="Arial" w:hAnsi="Arial" w:cs="Arial"/>
                <w:b/>
                <w:bCs/>
                <w:color w:val="002F3C"/>
              </w:rPr>
            </w:pPr>
            <w:r w:rsidRPr="00492A54">
              <w:rPr>
                <w:rFonts w:ascii="Arial" w:hAnsi="Arial" w:cs="Arial"/>
                <w:b/>
                <w:bCs/>
                <w:color w:val="002F3C"/>
              </w:rPr>
              <w:t>Status</w:t>
            </w:r>
          </w:p>
        </w:tc>
        <w:tc>
          <w:tcPr>
            <w:tcW w:w="1321" w:type="dxa"/>
          </w:tcPr>
          <w:p w14:paraId="6C3C8F12" w14:textId="5EB1DDBC" w:rsidR="00846BB3" w:rsidRPr="00492A54" w:rsidRDefault="00846BB3" w:rsidP="00492A54">
            <w:pPr>
              <w:spacing w:line="360" w:lineRule="auto"/>
              <w:jc w:val="center"/>
              <w:rPr>
                <w:rFonts w:ascii="Arial" w:hAnsi="Arial" w:cs="Arial"/>
                <w:b/>
                <w:bCs/>
                <w:color w:val="002F3C"/>
              </w:rPr>
            </w:pPr>
            <w:r w:rsidRPr="00492A54">
              <w:rPr>
                <w:rFonts w:ascii="Arial" w:hAnsi="Arial" w:cs="Arial"/>
                <w:b/>
                <w:bCs/>
                <w:color w:val="002F3C"/>
              </w:rPr>
              <w:t>Textos</w:t>
            </w:r>
          </w:p>
        </w:tc>
      </w:tr>
      <w:tr w:rsidR="00846BB3" w14:paraId="6CCEF7B3" w14:textId="77777777" w:rsidTr="00846BB3">
        <w:tc>
          <w:tcPr>
            <w:tcW w:w="4957" w:type="dxa"/>
          </w:tcPr>
          <w:p w14:paraId="265F9C16" w14:textId="17007525" w:rsidR="00846BB3" w:rsidRDefault="00846BB3" w:rsidP="00846BB3">
            <w:pPr>
              <w:spacing w:line="360" w:lineRule="auto"/>
              <w:jc w:val="both"/>
              <w:rPr>
                <w:rFonts w:ascii="Arial" w:hAnsi="Arial" w:cs="Arial"/>
                <w:color w:val="002F3C"/>
              </w:rPr>
            </w:pPr>
            <w:r>
              <w:rPr>
                <w:rFonts w:ascii="Arial" w:hAnsi="Arial" w:cs="Arial"/>
                <w:color w:val="002F3C"/>
              </w:rPr>
              <w:t>Jovem Escritor – Contos I</w:t>
            </w:r>
          </w:p>
        </w:tc>
        <w:tc>
          <w:tcPr>
            <w:tcW w:w="1134" w:type="dxa"/>
          </w:tcPr>
          <w:p w14:paraId="074C0483" w14:textId="217D6F17" w:rsidR="00846BB3" w:rsidRDefault="00846BB3" w:rsidP="00846BB3">
            <w:pPr>
              <w:spacing w:line="360" w:lineRule="auto"/>
              <w:jc w:val="center"/>
              <w:rPr>
                <w:rFonts w:ascii="Arial" w:hAnsi="Arial" w:cs="Arial"/>
                <w:color w:val="002F3C"/>
              </w:rPr>
            </w:pPr>
            <w:r>
              <w:rPr>
                <w:rFonts w:ascii="Arial" w:hAnsi="Arial" w:cs="Arial"/>
                <w:color w:val="002F3C"/>
              </w:rPr>
              <w:t>2024</w:t>
            </w:r>
          </w:p>
        </w:tc>
        <w:tc>
          <w:tcPr>
            <w:tcW w:w="1649" w:type="dxa"/>
          </w:tcPr>
          <w:p w14:paraId="776B8AFB" w14:textId="62EF097E" w:rsidR="00846BB3" w:rsidRDefault="00846BB3" w:rsidP="00846BB3">
            <w:pPr>
              <w:spacing w:line="360" w:lineRule="auto"/>
              <w:jc w:val="both"/>
              <w:rPr>
                <w:rFonts w:ascii="Arial" w:hAnsi="Arial" w:cs="Arial"/>
                <w:color w:val="002F3C"/>
              </w:rPr>
            </w:pPr>
            <w:r>
              <w:rPr>
                <w:rFonts w:ascii="Arial" w:hAnsi="Arial" w:cs="Arial"/>
                <w:color w:val="002F3C"/>
              </w:rPr>
              <w:t>Publicado</w:t>
            </w:r>
          </w:p>
        </w:tc>
        <w:tc>
          <w:tcPr>
            <w:tcW w:w="1321" w:type="dxa"/>
          </w:tcPr>
          <w:p w14:paraId="3CF3B762" w14:textId="1DD7B5F0" w:rsidR="00846BB3" w:rsidRDefault="00846BB3" w:rsidP="00846BB3">
            <w:pPr>
              <w:spacing w:line="360" w:lineRule="auto"/>
              <w:jc w:val="center"/>
              <w:rPr>
                <w:rFonts w:ascii="Arial" w:hAnsi="Arial" w:cs="Arial"/>
                <w:color w:val="002F3C"/>
              </w:rPr>
            </w:pPr>
            <w:r>
              <w:rPr>
                <w:rFonts w:ascii="Arial" w:hAnsi="Arial" w:cs="Arial"/>
                <w:color w:val="002F3C"/>
              </w:rPr>
              <w:t>22</w:t>
            </w:r>
          </w:p>
        </w:tc>
      </w:tr>
      <w:tr w:rsidR="00846BB3" w14:paraId="76265755" w14:textId="77777777" w:rsidTr="00846BB3">
        <w:tc>
          <w:tcPr>
            <w:tcW w:w="4957" w:type="dxa"/>
          </w:tcPr>
          <w:p w14:paraId="5B018AB5" w14:textId="7E8C2EC6" w:rsidR="00846BB3" w:rsidRDefault="00846BB3" w:rsidP="00492A54">
            <w:pPr>
              <w:spacing w:line="360" w:lineRule="auto"/>
              <w:jc w:val="both"/>
              <w:rPr>
                <w:rFonts w:ascii="Arial" w:hAnsi="Arial" w:cs="Arial"/>
                <w:color w:val="002F3C"/>
              </w:rPr>
            </w:pPr>
            <w:r>
              <w:rPr>
                <w:rFonts w:ascii="Arial" w:hAnsi="Arial" w:cs="Arial"/>
                <w:color w:val="002F3C"/>
              </w:rPr>
              <w:t>Jovem Escritor – Contos I</w:t>
            </w:r>
            <w:r>
              <w:rPr>
                <w:rFonts w:ascii="Arial" w:hAnsi="Arial" w:cs="Arial"/>
                <w:color w:val="002F3C"/>
              </w:rPr>
              <w:t>I</w:t>
            </w:r>
          </w:p>
        </w:tc>
        <w:tc>
          <w:tcPr>
            <w:tcW w:w="1134" w:type="dxa"/>
          </w:tcPr>
          <w:p w14:paraId="19657376" w14:textId="6E44F0DE" w:rsidR="00846BB3" w:rsidRDefault="00846BB3" w:rsidP="00846BB3">
            <w:pPr>
              <w:spacing w:line="360" w:lineRule="auto"/>
              <w:jc w:val="center"/>
              <w:rPr>
                <w:rFonts w:ascii="Arial" w:hAnsi="Arial" w:cs="Arial"/>
                <w:color w:val="002F3C"/>
              </w:rPr>
            </w:pPr>
            <w:r>
              <w:rPr>
                <w:rFonts w:ascii="Arial" w:hAnsi="Arial" w:cs="Arial"/>
                <w:color w:val="002F3C"/>
              </w:rPr>
              <w:t>2025</w:t>
            </w:r>
          </w:p>
        </w:tc>
        <w:tc>
          <w:tcPr>
            <w:tcW w:w="1649" w:type="dxa"/>
          </w:tcPr>
          <w:p w14:paraId="1C777DA6" w14:textId="0A55D1FC" w:rsidR="00846BB3" w:rsidRDefault="00846BB3" w:rsidP="00492A54">
            <w:pPr>
              <w:spacing w:line="360" w:lineRule="auto"/>
              <w:jc w:val="both"/>
              <w:rPr>
                <w:rFonts w:ascii="Arial" w:hAnsi="Arial" w:cs="Arial"/>
                <w:color w:val="002F3C"/>
              </w:rPr>
            </w:pPr>
            <w:r>
              <w:rPr>
                <w:rFonts w:ascii="Arial" w:hAnsi="Arial" w:cs="Arial"/>
                <w:color w:val="002F3C"/>
              </w:rPr>
              <w:t>Em edição</w:t>
            </w:r>
          </w:p>
        </w:tc>
        <w:tc>
          <w:tcPr>
            <w:tcW w:w="1321" w:type="dxa"/>
          </w:tcPr>
          <w:p w14:paraId="6533252F" w14:textId="73BFB45E" w:rsidR="00846BB3" w:rsidRDefault="00846BB3" w:rsidP="00492A54">
            <w:pPr>
              <w:spacing w:line="360" w:lineRule="auto"/>
              <w:jc w:val="center"/>
              <w:rPr>
                <w:rFonts w:ascii="Arial" w:hAnsi="Arial" w:cs="Arial"/>
                <w:color w:val="002F3C"/>
              </w:rPr>
            </w:pPr>
            <w:r>
              <w:rPr>
                <w:rFonts w:ascii="Arial" w:hAnsi="Arial" w:cs="Arial"/>
                <w:color w:val="002F3C"/>
              </w:rPr>
              <w:t>22</w:t>
            </w:r>
          </w:p>
        </w:tc>
      </w:tr>
      <w:tr w:rsidR="00846BB3" w14:paraId="1E968CE5" w14:textId="77777777" w:rsidTr="00846BB3">
        <w:tc>
          <w:tcPr>
            <w:tcW w:w="4957" w:type="dxa"/>
          </w:tcPr>
          <w:p w14:paraId="37F16139" w14:textId="5C0EE8A1" w:rsidR="00846BB3" w:rsidRDefault="00846BB3" w:rsidP="00492A54">
            <w:pPr>
              <w:spacing w:line="360" w:lineRule="auto"/>
              <w:jc w:val="both"/>
              <w:rPr>
                <w:rFonts w:ascii="Arial" w:hAnsi="Arial" w:cs="Arial"/>
                <w:color w:val="002F3C"/>
              </w:rPr>
            </w:pPr>
            <w:r>
              <w:rPr>
                <w:rFonts w:ascii="Arial" w:hAnsi="Arial" w:cs="Arial"/>
                <w:color w:val="002F3C"/>
              </w:rPr>
              <w:t>Jovem Escritor – Contos I</w:t>
            </w:r>
            <w:r>
              <w:rPr>
                <w:rFonts w:ascii="Arial" w:hAnsi="Arial" w:cs="Arial"/>
                <w:color w:val="002F3C"/>
              </w:rPr>
              <w:t>II</w:t>
            </w:r>
          </w:p>
        </w:tc>
        <w:tc>
          <w:tcPr>
            <w:tcW w:w="1134" w:type="dxa"/>
          </w:tcPr>
          <w:p w14:paraId="1C6BB910" w14:textId="16D4D12F" w:rsidR="00846BB3" w:rsidRDefault="00846BB3" w:rsidP="00846BB3">
            <w:pPr>
              <w:spacing w:line="360" w:lineRule="auto"/>
              <w:jc w:val="center"/>
              <w:rPr>
                <w:rFonts w:ascii="Arial" w:hAnsi="Arial" w:cs="Arial"/>
                <w:color w:val="002F3C"/>
              </w:rPr>
            </w:pPr>
            <w:r>
              <w:rPr>
                <w:rFonts w:ascii="Arial" w:hAnsi="Arial" w:cs="Arial"/>
                <w:color w:val="002F3C"/>
              </w:rPr>
              <w:t>2025</w:t>
            </w:r>
          </w:p>
        </w:tc>
        <w:tc>
          <w:tcPr>
            <w:tcW w:w="1649" w:type="dxa"/>
          </w:tcPr>
          <w:p w14:paraId="643B2299" w14:textId="640B3135" w:rsidR="00846BB3" w:rsidRDefault="00846BB3" w:rsidP="00492A54">
            <w:pPr>
              <w:spacing w:line="360" w:lineRule="auto"/>
              <w:jc w:val="both"/>
              <w:rPr>
                <w:rFonts w:ascii="Arial" w:hAnsi="Arial" w:cs="Arial"/>
                <w:color w:val="002F3C"/>
              </w:rPr>
            </w:pPr>
            <w:r>
              <w:rPr>
                <w:rFonts w:ascii="Arial" w:hAnsi="Arial" w:cs="Arial"/>
                <w:color w:val="002F3C"/>
              </w:rPr>
              <w:t>Em edição</w:t>
            </w:r>
          </w:p>
        </w:tc>
        <w:tc>
          <w:tcPr>
            <w:tcW w:w="1321" w:type="dxa"/>
          </w:tcPr>
          <w:p w14:paraId="422B9F99" w14:textId="2F1C1AC1" w:rsidR="00846BB3" w:rsidRDefault="00846BB3" w:rsidP="00492A54">
            <w:pPr>
              <w:spacing w:line="360" w:lineRule="auto"/>
              <w:jc w:val="center"/>
              <w:rPr>
                <w:rFonts w:ascii="Arial" w:hAnsi="Arial" w:cs="Arial"/>
                <w:color w:val="002F3C"/>
              </w:rPr>
            </w:pPr>
            <w:r>
              <w:rPr>
                <w:rFonts w:ascii="Arial" w:hAnsi="Arial" w:cs="Arial"/>
                <w:color w:val="002F3C"/>
              </w:rPr>
              <w:t>21</w:t>
            </w:r>
          </w:p>
        </w:tc>
      </w:tr>
      <w:tr w:rsidR="00846BB3" w14:paraId="1F1CA667" w14:textId="77777777" w:rsidTr="00846BB3">
        <w:tc>
          <w:tcPr>
            <w:tcW w:w="4957" w:type="dxa"/>
          </w:tcPr>
          <w:p w14:paraId="10A7FEA4" w14:textId="5C161762" w:rsidR="00846BB3" w:rsidRDefault="00846BB3" w:rsidP="00846BB3">
            <w:pPr>
              <w:spacing w:line="360" w:lineRule="auto"/>
              <w:jc w:val="both"/>
              <w:rPr>
                <w:rFonts w:ascii="Arial" w:hAnsi="Arial" w:cs="Arial"/>
                <w:color w:val="002F3C"/>
              </w:rPr>
            </w:pPr>
            <w:r>
              <w:rPr>
                <w:rFonts w:ascii="Arial" w:hAnsi="Arial" w:cs="Arial"/>
                <w:color w:val="002F3C"/>
              </w:rPr>
              <w:t>Jovem Escritor – Poemas e crônicas I</w:t>
            </w:r>
          </w:p>
        </w:tc>
        <w:tc>
          <w:tcPr>
            <w:tcW w:w="1134" w:type="dxa"/>
          </w:tcPr>
          <w:p w14:paraId="1086AF9D" w14:textId="68ADB92A" w:rsidR="00846BB3" w:rsidRDefault="00846BB3" w:rsidP="00846BB3">
            <w:pPr>
              <w:spacing w:line="360" w:lineRule="auto"/>
              <w:jc w:val="center"/>
              <w:rPr>
                <w:rFonts w:ascii="Arial" w:hAnsi="Arial" w:cs="Arial"/>
                <w:color w:val="002F3C"/>
              </w:rPr>
            </w:pPr>
            <w:r>
              <w:rPr>
                <w:rFonts w:ascii="Arial" w:hAnsi="Arial" w:cs="Arial"/>
                <w:color w:val="002F3C"/>
              </w:rPr>
              <w:t>2024</w:t>
            </w:r>
          </w:p>
        </w:tc>
        <w:tc>
          <w:tcPr>
            <w:tcW w:w="1649" w:type="dxa"/>
          </w:tcPr>
          <w:p w14:paraId="7F4ABC9C" w14:textId="6BA7697C" w:rsidR="00846BB3" w:rsidRDefault="00846BB3" w:rsidP="00846BB3">
            <w:pPr>
              <w:spacing w:line="360" w:lineRule="auto"/>
              <w:jc w:val="both"/>
              <w:rPr>
                <w:rFonts w:ascii="Arial" w:hAnsi="Arial" w:cs="Arial"/>
                <w:color w:val="002F3C"/>
              </w:rPr>
            </w:pPr>
            <w:r>
              <w:rPr>
                <w:rFonts w:ascii="Arial" w:hAnsi="Arial" w:cs="Arial"/>
                <w:color w:val="002F3C"/>
              </w:rPr>
              <w:t>Em edição</w:t>
            </w:r>
          </w:p>
        </w:tc>
        <w:tc>
          <w:tcPr>
            <w:tcW w:w="1321" w:type="dxa"/>
          </w:tcPr>
          <w:p w14:paraId="17E09E11" w14:textId="4BAB222C" w:rsidR="00846BB3" w:rsidRDefault="00846BB3" w:rsidP="00846BB3">
            <w:pPr>
              <w:spacing w:line="360" w:lineRule="auto"/>
              <w:jc w:val="center"/>
              <w:rPr>
                <w:rFonts w:ascii="Arial" w:hAnsi="Arial" w:cs="Arial"/>
                <w:color w:val="002F3C"/>
              </w:rPr>
            </w:pPr>
            <w:r>
              <w:rPr>
                <w:rFonts w:ascii="Arial" w:hAnsi="Arial" w:cs="Arial"/>
                <w:color w:val="002F3C"/>
              </w:rPr>
              <w:t>61</w:t>
            </w:r>
          </w:p>
        </w:tc>
      </w:tr>
      <w:tr w:rsidR="00846BB3" w14:paraId="6602FE84" w14:textId="77777777" w:rsidTr="00846BB3">
        <w:tc>
          <w:tcPr>
            <w:tcW w:w="4957" w:type="dxa"/>
          </w:tcPr>
          <w:p w14:paraId="1D252190" w14:textId="5AB9C275" w:rsidR="00846BB3" w:rsidRDefault="00846BB3" w:rsidP="00846BB3">
            <w:pPr>
              <w:spacing w:line="360" w:lineRule="auto"/>
              <w:jc w:val="both"/>
              <w:rPr>
                <w:rFonts w:ascii="Arial" w:hAnsi="Arial" w:cs="Arial"/>
                <w:color w:val="002F3C"/>
              </w:rPr>
            </w:pPr>
            <w:r>
              <w:rPr>
                <w:rFonts w:ascii="Arial" w:hAnsi="Arial" w:cs="Arial"/>
                <w:color w:val="002F3C"/>
              </w:rPr>
              <w:t>Jovem Escritor – Poemas e crônicas II</w:t>
            </w:r>
          </w:p>
        </w:tc>
        <w:tc>
          <w:tcPr>
            <w:tcW w:w="1134" w:type="dxa"/>
          </w:tcPr>
          <w:p w14:paraId="34856070" w14:textId="436D3032" w:rsidR="00846BB3" w:rsidRDefault="00846BB3" w:rsidP="00846BB3">
            <w:pPr>
              <w:spacing w:line="360" w:lineRule="auto"/>
              <w:jc w:val="center"/>
              <w:rPr>
                <w:rFonts w:ascii="Arial" w:hAnsi="Arial" w:cs="Arial"/>
                <w:color w:val="002F3C"/>
              </w:rPr>
            </w:pPr>
            <w:r>
              <w:rPr>
                <w:rFonts w:ascii="Arial" w:hAnsi="Arial" w:cs="Arial"/>
                <w:color w:val="002F3C"/>
              </w:rPr>
              <w:t>2025</w:t>
            </w:r>
          </w:p>
        </w:tc>
        <w:tc>
          <w:tcPr>
            <w:tcW w:w="1649" w:type="dxa"/>
          </w:tcPr>
          <w:p w14:paraId="7BD17B55" w14:textId="1E2F3482" w:rsidR="00846BB3" w:rsidRDefault="00846BB3" w:rsidP="00846BB3">
            <w:pPr>
              <w:spacing w:line="360" w:lineRule="auto"/>
              <w:jc w:val="both"/>
              <w:rPr>
                <w:rFonts w:ascii="Arial" w:hAnsi="Arial" w:cs="Arial"/>
                <w:color w:val="002F3C"/>
              </w:rPr>
            </w:pPr>
            <w:r>
              <w:rPr>
                <w:rFonts w:ascii="Arial" w:hAnsi="Arial" w:cs="Arial"/>
                <w:color w:val="002F3C"/>
              </w:rPr>
              <w:t>Em produção</w:t>
            </w:r>
          </w:p>
        </w:tc>
        <w:tc>
          <w:tcPr>
            <w:tcW w:w="1321" w:type="dxa"/>
          </w:tcPr>
          <w:p w14:paraId="2E755322" w14:textId="6EE61F9F" w:rsidR="00846BB3" w:rsidRDefault="00846BB3" w:rsidP="00846BB3">
            <w:pPr>
              <w:spacing w:line="360" w:lineRule="auto"/>
              <w:jc w:val="center"/>
              <w:rPr>
                <w:rFonts w:ascii="Arial" w:hAnsi="Arial" w:cs="Arial"/>
                <w:color w:val="002F3C"/>
              </w:rPr>
            </w:pPr>
            <w:r>
              <w:rPr>
                <w:rFonts w:ascii="Arial" w:hAnsi="Arial" w:cs="Arial"/>
                <w:color w:val="002F3C"/>
              </w:rPr>
              <w:t>--</w:t>
            </w:r>
          </w:p>
        </w:tc>
      </w:tr>
      <w:tr w:rsidR="00846BB3" w14:paraId="50C711E4" w14:textId="77777777" w:rsidTr="00846BB3">
        <w:tc>
          <w:tcPr>
            <w:tcW w:w="4957" w:type="dxa"/>
          </w:tcPr>
          <w:p w14:paraId="2928880C" w14:textId="4A7E6963" w:rsidR="00846BB3" w:rsidRDefault="00846BB3" w:rsidP="00846BB3">
            <w:pPr>
              <w:spacing w:line="360" w:lineRule="auto"/>
              <w:jc w:val="both"/>
              <w:rPr>
                <w:rFonts w:ascii="Arial" w:hAnsi="Arial" w:cs="Arial"/>
                <w:color w:val="002F3C"/>
              </w:rPr>
            </w:pPr>
            <w:r>
              <w:rPr>
                <w:rFonts w:ascii="Arial" w:hAnsi="Arial" w:cs="Arial"/>
                <w:color w:val="002F3C"/>
              </w:rPr>
              <w:t>Livros autorais</w:t>
            </w:r>
          </w:p>
        </w:tc>
        <w:tc>
          <w:tcPr>
            <w:tcW w:w="1134" w:type="dxa"/>
          </w:tcPr>
          <w:p w14:paraId="51D22C85" w14:textId="7D69A3C1" w:rsidR="00846BB3" w:rsidRDefault="00846BB3" w:rsidP="00846BB3">
            <w:pPr>
              <w:spacing w:line="360" w:lineRule="auto"/>
              <w:jc w:val="center"/>
              <w:rPr>
                <w:rFonts w:ascii="Arial" w:hAnsi="Arial" w:cs="Arial"/>
                <w:color w:val="002F3C"/>
              </w:rPr>
            </w:pPr>
            <w:r>
              <w:rPr>
                <w:rFonts w:ascii="Arial" w:hAnsi="Arial" w:cs="Arial"/>
                <w:color w:val="002F3C"/>
              </w:rPr>
              <w:t>2025</w:t>
            </w:r>
          </w:p>
        </w:tc>
        <w:tc>
          <w:tcPr>
            <w:tcW w:w="1649" w:type="dxa"/>
          </w:tcPr>
          <w:p w14:paraId="3FA064D0" w14:textId="1A0BCD5D" w:rsidR="00846BB3" w:rsidRDefault="00846BB3" w:rsidP="00846BB3">
            <w:pPr>
              <w:spacing w:line="360" w:lineRule="auto"/>
              <w:jc w:val="both"/>
              <w:rPr>
                <w:rFonts w:ascii="Arial" w:hAnsi="Arial" w:cs="Arial"/>
                <w:color w:val="002F3C"/>
              </w:rPr>
            </w:pPr>
            <w:r>
              <w:rPr>
                <w:rFonts w:ascii="Arial" w:hAnsi="Arial" w:cs="Arial"/>
                <w:color w:val="002F3C"/>
              </w:rPr>
              <w:t>Em revisão</w:t>
            </w:r>
          </w:p>
        </w:tc>
        <w:tc>
          <w:tcPr>
            <w:tcW w:w="1321" w:type="dxa"/>
          </w:tcPr>
          <w:p w14:paraId="12F80AE8" w14:textId="7132A993" w:rsidR="00846BB3" w:rsidRDefault="00846BB3" w:rsidP="00846BB3">
            <w:pPr>
              <w:spacing w:line="360" w:lineRule="auto"/>
              <w:jc w:val="center"/>
              <w:rPr>
                <w:rFonts w:ascii="Arial" w:hAnsi="Arial" w:cs="Arial"/>
                <w:color w:val="002F3C"/>
              </w:rPr>
            </w:pPr>
            <w:r>
              <w:rPr>
                <w:rFonts w:ascii="Arial" w:hAnsi="Arial" w:cs="Arial"/>
                <w:color w:val="002F3C"/>
              </w:rPr>
              <w:t>8</w:t>
            </w:r>
          </w:p>
        </w:tc>
      </w:tr>
      <w:tr w:rsidR="00846BB3" w14:paraId="7B49911D" w14:textId="77777777" w:rsidTr="00846BB3">
        <w:tc>
          <w:tcPr>
            <w:tcW w:w="7740" w:type="dxa"/>
            <w:gridSpan w:val="3"/>
            <w:shd w:val="clear" w:color="auto" w:fill="E7E6E6" w:themeFill="background2"/>
          </w:tcPr>
          <w:p w14:paraId="7D051CD0" w14:textId="0702CBF4" w:rsidR="00846BB3" w:rsidRPr="00492A54" w:rsidRDefault="00846BB3" w:rsidP="00846BB3">
            <w:pPr>
              <w:spacing w:line="360" w:lineRule="auto"/>
              <w:jc w:val="center"/>
              <w:rPr>
                <w:rFonts w:ascii="Arial" w:hAnsi="Arial" w:cs="Arial"/>
                <w:b/>
                <w:bCs/>
                <w:color w:val="002F3C"/>
              </w:rPr>
            </w:pPr>
            <w:r w:rsidRPr="00492A54">
              <w:rPr>
                <w:rFonts w:ascii="Arial" w:hAnsi="Arial" w:cs="Arial"/>
                <w:b/>
                <w:bCs/>
                <w:color w:val="002F3C"/>
              </w:rPr>
              <w:t>TOTAL</w:t>
            </w:r>
          </w:p>
        </w:tc>
        <w:tc>
          <w:tcPr>
            <w:tcW w:w="1321" w:type="dxa"/>
            <w:shd w:val="clear" w:color="auto" w:fill="E7E6E6" w:themeFill="background2"/>
          </w:tcPr>
          <w:p w14:paraId="2FB985AA" w14:textId="07485582" w:rsidR="00846BB3" w:rsidRDefault="00846BB3" w:rsidP="00846BB3">
            <w:pPr>
              <w:spacing w:line="360" w:lineRule="auto"/>
              <w:jc w:val="center"/>
              <w:rPr>
                <w:rFonts w:ascii="Arial" w:hAnsi="Arial" w:cs="Arial"/>
                <w:color w:val="002F3C"/>
              </w:rPr>
            </w:pPr>
            <w:r>
              <w:rPr>
                <w:rFonts w:ascii="Arial" w:hAnsi="Arial" w:cs="Arial"/>
                <w:color w:val="002F3C"/>
              </w:rPr>
              <w:t>195</w:t>
            </w:r>
          </w:p>
        </w:tc>
      </w:tr>
    </w:tbl>
    <w:p w14:paraId="293EB5CA" w14:textId="77777777" w:rsidR="00492A54" w:rsidRDefault="00492A54" w:rsidP="00492A54">
      <w:pPr>
        <w:spacing w:line="360" w:lineRule="auto"/>
        <w:jc w:val="both"/>
        <w:rPr>
          <w:rFonts w:ascii="Arial" w:hAnsi="Arial" w:cs="Arial"/>
          <w:color w:val="002F3C"/>
        </w:rPr>
      </w:pPr>
    </w:p>
    <w:p w14:paraId="5A9B0A99" w14:textId="77777777" w:rsidR="00846BB3" w:rsidRDefault="00846BB3" w:rsidP="003C183D">
      <w:pPr>
        <w:spacing w:line="360" w:lineRule="auto"/>
        <w:ind w:firstLine="708"/>
        <w:jc w:val="both"/>
        <w:rPr>
          <w:rFonts w:ascii="Arial" w:hAnsi="Arial" w:cs="Arial"/>
          <w:color w:val="002F3C"/>
        </w:rPr>
      </w:pPr>
      <w:r>
        <w:rPr>
          <w:rFonts w:ascii="Arial" w:hAnsi="Arial" w:cs="Arial"/>
          <w:color w:val="002F3C"/>
        </w:rPr>
        <w:t xml:space="preserve">Com apenas dois anos de existência, a iniciativa oferece 195 novos textos para o universo literário amazonense, todos disponibilizados gratuitamente em formato online para o público em geral. </w:t>
      </w:r>
    </w:p>
    <w:p w14:paraId="68E0D626" w14:textId="50C96E58" w:rsidR="00846BB3" w:rsidRDefault="00846BB3" w:rsidP="003C183D">
      <w:pPr>
        <w:spacing w:line="360" w:lineRule="auto"/>
        <w:ind w:firstLine="708"/>
        <w:jc w:val="both"/>
        <w:rPr>
          <w:rFonts w:ascii="Arial" w:hAnsi="Arial" w:cs="Arial"/>
          <w:color w:val="002F3C"/>
        </w:rPr>
      </w:pPr>
      <w:r>
        <w:rPr>
          <w:rFonts w:ascii="Arial" w:hAnsi="Arial" w:cs="Arial"/>
          <w:color w:val="002F3C"/>
        </w:rPr>
        <w:t>Considerando que os alunos foram convidados a participar do projeto, sem nenhum tipo de coerção por parte da Instituição, fica evidente o interesse do público em participar das atividades propostas por estes coordenadores. Por livre e espontânea vontade, os estudantes incluíram em uma rotina já bastante comprometida um espaço para a literatura, enxergando nisso uma possibilidade de exercitarem habilidades artísticas latentes.</w:t>
      </w:r>
    </w:p>
    <w:p w14:paraId="3D206356" w14:textId="68E9F936" w:rsidR="00850623" w:rsidRDefault="00850623" w:rsidP="003C183D">
      <w:pPr>
        <w:spacing w:line="360" w:lineRule="auto"/>
        <w:ind w:firstLine="708"/>
        <w:jc w:val="both"/>
        <w:rPr>
          <w:rFonts w:ascii="Arial" w:hAnsi="Arial" w:cs="Arial"/>
          <w:color w:val="002F3C"/>
        </w:rPr>
      </w:pPr>
      <w:r w:rsidRPr="003C183D">
        <w:rPr>
          <w:rFonts w:ascii="Arial" w:hAnsi="Arial" w:cs="Arial"/>
          <w:color w:val="002F3C"/>
        </w:rPr>
        <w:t xml:space="preserve">Em 2025, duas alunas da instituição tiveram textos selecionados </w:t>
      </w:r>
      <w:r w:rsidR="00846BB3">
        <w:rPr>
          <w:rFonts w:ascii="Arial" w:hAnsi="Arial" w:cs="Arial"/>
          <w:color w:val="002F3C"/>
        </w:rPr>
        <w:t xml:space="preserve">e </w:t>
      </w:r>
      <w:r w:rsidRPr="003C183D">
        <w:rPr>
          <w:rFonts w:ascii="Arial" w:hAnsi="Arial" w:cs="Arial"/>
          <w:color w:val="002F3C"/>
        </w:rPr>
        <w:t>publicados em uma coletânea de repercussão nacional</w:t>
      </w:r>
      <w:r w:rsidR="00FA5813">
        <w:rPr>
          <w:rFonts w:ascii="Arial" w:hAnsi="Arial" w:cs="Arial"/>
          <w:color w:val="002F3C"/>
        </w:rPr>
        <w:t xml:space="preserve">. Quando entrevistadas para as redes </w:t>
      </w:r>
      <w:r w:rsidR="00FA5813">
        <w:rPr>
          <w:rFonts w:ascii="Arial" w:hAnsi="Arial" w:cs="Arial"/>
          <w:color w:val="002F3C"/>
        </w:rPr>
        <w:lastRenderedPageBreak/>
        <w:t>sociais da Fundação Matias, suas respostas consistiram também em um elemento de discussão:</w:t>
      </w:r>
    </w:p>
    <w:p w14:paraId="739BAA8F" w14:textId="10E21D9E" w:rsidR="00FA5813" w:rsidRDefault="00FA5813" w:rsidP="008B0E8E">
      <w:pPr>
        <w:spacing w:line="240" w:lineRule="auto"/>
        <w:ind w:left="2268"/>
        <w:jc w:val="both"/>
        <w:rPr>
          <w:rFonts w:ascii="Arial" w:hAnsi="Arial" w:cs="Arial"/>
          <w:color w:val="002F3C"/>
        </w:rPr>
      </w:pPr>
      <w:r w:rsidRPr="008B0E8E">
        <w:rPr>
          <w:rFonts w:ascii="Arial" w:hAnsi="Arial" w:cs="Arial"/>
          <w:color w:val="002F3C"/>
          <w:sz w:val="22"/>
          <w:szCs w:val="22"/>
        </w:rPr>
        <w:t xml:space="preserve">O Jovem Escritor foi uma possibilidade de eu começar a olhar mais </w:t>
      </w:r>
      <w:proofErr w:type="gramStart"/>
      <w:r w:rsidRPr="008B0E8E">
        <w:rPr>
          <w:rFonts w:ascii="Arial" w:hAnsi="Arial" w:cs="Arial"/>
          <w:color w:val="002F3C"/>
          <w:sz w:val="22"/>
          <w:szCs w:val="22"/>
        </w:rPr>
        <w:t>pra</w:t>
      </w:r>
      <w:proofErr w:type="gramEnd"/>
      <w:r w:rsidRPr="008B0E8E">
        <w:rPr>
          <w:rFonts w:ascii="Arial" w:hAnsi="Arial" w:cs="Arial"/>
          <w:color w:val="002F3C"/>
          <w:sz w:val="22"/>
          <w:szCs w:val="22"/>
        </w:rPr>
        <w:t xml:space="preserve"> mim, sabe? [...] fez com que eu me conhecesse mais, e o projeto me possibilitou colocar isso em prática, colocar no papel mesmo, por meio de metáforas, por meio de palavras sejam doces, sejam até mesmo amargas, mas eu acho que possibilitou que eu olhasse </w:t>
      </w:r>
      <w:proofErr w:type="gramStart"/>
      <w:r w:rsidRPr="008B0E8E">
        <w:rPr>
          <w:rFonts w:ascii="Arial" w:hAnsi="Arial" w:cs="Arial"/>
          <w:color w:val="002F3C"/>
          <w:sz w:val="22"/>
          <w:szCs w:val="22"/>
        </w:rPr>
        <w:t>pra</w:t>
      </w:r>
      <w:proofErr w:type="gramEnd"/>
      <w:r w:rsidRPr="008B0E8E">
        <w:rPr>
          <w:rFonts w:ascii="Arial" w:hAnsi="Arial" w:cs="Arial"/>
          <w:color w:val="002F3C"/>
          <w:sz w:val="22"/>
          <w:szCs w:val="22"/>
        </w:rPr>
        <w:t xml:space="preserve"> mim mesma (Aluna 1,</w:t>
      </w:r>
    </w:p>
    <w:p w14:paraId="326BBE7A" w14:textId="77777777" w:rsidR="008B0E8E" w:rsidRDefault="008B0E8E" w:rsidP="008B0E8E">
      <w:pPr>
        <w:spacing w:after="0" w:line="240" w:lineRule="auto"/>
        <w:ind w:left="2268"/>
        <w:jc w:val="both"/>
        <w:rPr>
          <w:rFonts w:ascii="Arial" w:hAnsi="Arial" w:cs="Arial"/>
          <w:color w:val="002F3C"/>
        </w:rPr>
      </w:pPr>
    </w:p>
    <w:p w14:paraId="6229DB71" w14:textId="40EE4047" w:rsidR="008B0E8E" w:rsidRDefault="00FA5813" w:rsidP="00FA5813">
      <w:pPr>
        <w:spacing w:line="360" w:lineRule="auto"/>
        <w:ind w:firstLine="708"/>
        <w:jc w:val="both"/>
        <w:rPr>
          <w:rFonts w:ascii="Arial" w:hAnsi="Arial" w:cs="Arial"/>
          <w:color w:val="002F3C"/>
        </w:rPr>
      </w:pPr>
      <w:r>
        <w:rPr>
          <w:rFonts w:ascii="Arial" w:hAnsi="Arial" w:cs="Arial"/>
          <w:color w:val="002F3C"/>
        </w:rPr>
        <w:t xml:space="preserve">A ênfase da Aluna 1 no fato de que o projeto lhe permitiu que se conhecesse melhor evidencia o que talvez seja uma das maiores conquistas do projeto. </w:t>
      </w:r>
      <w:r w:rsidR="008B0E8E">
        <w:rPr>
          <w:rFonts w:ascii="Arial" w:hAnsi="Arial" w:cs="Arial"/>
          <w:color w:val="002F3C"/>
        </w:rPr>
        <w:t>De acordo com a BNCC, a escrita literária precisa ocupar espaço privilegiado no processo educativo, uma vez que contribui de maneira considerável para o desenvolvimento socioemocional dos estudantes:</w:t>
      </w:r>
    </w:p>
    <w:p w14:paraId="2ED4016A" w14:textId="1F925146" w:rsidR="00FA5813" w:rsidRDefault="008B0E8E" w:rsidP="008B0E8E">
      <w:pPr>
        <w:spacing w:line="240" w:lineRule="auto"/>
        <w:ind w:left="2268"/>
        <w:jc w:val="both"/>
        <w:rPr>
          <w:rFonts w:ascii="Arial" w:hAnsi="Arial" w:cs="Arial"/>
          <w:color w:val="002F3C"/>
          <w:sz w:val="22"/>
          <w:szCs w:val="22"/>
        </w:rPr>
      </w:pPr>
      <w:r w:rsidRPr="008B0E8E">
        <w:rPr>
          <w:rFonts w:ascii="Arial" w:hAnsi="Arial" w:cs="Arial"/>
          <w:color w:val="002F3C"/>
          <w:sz w:val="22"/>
          <w:szCs w:val="22"/>
        </w:rPr>
        <w:t>Trata-se de lidar com um fazer poético que, conforme já foi explicado, é uma</w:t>
      </w:r>
      <w:r w:rsidRPr="008B0E8E">
        <w:rPr>
          <w:rFonts w:ascii="Arial" w:hAnsi="Arial" w:cs="Arial"/>
          <w:color w:val="002F3C"/>
          <w:sz w:val="22"/>
          <w:szCs w:val="22"/>
        </w:rPr>
        <w:t xml:space="preserve"> </w:t>
      </w:r>
      <w:r w:rsidRPr="008B0E8E">
        <w:rPr>
          <w:rFonts w:ascii="Arial" w:hAnsi="Arial" w:cs="Arial"/>
          <w:color w:val="002F3C"/>
          <w:sz w:val="22"/>
          <w:szCs w:val="22"/>
        </w:rPr>
        <w:t>forma de produção lenta e que demanda seleções de conteúdo e de recursos linguísticos</w:t>
      </w:r>
      <w:r w:rsidRPr="008B0E8E">
        <w:rPr>
          <w:rFonts w:ascii="Arial" w:hAnsi="Arial" w:cs="Arial"/>
          <w:color w:val="002F3C"/>
          <w:sz w:val="22"/>
          <w:szCs w:val="22"/>
        </w:rPr>
        <w:t xml:space="preserve"> </w:t>
      </w:r>
      <w:r w:rsidRPr="008B0E8E">
        <w:rPr>
          <w:rFonts w:ascii="Arial" w:hAnsi="Arial" w:cs="Arial"/>
          <w:color w:val="002F3C"/>
          <w:sz w:val="22"/>
          <w:szCs w:val="22"/>
        </w:rPr>
        <w:t>variados. Assim sendo, essas escolhas podem funcionar como processo</w:t>
      </w:r>
      <w:r w:rsidRPr="008B0E8E">
        <w:rPr>
          <w:rFonts w:ascii="Arial" w:hAnsi="Arial" w:cs="Arial"/>
          <w:color w:val="002F3C"/>
          <w:sz w:val="22"/>
          <w:szCs w:val="22"/>
        </w:rPr>
        <w:t xml:space="preserve"> </w:t>
      </w:r>
      <w:r w:rsidRPr="008B0E8E">
        <w:rPr>
          <w:rFonts w:ascii="Arial" w:hAnsi="Arial" w:cs="Arial"/>
          <w:color w:val="002F3C"/>
          <w:sz w:val="22"/>
          <w:szCs w:val="22"/>
        </w:rPr>
        <w:t>de autoconhecimento, no ir e vir da busca das palavras certas para revelar uma</w:t>
      </w:r>
      <w:r w:rsidRPr="008B0E8E">
        <w:rPr>
          <w:rFonts w:ascii="Arial" w:hAnsi="Arial" w:cs="Arial"/>
          <w:color w:val="002F3C"/>
          <w:sz w:val="22"/>
          <w:szCs w:val="22"/>
        </w:rPr>
        <w:t xml:space="preserve"> </w:t>
      </w:r>
      <w:r w:rsidRPr="008B0E8E">
        <w:rPr>
          <w:rFonts w:ascii="Arial" w:hAnsi="Arial" w:cs="Arial"/>
          <w:color w:val="002F3C"/>
          <w:sz w:val="22"/>
          <w:szCs w:val="22"/>
        </w:rPr>
        <w:t>ideia, um sentimento e uma emoção, na experimentação de uma forma de composição,</w:t>
      </w:r>
      <w:r w:rsidRPr="008B0E8E">
        <w:rPr>
          <w:rFonts w:ascii="Arial" w:hAnsi="Arial" w:cs="Arial"/>
          <w:color w:val="002F3C"/>
          <w:sz w:val="22"/>
          <w:szCs w:val="22"/>
        </w:rPr>
        <w:t xml:space="preserve"> </w:t>
      </w:r>
      <w:r w:rsidRPr="008B0E8E">
        <w:rPr>
          <w:rFonts w:ascii="Arial" w:hAnsi="Arial" w:cs="Arial"/>
          <w:color w:val="002F3C"/>
          <w:sz w:val="22"/>
          <w:szCs w:val="22"/>
        </w:rPr>
        <w:t>de uma sintaxe e de um léxico</w:t>
      </w:r>
      <w:r w:rsidRPr="008B0E8E">
        <w:rPr>
          <w:rFonts w:ascii="Arial" w:hAnsi="Arial" w:cs="Arial"/>
          <w:color w:val="002F3C"/>
          <w:sz w:val="22"/>
          <w:szCs w:val="22"/>
        </w:rPr>
        <w:t xml:space="preserve"> (BNCC, 2017, p. 524).</w:t>
      </w:r>
    </w:p>
    <w:p w14:paraId="162FDD0B" w14:textId="77777777" w:rsidR="008B0E8E" w:rsidRPr="008B0E8E" w:rsidRDefault="008B0E8E" w:rsidP="008B0E8E">
      <w:pPr>
        <w:spacing w:after="0" w:line="240" w:lineRule="auto"/>
        <w:ind w:left="2268"/>
        <w:jc w:val="both"/>
        <w:rPr>
          <w:rFonts w:ascii="Arial" w:hAnsi="Arial" w:cs="Arial"/>
          <w:color w:val="002F3C"/>
          <w:sz w:val="22"/>
          <w:szCs w:val="22"/>
        </w:rPr>
      </w:pPr>
    </w:p>
    <w:p w14:paraId="23679393" w14:textId="138BD335" w:rsidR="008B0E8E" w:rsidRPr="003C183D" w:rsidRDefault="008B0E8E" w:rsidP="008B0E8E">
      <w:pPr>
        <w:spacing w:line="360" w:lineRule="auto"/>
        <w:jc w:val="both"/>
        <w:rPr>
          <w:rFonts w:ascii="Arial" w:hAnsi="Arial" w:cs="Arial"/>
          <w:color w:val="002F3C"/>
        </w:rPr>
      </w:pPr>
      <w:r>
        <w:rPr>
          <w:rFonts w:ascii="Arial" w:hAnsi="Arial" w:cs="Arial"/>
          <w:color w:val="002F3C"/>
        </w:rPr>
        <w:tab/>
        <w:t>Perceber que o projeto impacta seu público dessa maneira constata a contribuição da iniciativa para o ambiente escolar, mais ainda não apenas por sua natureza acadêmica, mas também pelo aspecto afetivo que a escrita literária demanda. Afinal, como disse Caio Fernando Abreu, “escre</w:t>
      </w:r>
      <w:r w:rsidRPr="00FE2505">
        <w:rPr>
          <w:rFonts w:ascii="Arial" w:hAnsi="Arial" w:cs="Arial"/>
          <w:color w:val="002F3C"/>
        </w:rPr>
        <w:t>ver significa mexer com funduras”.</w:t>
      </w:r>
      <w:r w:rsidR="00FE2505" w:rsidRPr="00FE2505">
        <w:rPr>
          <w:rFonts w:ascii="Arial" w:hAnsi="Arial" w:cs="Arial"/>
          <w:color w:val="002F3C"/>
        </w:rPr>
        <w:t xml:space="preserve"> </w:t>
      </w:r>
      <w:r w:rsidR="00FE2505" w:rsidRPr="00FE2505">
        <w:rPr>
          <w:rFonts w:ascii="Arial" w:hAnsi="Arial" w:cs="Arial"/>
          <w:color w:val="002F3C"/>
        </w:rPr>
        <w:t>As ações do projeto consistem</w:t>
      </w:r>
      <w:r w:rsidR="00FE2505" w:rsidRPr="00FE2505">
        <w:rPr>
          <w:rFonts w:ascii="Arial" w:hAnsi="Arial" w:cs="Arial"/>
          <w:color w:val="002F3C"/>
        </w:rPr>
        <w:t>, dessa forma</w:t>
      </w:r>
      <w:r w:rsidR="00FE2505" w:rsidRPr="00FE2505">
        <w:rPr>
          <w:rFonts w:ascii="Arial" w:hAnsi="Arial" w:cs="Arial"/>
          <w:color w:val="002F3C"/>
        </w:rPr>
        <w:t xml:space="preserve"> em um trabalho sistemático que envolve a produção em prosa e o fazer poético, que “podem funcionar como processo de autoconhecimento, ao mobilizar ideias, sentimentos e emoções” (Brasil, 2017, p. 524).</w:t>
      </w:r>
    </w:p>
    <w:p w14:paraId="5E5D9FF6" w14:textId="7191685A" w:rsidR="003F302F" w:rsidRPr="000572A1" w:rsidRDefault="003F302F" w:rsidP="003C183D">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t>Conclusão</w:t>
      </w:r>
    </w:p>
    <w:p w14:paraId="7DE70BC8" w14:textId="535F2777" w:rsidR="003F302F" w:rsidRDefault="003F302F" w:rsidP="004C0D16">
      <w:pPr>
        <w:spacing w:line="360" w:lineRule="auto"/>
        <w:ind w:firstLine="708"/>
        <w:jc w:val="both"/>
        <w:rPr>
          <w:rFonts w:ascii="Arial" w:hAnsi="Arial" w:cs="Arial"/>
          <w:color w:val="002F3C"/>
        </w:rPr>
      </w:pPr>
      <w:r w:rsidRPr="003C183D">
        <w:rPr>
          <w:rFonts w:ascii="Arial" w:hAnsi="Arial" w:cs="Arial"/>
          <w:color w:val="002F3C"/>
        </w:rPr>
        <w:t xml:space="preserve">Ao enxergar a literatura como uma experiência de impacto artístico, social e emocional, o projeto Jovem Escritor cria condições tanto para que jovens descubram o escritor em si quanto abre a possibilidade de que a literatura amazonense se </w:t>
      </w:r>
      <w:r w:rsidRPr="003C183D">
        <w:rPr>
          <w:rFonts w:ascii="Arial" w:hAnsi="Arial" w:cs="Arial"/>
          <w:color w:val="002F3C"/>
        </w:rPr>
        <w:lastRenderedPageBreak/>
        <w:t>beneficie com os textos de uma juventude promissora, disposta a dominar uma forma de expressão que, à despeito da dinâmica do mundo, se mostra mais atual do que nunca.</w:t>
      </w:r>
    </w:p>
    <w:p w14:paraId="55A78FAC" w14:textId="77777777" w:rsidR="00AA588F" w:rsidRPr="000572A1" w:rsidRDefault="00AA588F" w:rsidP="00363EC2">
      <w:pPr>
        <w:spacing w:line="360" w:lineRule="auto"/>
        <w:jc w:val="center"/>
        <w:rPr>
          <w:rFonts w:ascii="Arial" w:hAnsi="Arial" w:cs="Arial"/>
          <w:b/>
          <w:bCs/>
          <w:color w:val="002F3C"/>
          <w:sz w:val="28"/>
          <w:szCs w:val="28"/>
        </w:rPr>
      </w:pPr>
      <w:r w:rsidRPr="000572A1">
        <w:rPr>
          <w:rFonts w:ascii="Arial" w:hAnsi="Arial" w:cs="Arial"/>
          <w:b/>
          <w:bCs/>
          <w:color w:val="002F3C"/>
          <w:sz w:val="28"/>
          <w:szCs w:val="28"/>
        </w:rPr>
        <w:t>Referências</w:t>
      </w:r>
    </w:p>
    <w:p w14:paraId="183FA5D5" w14:textId="77777777" w:rsidR="00AA588F" w:rsidRPr="003C183D" w:rsidRDefault="00AA588F" w:rsidP="003C183D">
      <w:pPr>
        <w:spacing w:after="200" w:line="360" w:lineRule="auto"/>
        <w:rPr>
          <w:rFonts w:ascii="Arial" w:hAnsi="Arial" w:cs="Arial"/>
          <w:color w:val="002F3C"/>
        </w:rPr>
      </w:pPr>
      <w:r w:rsidRPr="003C183D">
        <w:rPr>
          <w:rFonts w:ascii="Arial" w:hAnsi="Arial" w:cs="Arial"/>
          <w:color w:val="002F3C"/>
        </w:rPr>
        <w:t xml:space="preserve">BONDÍA. Jorge Larrosa. Notas sobre a experiência e o saber de experiência. Trad. João Wanderley Geraldi. In </w:t>
      </w:r>
      <w:r w:rsidRPr="003C183D">
        <w:rPr>
          <w:rFonts w:ascii="Arial" w:hAnsi="Arial" w:cs="Arial"/>
          <w:b/>
          <w:color w:val="002F3C"/>
        </w:rPr>
        <w:t>Revista Brasileira de Educação</w:t>
      </w:r>
      <w:r w:rsidRPr="003C183D">
        <w:rPr>
          <w:rFonts w:ascii="Arial" w:hAnsi="Arial" w:cs="Arial"/>
          <w:color w:val="002F3C"/>
        </w:rPr>
        <w:t xml:space="preserve">, n. 19, 2002, p. 20 - 28. Disponível em </w:t>
      </w:r>
      <w:hyperlink r:id="rId12">
        <w:r w:rsidRPr="003C183D">
          <w:rPr>
            <w:rFonts w:ascii="Arial" w:hAnsi="Arial" w:cs="Arial"/>
            <w:color w:val="002F3C"/>
            <w:u w:val="single"/>
          </w:rPr>
          <w:t>https://www.scielo.br/j/rbedu/a/Ycc5QDzZKcYVspCNspZVDxC</w:t>
        </w:r>
      </w:hyperlink>
      <w:r w:rsidRPr="003C183D">
        <w:rPr>
          <w:rFonts w:ascii="Arial" w:hAnsi="Arial" w:cs="Arial"/>
          <w:color w:val="002F3C"/>
        </w:rPr>
        <w:t>. Acesso em 04/09/2025, às 12h12.</w:t>
      </w:r>
    </w:p>
    <w:p w14:paraId="5CC9A8E1" w14:textId="77777777" w:rsidR="00AA588F" w:rsidRPr="003C183D" w:rsidRDefault="00AA588F" w:rsidP="003C183D">
      <w:pPr>
        <w:spacing w:line="360" w:lineRule="auto"/>
        <w:jc w:val="both"/>
        <w:rPr>
          <w:rFonts w:ascii="Arial" w:hAnsi="Arial" w:cs="Arial"/>
          <w:color w:val="002F3C"/>
        </w:rPr>
      </w:pPr>
      <w:r w:rsidRPr="003C183D">
        <w:rPr>
          <w:rFonts w:ascii="Arial" w:hAnsi="Arial" w:cs="Arial"/>
          <w:color w:val="002F3C"/>
        </w:rPr>
        <w:t xml:space="preserve">BRASIL. Ministério da Educação. </w:t>
      </w:r>
      <w:r w:rsidRPr="00F129B4">
        <w:rPr>
          <w:rFonts w:ascii="Arial" w:hAnsi="Arial" w:cs="Arial"/>
          <w:b/>
          <w:bCs/>
          <w:color w:val="002F3C"/>
        </w:rPr>
        <w:t>Base Nacional Comum Curricular</w:t>
      </w:r>
      <w:r w:rsidRPr="003C183D">
        <w:rPr>
          <w:rFonts w:ascii="Arial" w:hAnsi="Arial" w:cs="Arial"/>
          <w:color w:val="002F3C"/>
        </w:rPr>
        <w:t>. Brasília, 2018.</w:t>
      </w:r>
    </w:p>
    <w:p w14:paraId="3F60AB09" w14:textId="77777777" w:rsidR="00AA588F" w:rsidRPr="003C183D" w:rsidRDefault="00AA588F" w:rsidP="003C183D">
      <w:pPr>
        <w:spacing w:line="360" w:lineRule="auto"/>
        <w:jc w:val="both"/>
        <w:rPr>
          <w:rFonts w:ascii="Arial" w:hAnsi="Arial" w:cs="Arial"/>
          <w:color w:val="002F3C"/>
        </w:rPr>
      </w:pPr>
      <w:r w:rsidRPr="003C183D">
        <w:rPr>
          <w:rFonts w:ascii="Arial" w:hAnsi="Arial" w:cs="Arial"/>
          <w:color w:val="002F3C"/>
        </w:rPr>
        <w:t xml:space="preserve">CANDIDO, </w:t>
      </w:r>
      <w:proofErr w:type="spellStart"/>
      <w:r w:rsidRPr="003C183D">
        <w:rPr>
          <w:rFonts w:ascii="Arial" w:hAnsi="Arial" w:cs="Arial"/>
          <w:color w:val="002F3C"/>
        </w:rPr>
        <w:t>Antonio</w:t>
      </w:r>
      <w:proofErr w:type="spellEnd"/>
      <w:r w:rsidRPr="003C183D">
        <w:rPr>
          <w:rFonts w:ascii="Arial" w:hAnsi="Arial" w:cs="Arial"/>
          <w:color w:val="002F3C"/>
        </w:rPr>
        <w:t xml:space="preserve">. O direito à literatura </w:t>
      </w:r>
      <w:proofErr w:type="gramStart"/>
      <w:r w:rsidRPr="003C183D">
        <w:rPr>
          <w:rFonts w:ascii="Arial" w:hAnsi="Arial" w:cs="Arial"/>
          <w:color w:val="002F3C"/>
        </w:rPr>
        <w:t xml:space="preserve">in </w:t>
      </w:r>
      <w:r w:rsidRPr="003C183D">
        <w:rPr>
          <w:rFonts w:ascii="Arial" w:hAnsi="Arial" w:cs="Arial"/>
          <w:b/>
          <w:color w:val="002F3C"/>
        </w:rPr>
        <w:t>Vários</w:t>
      </w:r>
      <w:proofErr w:type="gramEnd"/>
      <w:r w:rsidRPr="003C183D">
        <w:rPr>
          <w:rFonts w:ascii="Arial" w:hAnsi="Arial" w:cs="Arial"/>
          <w:b/>
          <w:color w:val="002F3C"/>
        </w:rPr>
        <w:t xml:space="preserve"> escritos</w:t>
      </w:r>
      <w:r w:rsidRPr="003C183D">
        <w:rPr>
          <w:rFonts w:ascii="Arial" w:hAnsi="Arial" w:cs="Arial"/>
          <w:color w:val="002F3C"/>
        </w:rPr>
        <w:t>. Editora Ouro sobre azul: Rio de Janeiro, 2011.</w:t>
      </w:r>
    </w:p>
    <w:p w14:paraId="2FB492AA" w14:textId="4ADA7AF0" w:rsidR="00B7405F" w:rsidRPr="003C183D" w:rsidRDefault="00AA588F" w:rsidP="008F3AC8">
      <w:pPr>
        <w:spacing w:line="360" w:lineRule="auto"/>
        <w:jc w:val="both"/>
        <w:rPr>
          <w:rFonts w:ascii="Arial" w:hAnsi="Arial" w:cs="Arial"/>
          <w:color w:val="002F3C"/>
        </w:rPr>
      </w:pPr>
      <w:r w:rsidRPr="00AA588F">
        <w:rPr>
          <w:rFonts w:ascii="Arial" w:hAnsi="Arial" w:cs="Arial"/>
          <w:color w:val="002F3C"/>
        </w:rPr>
        <w:t xml:space="preserve">COSSON, Rildo. </w:t>
      </w:r>
      <w:r w:rsidRPr="00AA588F">
        <w:rPr>
          <w:rFonts w:ascii="Arial" w:hAnsi="Arial" w:cs="Arial"/>
          <w:b/>
          <w:bCs/>
          <w:color w:val="002F3C"/>
        </w:rPr>
        <w:t>Letramento literário</w:t>
      </w:r>
      <w:r w:rsidRPr="00AA588F">
        <w:rPr>
          <w:rFonts w:ascii="Arial" w:hAnsi="Arial" w:cs="Arial"/>
          <w:color w:val="002F3C"/>
        </w:rPr>
        <w:t>: teoria e prática. 2. ed. São Paulo: Contexto,</w:t>
      </w:r>
      <w:r w:rsidRPr="003C183D">
        <w:rPr>
          <w:rFonts w:ascii="Arial" w:hAnsi="Arial" w:cs="Arial"/>
          <w:color w:val="002F3C"/>
        </w:rPr>
        <w:t xml:space="preserve"> 2018.</w:t>
      </w:r>
    </w:p>
    <w:sectPr w:rsidR="00B7405F" w:rsidRPr="003C183D" w:rsidSect="00D536D8">
      <w:headerReference w:type="default" r:id="rId13"/>
      <w:footerReference w:type="default" r:id="rId14"/>
      <w:pgSz w:w="11906" w:h="16838"/>
      <w:pgMar w:top="2552"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32EE" w14:textId="77777777" w:rsidR="00375BA0" w:rsidRDefault="00375BA0" w:rsidP="00D61F18">
      <w:pPr>
        <w:spacing w:after="0" w:line="240" w:lineRule="auto"/>
      </w:pPr>
      <w:r>
        <w:separator/>
      </w:r>
    </w:p>
  </w:endnote>
  <w:endnote w:type="continuationSeparator" w:id="0">
    <w:p w14:paraId="24074F43" w14:textId="77777777" w:rsidR="00375BA0" w:rsidRDefault="00375BA0" w:rsidP="00D6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8BDF5" w14:textId="159003EB" w:rsidR="0063142D" w:rsidRDefault="0063142D">
    <w:pPr>
      <w:pStyle w:val="Rodap"/>
      <w:rPr>
        <w:noProof/>
      </w:rPr>
    </w:pPr>
    <w:r>
      <w:rPr>
        <w:noProof/>
      </w:rPr>
      <w:drawing>
        <wp:anchor distT="0" distB="0" distL="114300" distR="114300" simplePos="0" relativeHeight="251661312" behindDoc="0" locked="0" layoutInCell="1" allowOverlap="1" wp14:anchorId="7FF3AD5F" wp14:editId="646194C3">
          <wp:simplePos x="0" y="0"/>
          <wp:positionH relativeFrom="page">
            <wp:posOffset>-2540</wp:posOffset>
          </wp:positionH>
          <wp:positionV relativeFrom="paragraph">
            <wp:posOffset>-3945687</wp:posOffset>
          </wp:positionV>
          <wp:extent cx="7557831" cy="5150331"/>
          <wp:effectExtent l="0" t="0" r="5080" b="0"/>
          <wp:wrapNone/>
          <wp:docPr id="30513360"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49421" name="Gráfico 421649421"/>
                  <pic:cNvPicPr/>
                </pic:nvPicPr>
                <pic:blipFill rotWithShape="1">
                  <a:blip r:embed="rId1">
                    <a:extLst>
                      <a:ext uri="{96DAC541-7B7A-43D3-8B79-37D633B846F1}">
                        <asvg:svgBlip xmlns:asvg="http://schemas.microsoft.com/office/drawing/2016/SVG/main" r:embed="rId2"/>
                      </a:ext>
                    </a:extLst>
                  </a:blip>
                  <a:srcRect t="51820"/>
                  <a:stretch>
                    <a:fillRect/>
                  </a:stretch>
                </pic:blipFill>
                <pic:spPr bwMode="auto">
                  <a:xfrm>
                    <a:off x="0" y="0"/>
                    <a:ext cx="7557831" cy="51503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8173C" w14:textId="2F456DBF" w:rsidR="007838DA" w:rsidRDefault="007838DA">
    <w:pPr>
      <w:pStyle w:val="Rodap"/>
      <w:rPr>
        <w:noProof/>
      </w:rPr>
    </w:pPr>
  </w:p>
  <w:p w14:paraId="6BB4A7AF" w14:textId="497AB619" w:rsidR="007838DA" w:rsidRDefault="007838DA">
    <w:pPr>
      <w:pStyle w:val="Rodap"/>
    </w:pPr>
  </w:p>
  <w:p w14:paraId="31605E03" w14:textId="77777777" w:rsidR="007838DA" w:rsidRDefault="007838D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01151" w14:textId="77777777" w:rsidR="00375BA0" w:rsidRDefault="00375BA0" w:rsidP="00D61F18">
      <w:pPr>
        <w:spacing w:after="0" w:line="240" w:lineRule="auto"/>
      </w:pPr>
      <w:r>
        <w:separator/>
      </w:r>
    </w:p>
  </w:footnote>
  <w:footnote w:type="continuationSeparator" w:id="0">
    <w:p w14:paraId="65138070" w14:textId="77777777" w:rsidR="00375BA0" w:rsidRDefault="00375BA0" w:rsidP="00D61F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65517" w14:textId="29B92964" w:rsidR="0063142D" w:rsidRDefault="0063142D">
    <w:pPr>
      <w:pStyle w:val="Cabealho"/>
      <w:rPr>
        <w:noProof/>
      </w:rPr>
    </w:pPr>
    <w:r>
      <w:rPr>
        <w:noProof/>
      </w:rPr>
      <w:drawing>
        <wp:anchor distT="0" distB="0" distL="114300" distR="114300" simplePos="0" relativeHeight="251660288" behindDoc="0" locked="0" layoutInCell="1" allowOverlap="1" wp14:anchorId="22F6B088" wp14:editId="6CF33855">
          <wp:simplePos x="0" y="0"/>
          <wp:positionH relativeFrom="page">
            <wp:posOffset>-25197</wp:posOffset>
          </wp:positionH>
          <wp:positionV relativeFrom="paragraph">
            <wp:posOffset>-440055</wp:posOffset>
          </wp:positionV>
          <wp:extent cx="7626753" cy="5603132"/>
          <wp:effectExtent l="0" t="0" r="0" b="0"/>
          <wp:wrapNone/>
          <wp:docPr id="196170492"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3006" name="Gráfico 140973006"/>
                  <pic:cNvPicPr/>
                </pic:nvPicPr>
                <pic:blipFill rotWithShape="1">
                  <a:blip r:embed="rId1">
                    <a:extLst>
                      <a:ext uri="{96DAC541-7B7A-43D3-8B79-37D633B846F1}">
                        <asvg:svgBlip xmlns:asvg="http://schemas.microsoft.com/office/drawing/2016/SVG/main" r:embed="rId2"/>
                      </a:ext>
                    </a:extLst>
                  </a:blip>
                  <a:srcRect l="169" t="1" r="-169" b="48055"/>
                  <a:stretch>
                    <a:fillRect/>
                  </a:stretch>
                </pic:blipFill>
                <pic:spPr bwMode="auto">
                  <a:xfrm>
                    <a:off x="0" y="0"/>
                    <a:ext cx="7626753" cy="5603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910F80" w14:textId="0021BF6B" w:rsidR="00D61F18" w:rsidRDefault="00D61F18">
    <w:pPr>
      <w:pStyle w:val="Cabealho"/>
    </w:pPr>
  </w:p>
  <w:p w14:paraId="5AAC3737" w14:textId="30BE04F7" w:rsidR="00D61F18" w:rsidRDefault="00D61F1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5C7713"/>
    <w:multiLevelType w:val="hybridMultilevel"/>
    <w:tmpl w:val="BF689A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302856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F18"/>
    <w:rsid w:val="00001EF2"/>
    <w:rsid w:val="00043E12"/>
    <w:rsid w:val="000572A1"/>
    <w:rsid w:val="00095A79"/>
    <w:rsid w:val="000F6D64"/>
    <w:rsid w:val="00156625"/>
    <w:rsid w:val="001750B6"/>
    <w:rsid w:val="001A5A70"/>
    <w:rsid w:val="001B6ECA"/>
    <w:rsid w:val="001C2464"/>
    <w:rsid w:val="003038CB"/>
    <w:rsid w:val="00336A4C"/>
    <w:rsid w:val="00363EC2"/>
    <w:rsid w:val="003661EE"/>
    <w:rsid w:val="00367CBB"/>
    <w:rsid w:val="00375BA0"/>
    <w:rsid w:val="003C183D"/>
    <w:rsid w:val="003F302F"/>
    <w:rsid w:val="00403D69"/>
    <w:rsid w:val="00450EA5"/>
    <w:rsid w:val="00492A54"/>
    <w:rsid w:val="00496694"/>
    <w:rsid w:val="004A45FD"/>
    <w:rsid w:val="004B1D01"/>
    <w:rsid w:val="004B646F"/>
    <w:rsid w:val="004C0D16"/>
    <w:rsid w:val="004C5576"/>
    <w:rsid w:val="004D6E26"/>
    <w:rsid w:val="00520890"/>
    <w:rsid w:val="005239FA"/>
    <w:rsid w:val="00590A11"/>
    <w:rsid w:val="00610C31"/>
    <w:rsid w:val="0063142D"/>
    <w:rsid w:val="00642304"/>
    <w:rsid w:val="00674210"/>
    <w:rsid w:val="006E6CD3"/>
    <w:rsid w:val="00734F8B"/>
    <w:rsid w:val="007352C7"/>
    <w:rsid w:val="007838DA"/>
    <w:rsid w:val="007A4F1E"/>
    <w:rsid w:val="007B29E8"/>
    <w:rsid w:val="00810584"/>
    <w:rsid w:val="00822323"/>
    <w:rsid w:val="00835DCF"/>
    <w:rsid w:val="00846BB3"/>
    <w:rsid w:val="00850623"/>
    <w:rsid w:val="008903F9"/>
    <w:rsid w:val="008B0E8E"/>
    <w:rsid w:val="008F3AC8"/>
    <w:rsid w:val="00947622"/>
    <w:rsid w:val="00964F52"/>
    <w:rsid w:val="009904A1"/>
    <w:rsid w:val="00990F61"/>
    <w:rsid w:val="009F2F7E"/>
    <w:rsid w:val="00A27E73"/>
    <w:rsid w:val="00A81F2F"/>
    <w:rsid w:val="00AA588F"/>
    <w:rsid w:val="00B2290B"/>
    <w:rsid w:val="00B7405F"/>
    <w:rsid w:val="00B83CB5"/>
    <w:rsid w:val="00C10188"/>
    <w:rsid w:val="00C1690B"/>
    <w:rsid w:val="00C82AF9"/>
    <w:rsid w:val="00C87D7F"/>
    <w:rsid w:val="00C9004F"/>
    <w:rsid w:val="00C91957"/>
    <w:rsid w:val="00CB1944"/>
    <w:rsid w:val="00D1393F"/>
    <w:rsid w:val="00D42019"/>
    <w:rsid w:val="00D536D8"/>
    <w:rsid w:val="00D61221"/>
    <w:rsid w:val="00D61F18"/>
    <w:rsid w:val="00DB1313"/>
    <w:rsid w:val="00DC560F"/>
    <w:rsid w:val="00E95A76"/>
    <w:rsid w:val="00ED35D2"/>
    <w:rsid w:val="00EE3A9F"/>
    <w:rsid w:val="00EF3058"/>
    <w:rsid w:val="00F129B4"/>
    <w:rsid w:val="00FA5813"/>
    <w:rsid w:val="00FE22C2"/>
    <w:rsid w:val="00FE2505"/>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C61AC"/>
  <w15:chartTrackingRefBased/>
  <w15:docId w15:val="{614FB24C-7158-43FC-A597-CCEE7C9E6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61F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D61F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D61F1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D61F1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D61F1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D61F1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61F1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61F1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61F1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61F18"/>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D61F18"/>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D61F18"/>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D61F18"/>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D61F18"/>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D61F1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61F1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61F1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61F18"/>
    <w:rPr>
      <w:rFonts w:eastAsiaTheme="majorEastAsia" w:cstheme="majorBidi"/>
      <w:color w:val="272727" w:themeColor="text1" w:themeTint="D8"/>
    </w:rPr>
  </w:style>
  <w:style w:type="paragraph" w:styleId="Ttulo">
    <w:name w:val="Title"/>
    <w:basedOn w:val="Normal"/>
    <w:next w:val="Normal"/>
    <w:link w:val="TtuloChar"/>
    <w:uiPriority w:val="10"/>
    <w:qFormat/>
    <w:rsid w:val="00D61F1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61F1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61F1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61F1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61F18"/>
    <w:pPr>
      <w:spacing w:before="160"/>
      <w:jc w:val="center"/>
    </w:pPr>
    <w:rPr>
      <w:i/>
      <w:iCs/>
      <w:color w:val="404040" w:themeColor="text1" w:themeTint="BF"/>
    </w:rPr>
  </w:style>
  <w:style w:type="character" w:customStyle="1" w:styleId="CitaoChar">
    <w:name w:val="Citação Char"/>
    <w:basedOn w:val="Fontepargpadro"/>
    <w:link w:val="Citao"/>
    <w:uiPriority w:val="29"/>
    <w:rsid w:val="00D61F18"/>
    <w:rPr>
      <w:i/>
      <w:iCs/>
      <w:color w:val="404040" w:themeColor="text1" w:themeTint="BF"/>
    </w:rPr>
  </w:style>
  <w:style w:type="paragraph" w:styleId="PargrafodaLista">
    <w:name w:val="List Paragraph"/>
    <w:basedOn w:val="Normal"/>
    <w:uiPriority w:val="34"/>
    <w:qFormat/>
    <w:rsid w:val="00D61F18"/>
    <w:pPr>
      <w:ind w:left="720"/>
      <w:contextualSpacing/>
    </w:pPr>
  </w:style>
  <w:style w:type="character" w:styleId="nfaseIntensa">
    <w:name w:val="Intense Emphasis"/>
    <w:basedOn w:val="Fontepargpadro"/>
    <w:uiPriority w:val="21"/>
    <w:qFormat/>
    <w:rsid w:val="00D61F18"/>
    <w:rPr>
      <w:i/>
      <w:iCs/>
      <w:color w:val="2F5496" w:themeColor="accent1" w:themeShade="BF"/>
    </w:rPr>
  </w:style>
  <w:style w:type="paragraph" w:styleId="CitaoIntensa">
    <w:name w:val="Intense Quote"/>
    <w:basedOn w:val="Normal"/>
    <w:next w:val="Normal"/>
    <w:link w:val="CitaoIntensaChar"/>
    <w:uiPriority w:val="30"/>
    <w:qFormat/>
    <w:rsid w:val="00D61F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D61F18"/>
    <w:rPr>
      <w:i/>
      <w:iCs/>
      <w:color w:val="2F5496" w:themeColor="accent1" w:themeShade="BF"/>
    </w:rPr>
  </w:style>
  <w:style w:type="character" w:styleId="RefernciaIntensa">
    <w:name w:val="Intense Reference"/>
    <w:basedOn w:val="Fontepargpadro"/>
    <w:uiPriority w:val="32"/>
    <w:qFormat/>
    <w:rsid w:val="00D61F18"/>
    <w:rPr>
      <w:b/>
      <w:bCs/>
      <w:smallCaps/>
      <w:color w:val="2F5496" w:themeColor="accent1" w:themeShade="BF"/>
      <w:spacing w:val="5"/>
    </w:rPr>
  </w:style>
  <w:style w:type="paragraph" w:styleId="Cabealho">
    <w:name w:val="header"/>
    <w:basedOn w:val="Normal"/>
    <w:link w:val="CabealhoChar"/>
    <w:uiPriority w:val="99"/>
    <w:unhideWhenUsed/>
    <w:rsid w:val="00D61F1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1F18"/>
  </w:style>
  <w:style w:type="paragraph" w:styleId="Rodap">
    <w:name w:val="footer"/>
    <w:basedOn w:val="Normal"/>
    <w:link w:val="RodapChar"/>
    <w:uiPriority w:val="99"/>
    <w:unhideWhenUsed/>
    <w:rsid w:val="00D61F18"/>
    <w:pPr>
      <w:tabs>
        <w:tab w:val="center" w:pos="4252"/>
        <w:tab w:val="right" w:pos="8504"/>
      </w:tabs>
      <w:spacing w:after="0" w:line="240" w:lineRule="auto"/>
    </w:pPr>
  </w:style>
  <w:style w:type="character" w:customStyle="1" w:styleId="RodapChar">
    <w:name w:val="Rodapé Char"/>
    <w:basedOn w:val="Fontepargpadro"/>
    <w:link w:val="Rodap"/>
    <w:uiPriority w:val="99"/>
    <w:rsid w:val="00D61F18"/>
  </w:style>
  <w:style w:type="character" w:styleId="Hyperlink">
    <w:name w:val="Hyperlink"/>
    <w:basedOn w:val="Fontepargpadro"/>
    <w:uiPriority w:val="99"/>
    <w:unhideWhenUsed/>
    <w:rsid w:val="003038CB"/>
    <w:rPr>
      <w:color w:val="0563C1" w:themeColor="hyperlink"/>
      <w:u w:val="single"/>
    </w:rPr>
  </w:style>
  <w:style w:type="character" w:styleId="MenoPendente">
    <w:name w:val="Unresolved Mention"/>
    <w:basedOn w:val="Fontepargpadro"/>
    <w:uiPriority w:val="99"/>
    <w:semiHidden/>
    <w:unhideWhenUsed/>
    <w:rsid w:val="003038CB"/>
    <w:rPr>
      <w:color w:val="605E5C"/>
      <w:shd w:val="clear" w:color="auto" w:fill="E1DFDD"/>
    </w:rPr>
  </w:style>
  <w:style w:type="table" w:styleId="Tabelacomgrade">
    <w:name w:val="Table Grid"/>
    <w:basedOn w:val="Tabelanormal"/>
    <w:uiPriority w:val="39"/>
    <w:rsid w:val="0049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846B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andir.santos@fmm.org.br" TargetMode="External"/><Relationship Id="rId12" Type="http://schemas.openxmlformats.org/officeDocument/2006/relationships/hyperlink" Target="https://www.scielo.br/j/rbedu/a/Ycc5QDzZKcYVspCNspZVDx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10</Pages>
  <Words>2607</Words>
  <Characters>14082</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Thaíssa Gabrielle Ferreira Henrique</dc:creator>
  <cp:keywords/>
  <dc:description/>
  <cp:lastModifiedBy>Jan Santos</cp:lastModifiedBy>
  <cp:revision>6</cp:revision>
  <cp:lastPrinted>2025-06-10T18:30:00Z</cp:lastPrinted>
  <dcterms:created xsi:type="dcterms:W3CDTF">2025-09-04T18:32:00Z</dcterms:created>
  <dcterms:modified xsi:type="dcterms:W3CDTF">2025-09-10T20:24:00Z</dcterms:modified>
</cp:coreProperties>
</file>