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E070" w14:textId="77777777" w:rsidR="0065064E" w:rsidRDefault="0065064E" w:rsidP="0065064E">
      <w:pPr>
        <w:spacing w:after="120"/>
        <w:ind w:right="665"/>
        <w:rPr>
          <w:b/>
          <w:color w:val="000000" w:themeColor="text1"/>
          <w:sz w:val="28"/>
        </w:rPr>
      </w:pPr>
    </w:p>
    <w:p w14:paraId="184E8D6E" w14:textId="77777777" w:rsidR="007E64C3" w:rsidRDefault="007E64C3" w:rsidP="0065064E">
      <w:pPr>
        <w:spacing w:after="120"/>
        <w:ind w:right="665"/>
        <w:rPr>
          <w:b/>
          <w:color w:val="000000" w:themeColor="text1"/>
          <w:sz w:val="28"/>
        </w:rPr>
      </w:pPr>
    </w:p>
    <w:p w14:paraId="30E5F1B2" w14:textId="77777777" w:rsidR="008368F4" w:rsidRDefault="008368F4" w:rsidP="008368F4">
      <w:pPr>
        <w:jc w:val="center"/>
        <w:rPr>
          <w:rFonts w:ascii="Arial" w:hAnsi="Arial" w:cs="Arial"/>
          <w:b/>
          <w:bCs/>
        </w:rPr>
      </w:pPr>
    </w:p>
    <w:p w14:paraId="77C7DE6D" w14:textId="77777777" w:rsidR="005F3213" w:rsidRDefault="005F3213" w:rsidP="005F32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IMPACTOS DA ABRASÃO E ABFRAÇÃO DENTÁRIA: RELATO DE CASO</w:t>
      </w:r>
    </w:p>
    <w:p w14:paraId="17DACF06" w14:textId="77777777" w:rsidR="005F3213" w:rsidRDefault="005F3213" w:rsidP="005F3213">
      <w:pPr>
        <w:jc w:val="center"/>
        <w:rPr>
          <w:rFonts w:ascii="Arial" w:hAnsi="Arial" w:cs="Arial"/>
          <w:b/>
          <w:bCs/>
        </w:rPr>
      </w:pPr>
    </w:p>
    <w:p w14:paraId="49AD0684" w14:textId="77777777" w:rsidR="005F3213" w:rsidRDefault="005F3213" w:rsidP="005F321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Bruna Kelly Oliveira da Luz</w:t>
      </w:r>
      <w:r w:rsidRPr="007E64C3">
        <w:rPr>
          <w:rFonts w:ascii="Arial" w:hAnsi="Arial" w:cs="Arial"/>
          <w:sz w:val="22"/>
          <w:szCs w:val="22"/>
        </w:rPr>
        <w:t xml:space="preserve">¹*, </w:t>
      </w:r>
      <w:r w:rsidRPr="007154B7">
        <w:rPr>
          <w:rFonts w:ascii="Arial" w:hAnsi="Arial" w:cs="Arial"/>
        </w:rPr>
        <w:t>Emilly Cristtiny Coelho Barroso</w:t>
      </w:r>
      <w:r w:rsidRPr="007E64C3">
        <w:rPr>
          <w:rFonts w:ascii="Arial" w:hAnsi="Arial" w:cs="Arial"/>
        </w:rPr>
        <w:t xml:space="preserve"> </w:t>
      </w:r>
      <w:r w:rsidRPr="007E64C3">
        <w:rPr>
          <w:rFonts w:ascii="Arial" w:hAnsi="Arial" w:cs="Arial"/>
          <w:sz w:val="22"/>
          <w:szCs w:val="22"/>
        </w:rPr>
        <w:t xml:space="preserve">², </w:t>
      </w:r>
      <w:r>
        <w:rPr>
          <w:rFonts w:ascii="Arial" w:hAnsi="Arial" w:cs="Arial"/>
          <w:sz w:val="22"/>
          <w:szCs w:val="22"/>
        </w:rPr>
        <w:t>Wygor Soares Morais</w:t>
      </w:r>
      <w:r w:rsidRPr="007E64C3">
        <w:rPr>
          <w:rFonts w:ascii="Arial" w:hAnsi="Arial" w:cs="Arial"/>
          <w:sz w:val="22"/>
          <w:szCs w:val="22"/>
        </w:rPr>
        <w:t>²</w:t>
      </w:r>
      <w:r>
        <w:rPr>
          <w:rFonts w:ascii="Arial" w:hAnsi="Arial" w:cs="Arial"/>
          <w:sz w:val="22"/>
          <w:szCs w:val="22"/>
        </w:rPr>
        <w:t xml:space="preserve">, </w:t>
      </w:r>
      <w:r w:rsidRPr="007E64C3">
        <w:rPr>
          <w:rFonts w:ascii="Arial" w:hAnsi="Arial" w:cs="Arial"/>
          <w:sz w:val="22"/>
          <w:szCs w:val="22"/>
        </w:rPr>
        <w:t xml:space="preserve">Ana Caroline Batista de Andrade², </w:t>
      </w:r>
      <w:r>
        <w:rPr>
          <w:rFonts w:ascii="Arial" w:hAnsi="Arial" w:cs="Arial"/>
          <w:sz w:val="22"/>
          <w:szCs w:val="22"/>
        </w:rPr>
        <w:t xml:space="preserve">Paulo de Tarso Silva de Macêdo </w:t>
      </w:r>
      <w:r w:rsidRPr="007E64C3">
        <w:rPr>
          <w:rFonts w:ascii="Arial" w:hAnsi="Arial" w:cs="Arial"/>
          <w:sz w:val="22"/>
          <w:szCs w:val="22"/>
        </w:rPr>
        <w:t>³</w:t>
      </w:r>
    </w:p>
    <w:p w14:paraId="0DDFC6CE" w14:textId="77777777" w:rsidR="005F3213" w:rsidRPr="000570CF" w:rsidRDefault="005F3213" w:rsidP="005F3213">
      <w:pPr>
        <w:spacing w:line="276" w:lineRule="auto"/>
        <w:jc w:val="center"/>
        <w:rPr>
          <w:rFonts w:ascii="Arial" w:hAnsi="Arial" w:cs="Arial"/>
        </w:rPr>
      </w:pPr>
      <w:r w:rsidRPr="007154B7">
        <w:rPr>
          <w:rFonts w:ascii="Arial" w:hAnsi="Arial" w:cs="Arial"/>
        </w:rPr>
        <w:t>¹Aluna de graduação, Centro Universitário Santo Agostinho (UNIFSA) - Teresina-PI. E-mail</w:t>
      </w:r>
      <w:r w:rsidRPr="000570CF">
        <w:rPr>
          <w:rFonts w:ascii="Arial" w:hAnsi="Arial" w:cs="Arial"/>
        </w:rPr>
        <w:t>: brunakelly5678@icloud.com</w:t>
      </w:r>
    </w:p>
    <w:p w14:paraId="5CDA7FF0" w14:textId="77777777" w:rsidR="005F3213" w:rsidRDefault="005F3213" w:rsidP="005F3213">
      <w:pPr>
        <w:jc w:val="center"/>
        <w:rPr>
          <w:rFonts w:ascii="Arial" w:hAnsi="Arial" w:cs="Arial"/>
        </w:rPr>
      </w:pPr>
      <w:r w:rsidRPr="007154B7">
        <w:rPr>
          <w:rFonts w:ascii="Arial" w:hAnsi="Arial" w:cs="Arial"/>
        </w:rPr>
        <w:t>Aluna de graduação, Centro Universitário Santo Agostinho (UNIFSA) - Teresina-PI.</w:t>
      </w:r>
    </w:p>
    <w:p w14:paraId="456AEF62" w14:textId="77777777" w:rsidR="005F3213" w:rsidRDefault="005F3213" w:rsidP="005F3213">
      <w:pPr>
        <w:jc w:val="center"/>
        <w:rPr>
          <w:rFonts w:ascii="Arial" w:hAnsi="Arial" w:cs="Arial"/>
        </w:rPr>
      </w:pPr>
      <w:r w:rsidRPr="007154B7">
        <w:rPr>
          <w:rFonts w:ascii="Arial" w:hAnsi="Arial" w:cs="Arial"/>
        </w:rPr>
        <w:t>Professora, Centro Universitário Santo Agostinho (UNIFSA). Teresina – PI.</w:t>
      </w:r>
    </w:p>
    <w:p w14:paraId="35BA880A" w14:textId="77777777" w:rsidR="005F3213" w:rsidRDefault="005F3213" w:rsidP="005F3213">
      <w:pPr>
        <w:jc w:val="center"/>
        <w:rPr>
          <w:rFonts w:ascii="Arial" w:hAnsi="Arial" w:cs="Arial"/>
        </w:rPr>
      </w:pPr>
    </w:p>
    <w:p w14:paraId="6B1536E8" w14:textId="77777777" w:rsidR="005F3213" w:rsidRPr="007154B7" w:rsidRDefault="005F3213" w:rsidP="005F3213">
      <w:pPr>
        <w:jc w:val="center"/>
        <w:rPr>
          <w:rFonts w:ascii="Arial" w:hAnsi="Arial" w:cs="Arial"/>
        </w:rPr>
      </w:pPr>
    </w:p>
    <w:p w14:paraId="326E4A3C" w14:textId="77777777" w:rsidR="005F3213" w:rsidRPr="00292861" w:rsidRDefault="005F3213" w:rsidP="005F3213">
      <w:pPr>
        <w:jc w:val="center"/>
        <w:rPr>
          <w:b/>
          <w:bCs/>
        </w:rPr>
      </w:pPr>
    </w:p>
    <w:p w14:paraId="4C22AC26" w14:textId="77777777" w:rsidR="005F3213" w:rsidRPr="00B4456F" w:rsidRDefault="005F3213" w:rsidP="005F3213">
      <w:pPr>
        <w:jc w:val="both"/>
        <w:rPr>
          <w:rFonts w:ascii="Arial" w:hAnsi="Arial" w:cs="Arial"/>
        </w:rPr>
      </w:pPr>
      <w:r w:rsidRPr="009E33B1">
        <w:rPr>
          <w:rFonts w:ascii="Arial" w:hAnsi="Arial" w:cs="Arial"/>
          <w:b/>
          <w:bCs/>
        </w:rPr>
        <w:t>INTRODUÇÃO:</w:t>
      </w:r>
      <w:r w:rsidRPr="009E33B1">
        <w:rPr>
          <w:rFonts w:ascii="Arial" w:hAnsi="Arial" w:cs="Arial"/>
        </w:rPr>
        <w:t xml:space="preserve"> A abrasão e a abfração são lesões cervicais não cariosas com etiologias distintas, embora compartilhem manifestações clínicas semelhantes. A abrasão resulta de forças mecânicas externas, como escovação traumática, enquanto a abfração está relacionada a tensões oclusais concentradas, frequentemente associadas ao bruxismo. Quando não tratadas, podem comprometer a estrutura dentária, causando hipersensibilidade, prejuízo estético e fraturas. </w:t>
      </w:r>
      <w:r w:rsidRPr="009E33B1">
        <w:rPr>
          <w:rFonts w:ascii="Arial" w:hAnsi="Arial" w:cs="Arial"/>
          <w:b/>
          <w:bCs/>
        </w:rPr>
        <w:t>RELATO DE CASO:</w:t>
      </w:r>
      <w:r w:rsidRPr="009E33B1">
        <w:rPr>
          <w:rFonts w:ascii="Arial" w:hAnsi="Arial" w:cs="Arial"/>
        </w:rPr>
        <w:t xml:space="preserve"> Paciente do sexo masculino, 38 anos, compareceu à </w:t>
      </w:r>
      <w:r>
        <w:rPr>
          <w:rFonts w:ascii="Arial" w:hAnsi="Arial" w:cs="Arial"/>
        </w:rPr>
        <w:t>c</w:t>
      </w:r>
      <w:r w:rsidRPr="009E33B1">
        <w:rPr>
          <w:rFonts w:ascii="Arial" w:hAnsi="Arial" w:cs="Arial"/>
        </w:rPr>
        <w:t>línica</w:t>
      </w:r>
      <w:r>
        <w:rPr>
          <w:rFonts w:ascii="Arial" w:hAnsi="Arial" w:cs="Arial"/>
        </w:rPr>
        <w:t xml:space="preserve"> e</w:t>
      </w:r>
      <w:r w:rsidRPr="009E33B1">
        <w:rPr>
          <w:rFonts w:ascii="Arial" w:hAnsi="Arial" w:cs="Arial"/>
        </w:rPr>
        <w:t xml:space="preserve">scola para atendimento odontológico de rotina, sem apresentar queixas clínicas no momento da consulta. Durante a anamnese, relatou o hábito de aplicar força excessiva durante a escovação, acreditando que isso melhoraria a eficácia da higiene bucal. </w:t>
      </w:r>
      <w:r w:rsidRPr="00B4456F">
        <w:rPr>
          <w:rFonts w:ascii="Arial" w:hAnsi="Arial" w:cs="Arial"/>
        </w:rPr>
        <w:t>Ao exame clínico, foram observadas lesões de abrasão e abfração em múltiplas regiões, com predominância na área cervical, além da presença de cálculo dental. A avaliação radiográfica mostrou ausência de lesões cariosas em estágio avançado, porém evidenciou áreas de desmineralização compatíveis com sobrecarga mecânica decorrente da escovação inadequada.</w:t>
      </w:r>
      <w:r>
        <w:rPr>
          <w:rFonts w:ascii="Arial" w:hAnsi="Arial" w:cs="Arial"/>
        </w:rPr>
        <w:t xml:space="preserve"> </w:t>
      </w:r>
      <w:r w:rsidRPr="00B4456F">
        <w:rPr>
          <w:rFonts w:ascii="Arial" w:hAnsi="Arial" w:cs="Arial"/>
        </w:rPr>
        <w:t>Frente ao diagnóstico, foi proposto tratamento restaurador com resina composta</w:t>
      </w:r>
      <w:r>
        <w:rPr>
          <w:rFonts w:ascii="Arial" w:hAnsi="Arial" w:cs="Arial"/>
        </w:rPr>
        <w:t xml:space="preserve">, o </w:t>
      </w:r>
      <w:r w:rsidRPr="00B4456F">
        <w:rPr>
          <w:rFonts w:ascii="Arial" w:hAnsi="Arial" w:cs="Arial"/>
        </w:rPr>
        <w:t>paciente foi orientado quanto às técnicas corretas de escovação, com ênfase no uso de escovas com cerdas macias e na importância de evitar pressão excessiva. Reforçou-se a necessidade de acompanhamento periódico para monitoramento das restaurações e prevenção de novas lesões.</w:t>
      </w:r>
      <w:r>
        <w:rPr>
          <w:rFonts w:ascii="Arial" w:hAnsi="Arial" w:cs="Arial"/>
        </w:rPr>
        <w:t xml:space="preserve"> </w:t>
      </w:r>
      <w:r w:rsidRPr="009E33B1">
        <w:rPr>
          <w:rFonts w:ascii="Arial" w:hAnsi="Arial" w:cs="Arial"/>
          <w:b/>
          <w:bCs/>
        </w:rPr>
        <w:t>CONSIDERAÇÕES FINAIS:</w:t>
      </w:r>
      <w:r w:rsidRPr="009E33B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1C725F">
        <w:rPr>
          <w:rFonts w:ascii="Arial" w:hAnsi="Arial" w:cs="Arial"/>
        </w:rPr>
        <w:t xml:space="preserve"> abordagem das lesões cervicais não cariosas deve envolver não apenas o tratamento restaurador, mas também a educação do paciente quanto aos fatores etiológicos envolvidos. O acompanhamento clínico regular e a adoção de medidas preventivas são fundamentais para garantir a durabilidade do tratamento.</w:t>
      </w:r>
    </w:p>
    <w:p w14:paraId="69330B2A" w14:textId="77777777" w:rsidR="005F3213" w:rsidRDefault="005F3213" w:rsidP="005F3213">
      <w:pPr>
        <w:jc w:val="both"/>
        <w:rPr>
          <w:rFonts w:ascii="Arial" w:hAnsi="Arial" w:cs="Arial"/>
        </w:rPr>
      </w:pPr>
    </w:p>
    <w:p w14:paraId="66403088" w14:textId="77777777" w:rsidR="005F3213" w:rsidRPr="004322CF" w:rsidRDefault="005F3213" w:rsidP="005F3213">
      <w:pPr>
        <w:jc w:val="both"/>
        <w:rPr>
          <w:rFonts w:ascii="Arial" w:hAnsi="Arial" w:cs="Arial"/>
        </w:rPr>
      </w:pPr>
    </w:p>
    <w:p w14:paraId="4792CF49" w14:textId="77777777" w:rsidR="005F3213" w:rsidRPr="00F52827" w:rsidRDefault="005F3213" w:rsidP="005F3213">
      <w:pPr>
        <w:spacing w:after="120" w:line="360" w:lineRule="auto"/>
        <w:ind w:right="665"/>
        <w:jc w:val="both"/>
        <w:rPr>
          <w:rFonts w:ascii="Arial" w:hAnsi="Arial" w:cs="Arial"/>
        </w:rPr>
      </w:pPr>
      <w:r w:rsidRPr="007154B7">
        <w:rPr>
          <w:rFonts w:ascii="Arial" w:hAnsi="Arial" w:cs="Arial"/>
          <w:b/>
          <w:bCs/>
        </w:rPr>
        <w:t>Descritores: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Saúde Bucal</w:t>
      </w:r>
      <w:r w:rsidRPr="00F52827">
        <w:rPr>
          <w:rFonts w:ascii="Arial" w:hAnsi="Arial" w:cs="Arial"/>
        </w:rPr>
        <w:t>; Lesões não cariosas; Desgaste dos dentes.</w:t>
      </w:r>
    </w:p>
    <w:p w14:paraId="6627035A" w14:textId="77777777" w:rsidR="005F3213" w:rsidRPr="007154B7" w:rsidRDefault="005F3213" w:rsidP="005F3213">
      <w:pPr>
        <w:jc w:val="both"/>
        <w:rPr>
          <w:rFonts w:ascii="Arial" w:hAnsi="Arial" w:cs="Arial"/>
          <w:b/>
          <w:bCs/>
        </w:rPr>
      </w:pPr>
    </w:p>
    <w:p w14:paraId="365BCC9A" w14:textId="4CF1EAC1" w:rsidR="00BD3669" w:rsidRPr="00744750" w:rsidRDefault="00BD3669" w:rsidP="00744750">
      <w:pPr>
        <w:spacing w:after="120"/>
        <w:ind w:right="665"/>
        <w:jc w:val="both"/>
        <w:rPr>
          <w:rFonts w:ascii="Arial" w:hAnsi="Arial" w:cs="Arial"/>
        </w:rPr>
      </w:pPr>
    </w:p>
    <w:sectPr w:rsidR="00BD3669" w:rsidRPr="00744750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A342" w14:textId="77777777" w:rsidR="00C413DD" w:rsidRDefault="00C413DD" w:rsidP="00D479CD">
      <w:r>
        <w:separator/>
      </w:r>
    </w:p>
  </w:endnote>
  <w:endnote w:type="continuationSeparator" w:id="0">
    <w:p w14:paraId="65C36B59" w14:textId="77777777" w:rsidR="00C413DD" w:rsidRDefault="00C413DD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4DB4F77C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864E51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3019B" w14:textId="77777777" w:rsidR="00C413DD" w:rsidRDefault="00C413DD" w:rsidP="00D479CD">
      <w:r>
        <w:separator/>
      </w:r>
    </w:p>
  </w:footnote>
  <w:footnote w:type="continuationSeparator" w:id="0">
    <w:p w14:paraId="22739DEE" w14:textId="77777777" w:rsidR="00C413DD" w:rsidRDefault="00C413DD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36DC" w14:textId="06C10FD5" w:rsidR="00332695" w:rsidRPr="0065064E" w:rsidRDefault="00A055EE" w:rsidP="0065064E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46C7822E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7245985" cy="1074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985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1981">
    <w:abstractNumId w:val="2"/>
  </w:num>
  <w:num w:numId="2" w16cid:durableId="2093508178">
    <w:abstractNumId w:val="4"/>
  </w:num>
  <w:num w:numId="3" w16cid:durableId="522741920">
    <w:abstractNumId w:val="3"/>
  </w:num>
  <w:num w:numId="4" w16cid:durableId="1512138368">
    <w:abstractNumId w:val="0"/>
  </w:num>
  <w:num w:numId="5" w16cid:durableId="38241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3B77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95B"/>
    <w:rsid w:val="00182AA0"/>
    <w:rsid w:val="0018396F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1D8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53AD6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03694"/>
    <w:rsid w:val="0041131B"/>
    <w:rsid w:val="004130A6"/>
    <w:rsid w:val="00434820"/>
    <w:rsid w:val="004404F9"/>
    <w:rsid w:val="00446698"/>
    <w:rsid w:val="004509D0"/>
    <w:rsid w:val="00454380"/>
    <w:rsid w:val="004550D9"/>
    <w:rsid w:val="004708CA"/>
    <w:rsid w:val="00470E77"/>
    <w:rsid w:val="004748A0"/>
    <w:rsid w:val="00477542"/>
    <w:rsid w:val="00480A9E"/>
    <w:rsid w:val="00484FD7"/>
    <w:rsid w:val="00493AAF"/>
    <w:rsid w:val="004977F3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13E34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321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6BB7"/>
    <w:rsid w:val="00627961"/>
    <w:rsid w:val="006404C7"/>
    <w:rsid w:val="0065064E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32A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44750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64C3"/>
    <w:rsid w:val="007E726B"/>
    <w:rsid w:val="007F40C4"/>
    <w:rsid w:val="0080018B"/>
    <w:rsid w:val="00802010"/>
    <w:rsid w:val="0080559B"/>
    <w:rsid w:val="008078FA"/>
    <w:rsid w:val="00815F60"/>
    <w:rsid w:val="00826F48"/>
    <w:rsid w:val="00827439"/>
    <w:rsid w:val="00832BAD"/>
    <w:rsid w:val="00834FC4"/>
    <w:rsid w:val="008368F4"/>
    <w:rsid w:val="00843D9A"/>
    <w:rsid w:val="00856577"/>
    <w:rsid w:val="00860DB1"/>
    <w:rsid w:val="00861385"/>
    <w:rsid w:val="00864E51"/>
    <w:rsid w:val="00891E48"/>
    <w:rsid w:val="008928D9"/>
    <w:rsid w:val="00895B3C"/>
    <w:rsid w:val="00896439"/>
    <w:rsid w:val="008A2E20"/>
    <w:rsid w:val="008A4909"/>
    <w:rsid w:val="008C3B29"/>
    <w:rsid w:val="008C3F08"/>
    <w:rsid w:val="008C59B6"/>
    <w:rsid w:val="008C6038"/>
    <w:rsid w:val="008C68B4"/>
    <w:rsid w:val="008D0E88"/>
    <w:rsid w:val="008D44C9"/>
    <w:rsid w:val="008F0AE2"/>
    <w:rsid w:val="008F6753"/>
    <w:rsid w:val="008F7E0C"/>
    <w:rsid w:val="009044FB"/>
    <w:rsid w:val="0090619C"/>
    <w:rsid w:val="00913FA6"/>
    <w:rsid w:val="00925E48"/>
    <w:rsid w:val="00931F38"/>
    <w:rsid w:val="00932EBC"/>
    <w:rsid w:val="00936F06"/>
    <w:rsid w:val="00945A26"/>
    <w:rsid w:val="00956600"/>
    <w:rsid w:val="0097500A"/>
    <w:rsid w:val="00976850"/>
    <w:rsid w:val="009808C0"/>
    <w:rsid w:val="009861EF"/>
    <w:rsid w:val="00991452"/>
    <w:rsid w:val="0099609D"/>
    <w:rsid w:val="009A131A"/>
    <w:rsid w:val="009A3468"/>
    <w:rsid w:val="009A4E1C"/>
    <w:rsid w:val="009A7548"/>
    <w:rsid w:val="009B1D28"/>
    <w:rsid w:val="009B4B29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012A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2D80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27A6"/>
    <w:rsid w:val="00BF3320"/>
    <w:rsid w:val="00BF73A7"/>
    <w:rsid w:val="00C01386"/>
    <w:rsid w:val="00C05C55"/>
    <w:rsid w:val="00C061DA"/>
    <w:rsid w:val="00C07E49"/>
    <w:rsid w:val="00C119CD"/>
    <w:rsid w:val="00C16969"/>
    <w:rsid w:val="00C171A6"/>
    <w:rsid w:val="00C20540"/>
    <w:rsid w:val="00C314C9"/>
    <w:rsid w:val="00C31FC6"/>
    <w:rsid w:val="00C413DD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05E1E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4830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4FA9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5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1DC9-2C42-4012-86FD-C8B18599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2856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Ulhiana Soares</cp:lastModifiedBy>
  <cp:revision>26</cp:revision>
  <cp:lastPrinted>2019-06-27T19:23:00Z</cp:lastPrinted>
  <dcterms:created xsi:type="dcterms:W3CDTF">2025-05-17T02:30:00Z</dcterms:created>
  <dcterms:modified xsi:type="dcterms:W3CDTF">2025-05-23T20:45:00Z</dcterms:modified>
</cp:coreProperties>
</file>