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6706" w14:textId="3986C68D" w:rsidR="000229FB" w:rsidRDefault="00E628A6" w:rsidP="00CE1E70">
      <w:pPr>
        <w:jc w:val="center"/>
        <w:rPr>
          <w:rFonts w:ascii="Arial" w:hAnsi="Arial" w:cs="Arial"/>
          <w:b/>
          <w:sz w:val="24"/>
          <w:szCs w:val="24"/>
        </w:rPr>
      </w:pPr>
      <w:r w:rsidRPr="002B7AFF">
        <w:rPr>
          <w:rFonts w:ascii="Arial" w:hAnsi="Arial" w:cs="Arial"/>
          <w:b/>
          <w:sz w:val="24"/>
          <w:szCs w:val="24"/>
        </w:rPr>
        <w:t xml:space="preserve">Abordagem SEAS no tratamento da escoliose idiopática do adolescente através da </w:t>
      </w:r>
      <w:proofErr w:type="spellStart"/>
      <w:r w:rsidRPr="002B7AFF">
        <w:rPr>
          <w:rFonts w:ascii="Arial" w:hAnsi="Arial" w:cs="Arial"/>
          <w:b/>
          <w:sz w:val="24"/>
          <w:szCs w:val="24"/>
        </w:rPr>
        <w:t>teleconsulta</w:t>
      </w:r>
      <w:proofErr w:type="spellEnd"/>
      <w:r w:rsidRPr="002B7AFF">
        <w:rPr>
          <w:rFonts w:ascii="Arial" w:hAnsi="Arial" w:cs="Arial"/>
          <w:b/>
          <w:sz w:val="24"/>
          <w:szCs w:val="24"/>
        </w:rPr>
        <w:t>: um estudo de caso</w:t>
      </w:r>
    </w:p>
    <w:p w14:paraId="52C01DA4" w14:textId="402DE266" w:rsidR="00030EDA" w:rsidRPr="00030EDA" w:rsidRDefault="00030EDA" w:rsidP="00CE1E70">
      <w:pPr>
        <w:jc w:val="center"/>
        <w:rPr>
          <w:rFonts w:ascii="Arial" w:hAnsi="Arial" w:cs="Arial"/>
          <w:bCs/>
          <w:sz w:val="24"/>
          <w:szCs w:val="24"/>
        </w:rPr>
      </w:pPr>
      <w:r w:rsidRPr="00030EDA">
        <w:rPr>
          <w:rFonts w:ascii="Arial" w:hAnsi="Arial" w:cs="Arial"/>
          <w:bCs/>
          <w:sz w:val="24"/>
          <w:szCs w:val="24"/>
        </w:rPr>
        <w:t>Bruna Gurgel do Amaral Ferreira</w:t>
      </w:r>
    </w:p>
    <w:p w14:paraId="108A3E6C" w14:textId="0317213E" w:rsidR="00E7112C" w:rsidRPr="00030EDA" w:rsidRDefault="000229FB" w:rsidP="00030ED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</w:rPr>
      </w:pPr>
      <w:r w:rsidRPr="002B7AFF">
        <w:rPr>
          <w:rFonts w:ascii="Arial" w:hAnsi="Arial" w:cs="Arial"/>
          <w:b/>
          <w:bCs/>
        </w:rPr>
        <w:t>RESUMO</w:t>
      </w:r>
    </w:p>
    <w:p w14:paraId="6C7F225A" w14:textId="77777777" w:rsidR="00964C07" w:rsidRPr="00964C07" w:rsidRDefault="00964C07" w:rsidP="00030ED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64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964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  <w:r w:rsidRPr="00964C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 escoliose é uma condição que compreende um grupo de alterações na forma e posição da coluna vertebral, tórax e tronco. No adolescente, a escoliose pode ser mais agressiva devido aos períodos de crescimento acelerado, e por isso é importante que seja realizado o tratamento adequado. A modalidade de atendimento por </w:t>
      </w:r>
      <w:proofErr w:type="spellStart"/>
      <w:r w:rsidRPr="00964C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teleconsulta</w:t>
      </w:r>
      <w:proofErr w:type="spellEnd"/>
      <w:r w:rsidRPr="00964C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possibilita a realização do tratamento específico para escoliose de forma remota, facilitando o acesso de muitas famílias ao tratamento.</w:t>
      </w:r>
    </w:p>
    <w:p w14:paraId="6455BBFF" w14:textId="77777777" w:rsidR="00964C07" w:rsidRPr="00964C07" w:rsidRDefault="00964C07" w:rsidP="00030ED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64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OBJETIVO:</w:t>
      </w:r>
      <w:r w:rsidRPr="00964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Descrever os parâmetros radiográficos do plano frontal </w:t>
      </w:r>
      <w:proofErr w:type="gramStart"/>
      <w:r w:rsidRPr="00964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  através</w:t>
      </w:r>
      <w:proofErr w:type="gramEnd"/>
      <w:r w:rsidRPr="00964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Abordagem SEAS, exclusivamente por </w:t>
      </w:r>
      <w:proofErr w:type="spellStart"/>
      <w:r w:rsidRPr="00964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teleconsulta</w:t>
      </w:r>
      <w:proofErr w:type="spellEnd"/>
      <w:r w:rsidRPr="00964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por seis meses.</w:t>
      </w:r>
    </w:p>
    <w:p w14:paraId="481A15A8" w14:textId="77777777" w:rsidR="00964C07" w:rsidRPr="00964C07" w:rsidRDefault="00964C07" w:rsidP="00030E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C0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MÉTODOS: </w:t>
      </w:r>
      <w:r w:rsidRPr="00964C07">
        <w:rPr>
          <w:rFonts w:ascii="Arial" w:eastAsia="Times New Roman" w:hAnsi="Arial" w:cs="Arial"/>
          <w:sz w:val="24"/>
          <w:szCs w:val="24"/>
          <w:lang w:eastAsia="pt-BR"/>
        </w:rPr>
        <w:t xml:space="preserve">Uma adolescente de 13 anos com EIA, foi avaliada por uma equipe multiprofissional composta por fisioterapeuta e </w:t>
      </w:r>
      <w:proofErr w:type="spellStart"/>
      <w:r w:rsidRPr="00964C07">
        <w:rPr>
          <w:rFonts w:ascii="Arial" w:eastAsia="Times New Roman" w:hAnsi="Arial" w:cs="Arial"/>
          <w:sz w:val="24"/>
          <w:szCs w:val="24"/>
          <w:lang w:eastAsia="pt-BR"/>
        </w:rPr>
        <w:t>ortesista</w:t>
      </w:r>
      <w:proofErr w:type="spellEnd"/>
      <w:r w:rsidRPr="00964C07">
        <w:rPr>
          <w:rFonts w:ascii="Arial" w:eastAsia="Times New Roman" w:hAnsi="Arial" w:cs="Arial"/>
          <w:sz w:val="24"/>
          <w:szCs w:val="24"/>
          <w:lang w:eastAsia="pt-BR"/>
        </w:rPr>
        <w:t xml:space="preserve"> em uma clínica particular do Nordeste do Brasil. O tratamento foi conduzido pela fisioterapeuta que possui certificação na Abordagem SEAS. Foram mensurados apenas os parâmetros radiográficos (ângulo Cobb, ângulo de </w:t>
      </w:r>
      <w:proofErr w:type="spellStart"/>
      <w:r w:rsidRPr="00964C07">
        <w:rPr>
          <w:rFonts w:ascii="Arial" w:eastAsia="Times New Roman" w:hAnsi="Arial" w:cs="Arial"/>
          <w:sz w:val="24"/>
          <w:szCs w:val="24"/>
          <w:lang w:eastAsia="pt-BR"/>
        </w:rPr>
        <w:t>Raimondi</w:t>
      </w:r>
      <w:proofErr w:type="spellEnd"/>
      <w:r w:rsidRPr="00964C07">
        <w:rPr>
          <w:rFonts w:ascii="Arial" w:eastAsia="Times New Roman" w:hAnsi="Arial" w:cs="Arial"/>
          <w:sz w:val="24"/>
          <w:szCs w:val="24"/>
          <w:lang w:eastAsia="pt-BR"/>
        </w:rPr>
        <w:t xml:space="preserve">), pois ainda não existem protocolos ou instrumentos de avaliação clínica confiáveis e reprodutíveis para avaliação quantitativa de pacientes com escoliose através da </w:t>
      </w:r>
      <w:proofErr w:type="spellStart"/>
      <w:r w:rsidRPr="00964C07">
        <w:rPr>
          <w:rFonts w:ascii="Arial" w:eastAsia="Times New Roman" w:hAnsi="Arial" w:cs="Arial"/>
          <w:sz w:val="24"/>
          <w:szCs w:val="24"/>
          <w:lang w:eastAsia="pt-BR"/>
        </w:rPr>
        <w:t>teleconsulta</w:t>
      </w:r>
      <w:proofErr w:type="spellEnd"/>
      <w:r w:rsidRPr="00964C07">
        <w:rPr>
          <w:rFonts w:ascii="Arial" w:eastAsia="Times New Roman" w:hAnsi="Arial" w:cs="Arial"/>
          <w:sz w:val="24"/>
          <w:szCs w:val="24"/>
          <w:lang w:eastAsia="pt-BR"/>
        </w:rPr>
        <w:t>. Foi indicado o tratamento conservador através da abordagem SEAS com frequência de um atendimento por mês, com duração de 50 minutos, associado a um programa de exercícios para casa que consistia em 6 exercícios, realizados diariamente por cerca de 20 minutos. O objetivo dos exercícios era estabilização da curva e da simetria do tronco através da autocorreção ativa tridimensional, buscando atender as demandas encontradas na avaliação. Os movimentos de correção escolhidos para esse primeiro momento foram: correção do plano frontal da lombar da Esquerda para Direita e do plano transversal da torácica da Direta para Esquerda, como também o crescimento axial mantendo a cifose torácica e ganhando lordose lombar e estabilizando a torácica no planto frontal.</w:t>
      </w:r>
    </w:p>
    <w:p w14:paraId="2BBD96B7" w14:textId="77777777" w:rsidR="00964C07" w:rsidRPr="00964C07" w:rsidRDefault="00964C07" w:rsidP="00030ED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4C0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RESULTADOS:</w:t>
      </w:r>
      <w:r w:rsidRPr="00964C07">
        <w:rPr>
          <w:rFonts w:ascii="Arial" w:eastAsia="Times New Roman" w:hAnsi="Arial" w:cs="Arial"/>
          <w:sz w:val="24"/>
          <w:szCs w:val="24"/>
          <w:lang w:eastAsia="pt-BR"/>
        </w:rPr>
        <w:t xml:space="preserve"> Na avaliação inicial, o exame de Raios-X (realizado em Agosto de 2022) apresentou na região torácica uma curva </w:t>
      </w:r>
      <w:proofErr w:type="spellStart"/>
      <w:r w:rsidRPr="00964C07">
        <w:rPr>
          <w:rFonts w:ascii="Arial" w:eastAsia="Times New Roman" w:hAnsi="Arial" w:cs="Arial"/>
          <w:sz w:val="24"/>
          <w:szCs w:val="24"/>
          <w:lang w:eastAsia="pt-BR"/>
        </w:rPr>
        <w:t>destroconvexa</w:t>
      </w:r>
      <w:proofErr w:type="spellEnd"/>
      <w:r w:rsidRPr="00964C07">
        <w:rPr>
          <w:rFonts w:ascii="Arial" w:eastAsia="Times New Roman" w:hAnsi="Arial" w:cs="Arial"/>
          <w:sz w:val="24"/>
          <w:szCs w:val="24"/>
          <w:lang w:eastAsia="pt-BR"/>
        </w:rPr>
        <w:t xml:space="preserve"> (T5-T10) com Cobb de 36º e Ângulo de Raimond em T6 de 21º, e na região lombar uma curva </w:t>
      </w:r>
      <w:proofErr w:type="spellStart"/>
      <w:r w:rsidRPr="00964C07">
        <w:rPr>
          <w:rFonts w:ascii="Arial" w:eastAsia="Times New Roman" w:hAnsi="Arial" w:cs="Arial"/>
          <w:sz w:val="24"/>
          <w:szCs w:val="24"/>
          <w:lang w:eastAsia="pt-BR"/>
        </w:rPr>
        <w:t>sinistroconvexa</w:t>
      </w:r>
      <w:proofErr w:type="spellEnd"/>
      <w:r w:rsidRPr="00964C07">
        <w:rPr>
          <w:rFonts w:ascii="Arial" w:eastAsia="Times New Roman" w:hAnsi="Arial" w:cs="Arial"/>
          <w:sz w:val="24"/>
          <w:szCs w:val="24"/>
          <w:lang w:eastAsia="pt-BR"/>
        </w:rPr>
        <w:t xml:space="preserve"> (T11-L4) com Cobb de 35º e Ângulo de Raimond em L3 de 25º  Na avaliação final, o exame de Raios-X (realizado em Fevereiro de 2023), mostrou melhora no plano frontal na região da torácica (26°) e lombar (27°), com uma redução do ângulo Cobb de 10° na região torácica e 8° na região lombar. No plano transversal, o ângulo de Raimond permaneceu estável na região torácica </w:t>
      </w:r>
      <w:proofErr w:type="gramStart"/>
      <w:r w:rsidRPr="00964C07">
        <w:rPr>
          <w:rFonts w:ascii="Arial" w:eastAsia="Times New Roman" w:hAnsi="Arial" w:cs="Arial"/>
          <w:sz w:val="24"/>
          <w:szCs w:val="24"/>
          <w:lang w:eastAsia="pt-BR"/>
        </w:rPr>
        <w:t>( 21</w:t>
      </w:r>
      <w:proofErr w:type="gramEnd"/>
      <w:r w:rsidRPr="00964C07">
        <w:rPr>
          <w:rFonts w:ascii="Arial" w:eastAsia="Times New Roman" w:hAnsi="Arial" w:cs="Arial"/>
          <w:sz w:val="24"/>
          <w:szCs w:val="24"/>
          <w:lang w:eastAsia="pt-BR"/>
        </w:rPr>
        <w:t>º) e houve uma redução de 6° na região lombar, medindo agora 19º em L3.</w:t>
      </w:r>
    </w:p>
    <w:p w14:paraId="424A74D1" w14:textId="77777777" w:rsidR="00030EDA" w:rsidRDefault="00964C07" w:rsidP="00030ED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030EDA">
        <w:rPr>
          <w:rFonts w:ascii="Arial" w:hAnsi="Arial" w:cs="Arial"/>
          <w:b/>
          <w:bCs/>
          <w:shd w:val="clear" w:color="auto" w:fill="FFFFFF"/>
        </w:rPr>
        <w:t>CONCLUSÃO:</w:t>
      </w:r>
      <w:r w:rsidRPr="00030EDA">
        <w:rPr>
          <w:rFonts w:ascii="Arial" w:hAnsi="Arial" w:cs="Arial"/>
          <w:shd w:val="clear" w:color="auto" w:fill="FFFFFF"/>
        </w:rPr>
        <w:t xml:space="preserve"> Houve melhora nos parâmetros radiográficos no plano frontal na região torácica (redução de 10°) e lombar (redução de 8°). No plano transversal, houve estabilidade na região torácica (mantendo o ângulo de </w:t>
      </w:r>
      <w:proofErr w:type="spellStart"/>
      <w:r w:rsidRPr="00030EDA">
        <w:rPr>
          <w:rFonts w:ascii="Arial" w:hAnsi="Arial" w:cs="Arial"/>
          <w:shd w:val="clear" w:color="auto" w:fill="FFFFFF"/>
        </w:rPr>
        <w:t>Raimondi</w:t>
      </w:r>
      <w:proofErr w:type="spellEnd"/>
      <w:r w:rsidRPr="00030EDA">
        <w:rPr>
          <w:rFonts w:ascii="Arial" w:hAnsi="Arial" w:cs="Arial"/>
          <w:shd w:val="clear" w:color="auto" w:fill="FFFFFF"/>
        </w:rPr>
        <w:t xml:space="preserve"> em 21° </w:t>
      </w:r>
      <w:r w:rsidRPr="00030EDA">
        <w:rPr>
          <w:rFonts w:ascii="Arial" w:hAnsi="Arial" w:cs="Arial"/>
          <w:shd w:val="clear" w:color="auto" w:fill="FFFFFF"/>
        </w:rPr>
        <w:lastRenderedPageBreak/>
        <w:t xml:space="preserve">em T6) e melhora na região lombar (redução de 6°). A Abordagem SEAS aplicada por </w:t>
      </w:r>
      <w:proofErr w:type="spellStart"/>
      <w:r w:rsidRPr="00030EDA">
        <w:rPr>
          <w:rFonts w:ascii="Arial" w:hAnsi="Arial" w:cs="Arial"/>
          <w:shd w:val="clear" w:color="auto" w:fill="FFFFFF"/>
        </w:rPr>
        <w:t>teleconsulta</w:t>
      </w:r>
      <w:proofErr w:type="spellEnd"/>
      <w:r w:rsidRPr="00030EDA">
        <w:rPr>
          <w:rFonts w:ascii="Arial" w:hAnsi="Arial" w:cs="Arial"/>
          <w:shd w:val="clear" w:color="auto" w:fill="FFFFFF"/>
        </w:rPr>
        <w:t xml:space="preserve"> se mostrou uma ferramenta eficaz no tratamento conservador</w:t>
      </w:r>
      <w:r w:rsidR="00030EDA">
        <w:rPr>
          <w:rFonts w:ascii="Arial" w:hAnsi="Arial" w:cs="Arial"/>
          <w:shd w:val="clear" w:color="auto" w:fill="FFFFFF"/>
        </w:rPr>
        <w:t xml:space="preserve"> </w:t>
      </w:r>
      <w:r w:rsidRPr="00030EDA">
        <w:rPr>
          <w:rFonts w:ascii="Arial" w:hAnsi="Arial" w:cs="Arial"/>
          <w:shd w:val="clear" w:color="auto" w:fill="FFFFFF"/>
        </w:rPr>
        <w:t>da EIA.</w:t>
      </w:r>
    </w:p>
    <w:p w14:paraId="0C0470FC" w14:textId="38121239" w:rsidR="00E7112C" w:rsidRPr="00030EDA" w:rsidRDefault="00964C07" w:rsidP="00030EDA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030EDA">
        <w:rPr>
          <w:rFonts w:ascii="Arial" w:hAnsi="Arial" w:cs="Arial"/>
          <w:sz w:val="22"/>
          <w:szCs w:val="22"/>
          <w:shd w:val="clear" w:color="auto" w:fill="FFFFFF"/>
        </w:rPr>
        <w:br/>
      </w:r>
    </w:p>
    <w:sectPr w:rsidR="00E7112C" w:rsidRPr="00030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46"/>
    <w:rsid w:val="000229FB"/>
    <w:rsid w:val="00030EDA"/>
    <w:rsid w:val="00114E03"/>
    <w:rsid w:val="0019090D"/>
    <w:rsid w:val="00191494"/>
    <w:rsid w:val="001C2D79"/>
    <w:rsid w:val="0024184B"/>
    <w:rsid w:val="00251ED7"/>
    <w:rsid w:val="00257727"/>
    <w:rsid w:val="002B7AFF"/>
    <w:rsid w:val="005A1C7A"/>
    <w:rsid w:val="00711DAC"/>
    <w:rsid w:val="009255AB"/>
    <w:rsid w:val="0093145B"/>
    <w:rsid w:val="00964C07"/>
    <w:rsid w:val="009F1AC6"/>
    <w:rsid w:val="00B0341C"/>
    <w:rsid w:val="00B400A9"/>
    <w:rsid w:val="00C82918"/>
    <w:rsid w:val="00CB69AA"/>
    <w:rsid w:val="00CE1E70"/>
    <w:rsid w:val="00D24F46"/>
    <w:rsid w:val="00D6309D"/>
    <w:rsid w:val="00E24343"/>
    <w:rsid w:val="00E628A6"/>
    <w:rsid w:val="00E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6ACC"/>
  <w15:chartTrackingRefBased/>
  <w15:docId w15:val="{3B367852-4261-4C27-8104-E89B241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4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29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11D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1D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1DAC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D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DA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Gurgel do amaral</dc:creator>
  <cp:keywords/>
  <dc:description/>
  <cp:lastModifiedBy>bruna Gurgel do amaral</cp:lastModifiedBy>
  <cp:revision>2</cp:revision>
  <dcterms:created xsi:type="dcterms:W3CDTF">2023-05-07T21:11:00Z</dcterms:created>
  <dcterms:modified xsi:type="dcterms:W3CDTF">2023-05-07T21:11:00Z</dcterms:modified>
</cp:coreProperties>
</file>