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D4244" w14:textId="77777777" w:rsidR="002A2CAF" w:rsidRDefault="002A2CAF">
      <w:pPr>
        <w:spacing w:line="360" w:lineRule="auto"/>
        <w:rPr>
          <w:b/>
          <w:bCs/>
          <w:sz w:val="24"/>
          <w:szCs w:val="24"/>
        </w:rPr>
      </w:pPr>
    </w:p>
    <w:p w14:paraId="0E83F3B0" w14:textId="74A63FED" w:rsidR="002A2CAF" w:rsidRDefault="0070720C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Perfil epidemiológico de mortalidade relacionado a DPOC: Revisão de </w:t>
      </w:r>
      <w:r>
        <w:rPr>
          <w:b/>
          <w:bCs/>
          <w:sz w:val="24"/>
          <w:szCs w:val="24"/>
        </w:rPr>
        <w:t xml:space="preserve">literatura </w:t>
      </w:r>
    </w:p>
    <w:p w14:paraId="77285743" w14:textId="77777777" w:rsidR="002A2CAF" w:rsidRDefault="002A2CAF">
      <w:pPr>
        <w:tabs>
          <w:tab w:val="left" w:pos="1540"/>
        </w:tabs>
        <w:spacing w:line="360" w:lineRule="auto"/>
        <w:rPr>
          <w:sz w:val="24"/>
          <w:szCs w:val="24"/>
        </w:rPr>
      </w:pPr>
    </w:p>
    <w:p w14:paraId="61A8AB9C" w14:textId="2C27243F" w:rsidR="002A2CAF" w:rsidRDefault="00615B3A">
      <w:pPr>
        <w:tabs>
          <w:tab w:val="left" w:pos="154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José </w:t>
      </w:r>
      <w:proofErr w:type="spellStart"/>
      <w:r>
        <w:rPr>
          <w:sz w:val="24"/>
          <w:szCs w:val="24"/>
        </w:rPr>
        <w:t>Andriel</w:t>
      </w:r>
      <w:proofErr w:type="spellEnd"/>
      <w:r>
        <w:rPr>
          <w:sz w:val="24"/>
          <w:szCs w:val="24"/>
        </w:rPr>
        <w:t xml:space="preserve"> Rocha Andrade</w:t>
      </w:r>
      <w:r w:rsidR="0070720C">
        <w:rPr>
          <w:sz w:val="24"/>
          <w:szCs w:val="24"/>
        </w:rPr>
        <w:t>¹</w:t>
      </w:r>
    </w:p>
    <w:p w14:paraId="1ECC6CB2" w14:textId="72A3755E" w:rsidR="002A2CAF" w:rsidRDefault="00615B3A">
      <w:pPr>
        <w:tabs>
          <w:tab w:val="left" w:pos="154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>Francisco Eduardo Alves Melo</w:t>
      </w:r>
      <w:r w:rsidR="0070720C">
        <w:rPr>
          <w:sz w:val="24"/>
          <w:szCs w:val="24"/>
        </w:rPr>
        <w:t>¹</w:t>
      </w:r>
    </w:p>
    <w:p w14:paraId="2372A728" w14:textId="77777777" w:rsidR="002A2CAF" w:rsidRDefault="0070720C">
      <w:pPr>
        <w:tabs>
          <w:tab w:val="left" w:pos="154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Iasmin Pereira da Silva¹ </w:t>
      </w:r>
    </w:p>
    <w:p w14:paraId="00836FBE" w14:textId="77777777" w:rsidR="002A2CAF" w:rsidRDefault="0070720C">
      <w:pPr>
        <w:tabs>
          <w:tab w:val="left" w:pos="154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Maurício Santos Costa ¹ </w:t>
      </w:r>
    </w:p>
    <w:p w14:paraId="4D628711" w14:textId="77777777" w:rsidR="002A2CAF" w:rsidRDefault="0070720C">
      <w:pPr>
        <w:tabs>
          <w:tab w:val="left" w:pos="154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>Maria das Graças Silva Soares ²</w:t>
      </w:r>
    </w:p>
    <w:p w14:paraId="57E4761C" w14:textId="77777777" w:rsidR="002A2CAF" w:rsidRDefault="002A2CAF">
      <w:pPr>
        <w:tabs>
          <w:tab w:val="left" w:pos="2060"/>
          <w:tab w:val="left" w:pos="7240"/>
        </w:tabs>
        <w:spacing w:line="360" w:lineRule="auto"/>
        <w:rPr>
          <w:sz w:val="24"/>
          <w:szCs w:val="24"/>
        </w:rPr>
      </w:pPr>
    </w:p>
    <w:p w14:paraId="7293FACB" w14:textId="77777777" w:rsidR="002A2CAF" w:rsidRDefault="0070720C">
      <w:pPr>
        <w:spacing w:line="36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RESUMO</w:t>
      </w:r>
    </w:p>
    <w:p w14:paraId="320929CB" w14:textId="77777777" w:rsidR="002A2CAF" w:rsidRDefault="0070720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DPOC é uma condição respiratória que manifesta um grande impacto dentro da saúde pública, sobretudo devido às mortes, internações e complicações associados à essa patologia. O devido estudo foi escrito com o intuito de analisar o perfil epidemiológico e as taxas de mortalidade relacionadas à DPOC no Brasil, levando em consideração todos os principais fatores de risco e as diferenças entre as regiões do país. Assim, foi efetuado uma revisão narrativa da literatura, com buscas nas bases BVS, SciELO e </w:t>
      </w:r>
      <w:proofErr w:type="spellStart"/>
      <w:r>
        <w:rPr>
          <w:sz w:val="24"/>
          <w:szCs w:val="24"/>
        </w:rPr>
        <w:t>PubMed</w:t>
      </w:r>
      <w:proofErr w:type="spellEnd"/>
      <w:r>
        <w:rPr>
          <w:sz w:val="24"/>
          <w:szCs w:val="24"/>
        </w:rPr>
        <w:t>, incluindo estudos publicados entre 2019 e 2026, nos idiomas português, inglês e espanhol. Logo depois dos critérios de inclusão e exclusão e a análise das pesquisas encontradas, oito artigos foram selecionados para compor a revisão. Os achados demonstraram maior número de óbitos entre pessoas mais velhas e do sexo masculino, como também, é importante destacar a influência de outros fatores como tabagismo, exposição a poluentes ambientais, baixa adesão ao tratamento, hospitalizações anteriores, exacerbaçõe</w:t>
      </w:r>
      <w:r>
        <w:rPr>
          <w:sz w:val="24"/>
          <w:szCs w:val="24"/>
        </w:rPr>
        <w:t>s e presença de comorbidades. Sendo encontrado diferenças nas taxas de mortalidade entre as regiões brasileiras, evidenciando desigualdades relacionadas ao acesso aos serviços de saúde e ao tratamento. Por fim, destaca-se que a DPOC permanece como um enorme problema de saúde pública, sendo de grande necessidade promover e aumentar a força de ações de prevenção, diagnóstico precoce, acompanhamento contínuo e adesão ao tratamento, com atenção especial às populações mais vulneráveis.</w:t>
      </w:r>
    </w:p>
    <w:p w14:paraId="249527E4" w14:textId="77777777" w:rsidR="002A2CAF" w:rsidRDefault="002A2CAF">
      <w:pPr>
        <w:spacing w:line="360" w:lineRule="auto"/>
        <w:rPr>
          <w:sz w:val="24"/>
          <w:szCs w:val="24"/>
        </w:rPr>
      </w:pPr>
    </w:p>
    <w:p w14:paraId="092812D3" w14:textId="77777777" w:rsidR="002A2CAF" w:rsidRDefault="0070720C">
      <w:pPr>
        <w:spacing w:line="36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>Palavras-chaves: Mortalidade; Epidemiologia; DPOC; Saúde pública; Tratamento.</w:t>
      </w:r>
    </w:p>
    <w:p w14:paraId="6166D695" w14:textId="77777777" w:rsidR="002A2CAF" w:rsidRDefault="002A2CAF">
      <w:pPr>
        <w:spacing w:line="360" w:lineRule="auto"/>
        <w:rPr>
          <w:b/>
          <w:bCs/>
          <w:sz w:val="24"/>
          <w:szCs w:val="24"/>
        </w:rPr>
      </w:pPr>
    </w:p>
    <w:p w14:paraId="4142F93B" w14:textId="77777777" w:rsidR="002A2CAF" w:rsidRDefault="002A2CAF">
      <w:pPr>
        <w:spacing w:line="360" w:lineRule="auto"/>
        <w:rPr>
          <w:b/>
          <w:bCs/>
          <w:sz w:val="24"/>
          <w:szCs w:val="24"/>
        </w:rPr>
      </w:pPr>
    </w:p>
    <w:p w14:paraId="416023E0" w14:textId="77777777" w:rsidR="002A2CAF" w:rsidRDefault="002A2CAF">
      <w:pPr>
        <w:spacing w:line="360" w:lineRule="auto"/>
        <w:rPr>
          <w:b/>
          <w:bCs/>
          <w:sz w:val="24"/>
          <w:szCs w:val="24"/>
        </w:rPr>
      </w:pPr>
    </w:p>
    <w:p w14:paraId="204D213E" w14:textId="77777777" w:rsidR="002A2CAF" w:rsidRDefault="002A2CAF">
      <w:pPr>
        <w:spacing w:line="360" w:lineRule="auto"/>
        <w:rPr>
          <w:b/>
          <w:bCs/>
          <w:sz w:val="24"/>
          <w:szCs w:val="24"/>
        </w:rPr>
      </w:pPr>
    </w:p>
    <w:p w14:paraId="4A010B55" w14:textId="77777777" w:rsidR="002A2CAF" w:rsidRDefault="0070720C">
      <w:pPr>
        <w:spacing w:line="36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¹Graduando</w:t>
      </w:r>
      <w:proofErr w:type="gramEnd"/>
      <w:r>
        <w:rPr>
          <w:sz w:val="24"/>
          <w:szCs w:val="24"/>
        </w:rPr>
        <w:t xml:space="preserve">(a) em Fisioterapia – Centro Universitário </w:t>
      </w:r>
      <w:proofErr w:type="spellStart"/>
      <w:r>
        <w:rPr>
          <w:sz w:val="24"/>
          <w:szCs w:val="24"/>
        </w:rPr>
        <w:t>Chrisfapi</w:t>
      </w:r>
      <w:proofErr w:type="spellEnd"/>
      <w:r>
        <w:rPr>
          <w:sz w:val="24"/>
          <w:szCs w:val="24"/>
        </w:rPr>
        <w:t>.</w:t>
      </w:r>
    </w:p>
    <w:p w14:paraId="251CA47B" w14:textId="77777777" w:rsidR="002A2CAF" w:rsidRDefault="0070720C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²Docente do Curso de Fisioterapia – Centro Universitário </w:t>
      </w:r>
      <w:proofErr w:type="spellStart"/>
      <w:r>
        <w:rPr>
          <w:sz w:val="24"/>
          <w:szCs w:val="24"/>
        </w:rPr>
        <w:t>Chrisfapi</w:t>
      </w:r>
      <w:proofErr w:type="spellEnd"/>
      <w:r>
        <w:rPr>
          <w:sz w:val="24"/>
          <w:szCs w:val="24"/>
        </w:rPr>
        <w:t>.</w:t>
      </w:r>
    </w:p>
    <w:p w14:paraId="56DECC0A" w14:textId="77777777" w:rsidR="002A2CAF" w:rsidRDefault="002A2CAF">
      <w:pPr>
        <w:spacing w:line="360" w:lineRule="auto"/>
        <w:rPr>
          <w:sz w:val="24"/>
          <w:szCs w:val="24"/>
        </w:rPr>
      </w:pPr>
    </w:p>
    <w:p w14:paraId="3C466ECE" w14:textId="77777777" w:rsidR="002A2CAF" w:rsidRDefault="002A2CAF">
      <w:pPr>
        <w:spacing w:line="360" w:lineRule="auto"/>
        <w:rPr>
          <w:sz w:val="24"/>
          <w:szCs w:val="24"/>
        </w:rPr>
      </w:pPr>
    </w:p>
    <w:p w14:paraId="7515A023" w14:textId="77777777" w:rsidR="002A2CAF" w:rsidRDefault="0070720C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1 INTRODUÇÃO</w:t>
      </w:r>
    </w:p>
    <w:p w14:paraId="59AD4D9C" w14:textId="77777777" w:rsidR="002A2CAF" w:rsidRDefault="0070720C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Doença pulmonar obstrutiva crônica (DPOC) é uma doença respiratória comum que dificulta a passagem do ar pelos pulmões e pode comprometer a respiração. Ela está relacionada a condições como o enfisema e a bronquite crônica, podendo causar sintomas como tosse, produção de catarro, falta de ar, chiado no peito e cansaço. O tabagismo é considerado um dos principais fatores de risco para o desenvolvimento da doença, assim como a exposição à poluição do ar e a outros agentes irritantes. Além de afetar diretament</w:t>
      </w:r>
      <w:r>
        <w:rPr>
          <w:sz w:val="24"/>
          <w:szCs w:val="24"/>
        </w:rPr>
        <w:t>e a respiração, a DPOC também pode aumentar) o risco de surgimento de outros problemas de saúde (Organização mundial da Saúde, 2026).</w:t>
      </w:r>
    </w:p>
    <w:p w14:paraId="68872CEA" w14:textId="77777777" w:rsidR="002A2CAF" w:rsidRDefault="0070720C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A prevalência da DPOC no país apresentou redução de 13% nas últimas décadas, passando de 9.226,7 casos por 100.000 habitantes em 1990 para 8.025,3 casos por 100.000 habitantes em 2017. Além disso, a doença foi a quinta maior causa de internação no Sistema Único de Saúde (SU S) entre pacientes com mais de 40 anos. No período de 2000 a 2019, houve redução de 25,8% na taxa de mortalidade padronizada e aumento da idade média ao óbito de 73,2 para 76,0 anos (Brasil, 2025).</w:t>
      </w:r>
    </w:p>
    <w:p w14:paraId="24D305A5" w14:textId="77777777" w:rsidR="002A2CAF" w:rsidRDefault="0070720C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Além das manifestações respiratórias, a DPOC pode apresentar repercussões que comprometem a atividade física, a capacidade de exercício e a funcionalidade dos indivíduos, refletindo-se também na qualidade de vida (</w:t>
      </w:r>
      <w:proofErr w:type="spellStart"/>
      <w:r>
        <w:rPr>
          <w:sz w:val="24"/>
          <w:szCs w:val="24"/>
        </w:rPr>
        <w:t>Mazzarin</w:t>
      </w:r>
      <w:proofErr w:type="spellEnd"/>
      <w:r>
        <w:rPr>
          <w:sz w:val="24"/>
          <w:szCs w:val="24"/>
        </w:rPr>
        <w:t xml:space="preserve"> et al., 2023). Essas limitações podem se manifestar no cotidiano por meio da dificuldade para realizar atividades diárias, associadas à presença de falta de ar crônica e a limitações físicas. Consequentemente, diferentes aspectos da vida dos indivíduos podem ser afetados, incluindo a qualidade de vida e aspectos psicossociais (Martins </w:t>
      </w:r>
      <w:r>
        <w:rPr>
          <w:i/>
          <w:iCs/>
          <w:sz w:val="24"/>
          <w:szCs w:val="24"/>
        </w:rPr>
        <w:t>et al</w:t>
      </w:r>
      <w:r>
        <w:rPr>
          <w:sz w:val="24"/>
          <w:szCs w:val="24"/>
        </w:rPr>
        <w:t>., 2024).</w:t>
      </w:r>
    </w:p>
    <w:p w14:paraId="4E8C4F5A" w14:textId="77777777" w:rsidR="002A2CAF" w:rsidRDefault="0070720C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realização deste estudo justifica-se pela importância da Doença Pulmonar Obstrutiva Crônica (DPOC). A DPOC constitui relevante problema de saúde pública, devido ao seu impacto na morbidade e mortalidade dos indivíduos acometidos (Moreira </w:t>
      </w:r>
      <w:r>
        <w:rPr>
          <w:i/>
          <w:iCs/>
          <w:sz w:val="24"/>
          <w:szCs w:val="24"/>
        </w:rPr>
        <w:t>et al.,</w:t>
      </w:r>
      <w:r>
        <w:rPr>
          <w:sz w:val="24"/>
          <w:szCs w:val="24"/>
        </w:rPr>
        <w:t xml:space="preserve"> 2022). Dessa maneira, a evolução da doença pode estar relacionada a diferentes fatores associados ao cuidado, incluindo a adesão ao tratamento e o subdiagnóstico. Nesse sentido, estudos que investigam a mortalidade associada à DPOC são imprescindíveis para compreender a importância do problema, identificar causas associados aos óbitos e contribuir para elaboração de estratégias de prevenção, tratamento em pacientes acometidos.</w:t>
      </w:r>
    </w:p>
    <w:p w14:paraId="77CD0350" w14:textId="77777777" w:rsidR="002A2CAF" w:rsidRDefault="0070720C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A mortalidade relacionada à DPOC pode apresentar variações de acordo com características sociais e demográficas, como idade, sexo, qualidade de vida e acesso aos serviços de saúde. Ademais, a presença de outras condições de saúde associadas à DPOC pode contribuir para uma evolução mais grave da doença e aumentar o risco de mortalidade (Santo; Fernandes, 2022; </w:t>
      </w:r>
      <w:proofErr w:type="gramStart"/>
      <w:r>
        <w:rPr>
          <w:i/>
          <w:iCs/>
          <w:sz w:val="24"/>
          <w:szCs w:val="24"/>
        </w:rPr>
        <w:t>apud</w:t>
      </w:r>
      <w:r>
        <w:rPr>
          <w:sz w:val="24"/>
          <w:szCs w:val="24"/>
        </w:rPr>
        <w:t xml:space="preserve">  Divo</w:t>
      </w:r>
      <w:proofErr w:type="gramEnd"/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et al.,</w:t>
      </w:r>
      <w:r>
        <w:rPr>
          <w:sz w:val="24"/>
          <w:szCs w:val="24"/>
        </w:rPr>
        <w:t xml:space="preserve"> 2012). Assim, para compreender sobre a patologia ao longo do tempo e identificar possíveis mudanças nos padrões de mortalidade é de grande importância utilizar-se da análise epidemiológica dos óbitos por DPOC. Podendo assim, contribuir para o desenvolvimento de estratégias de prevenção voltadas a diminuição dos impactos da DPOC.</w:t>
      </w:r>
    </w:p>
    <w:p w14:paraId="0F05092E" w14:textId="77777777" w:rsidR="002A2CAF" w:rsidRDefault="002A2CAF">
      <w:pPr>
        <w:spacing w:line="360" w:lineRule="auto"/>
        <w:rPr>
          <w:b/>
          <w:bCs/>
          <w:sz w:val="24"/>
          <w:szCs w:val="24"/>
        </w:rPr>
      </w:pPr>
    </w:p>
    <w:p w14:paraId="4F3DD997" w14:textId="77777777" w:rsidR="002A2CAF" w:rsidRDefault="0070720C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2 OBJETIVOS</w:t>
      </w:r>
    </w:p>
    <w:p w14:paraId="12D15252" w14:textId="77777777" w:rsidR="002A2CAF" w:rsidRDefault="0070720C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Analisar o perfil epidemiológico e as taxas de mortalidade decorrentes da Doença Pulmonar Obstrutiva Crônica (DPOC) no Brasil, destacar os principais fatores de risco e a o impacto da desigualdade regional.</w:t>
      </w:r>
    </w:p>
    <w:p w14:paraId="034FCCD0" w14:textId="77777777" w:rsidR="002A2CAF" w:rsidRDefault="002A2CAF">
      <w:pPr>
        <w:spacing w:line="360" w:lineRule="auto"/>
        <w:rPr>
          <w:b/>
          <w:bCs/>
          <w:sz w:val="24"/>
          <w:szCs w:val="24"/>
        </w:rPr>
      </w:pPr>
    </w:p>
    <w:p w14:paraId="277103CF" w14:textId="77777777" w:rsidR="002A2CAF" w:rsidRDefault="0070720C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3 MÉTODO</w:t>
      </w:r>
    </w:p>
    <w:p w14:paraId="35ABD12D" w14:textId="77777777" w:rsidR="002A2CAF" w:rsidRDefault="0070720C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Trata-se de uma revisão narrativa da literatura, realizada no mês de agosto de 2026. Foi consultada a base, BVS, SciELO e </w:t>
      </w:r>
      <w:proofErr w:type="spellStart"/>
      <w:r>
        <w:rPr>
          <w:sz w:val="24"/>
          <w:szCs w:val="24"/>
        </w:rPr>
        <w:t>PubMed</w:t>
      </w:r>
      <w:proofErr w:type="spellEnd"/>
      <w:r>
        <w:rPr>
          <w:sz w:val="24"/>
          <w:szCs w:val="24"/>
        </w:rPr>
        <w:t>, sendo incluídos os artigos completos escritos em português, inglês e espanhol compreendidos no recorte temporal de 2019 a 2026, disponíveis de forma gratuita. Os descritores utilizados foram os seguintes termos: Doença Pulmonar Obstrutiva Crônica AND Mortalidade AND Perfil Epidemiológico AND Epidemiologia AND Saúde Pública. A seleção inicial foi feita a partir da aplicação do filtro de recorte temporal nas bases de dados. Conseguinte, foram selecionados para análise, por meio da leitura dos títulos e resu</w:t>
      </w:r>
      <w:r>
        <w:rPr>
          <w:sz w:val="24"/>
          <w:szCs w:val="24"/>
        </w:rPr>
        <w:t>mos, os artigos científicos que mencionavam o perfil epidemiológico e as taxas de mortalidade associadas à DPOC.</w:t>
      </w:r>
    </w:p>
    <w:p w14:paraId="1B8485F0" w14:textId="77777777" w:rsidR="002A2CAF" w:rsidRDefault="0070720C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Os critérios de inclusão adotados foram: artigos científicos originais; publicados nos últimos cinco anos (2021–2026); nos idiomas português, inglês e espanhol; e disponíveis na íntegra de forma gratuita. Foram excluídos os estudos duplicados entre as bases, produções incompletas, artigos sem desfecho clínico definido e revisões de literatura.</w:t>
      </w:r>
    </w:p>
    <w:p w14:paraId="461312D1" w14:textId="77777777" w:rsidR="002A2CAF" w:rsidRDefault="0070720C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Os artigos foram selecionados inicialmente através da busca por palavras-chaves encontrando um total de 417 estudos, em seguida com a aplicação dos critérios de inclusão e exclusão, sendo identificados 119 artigos, após esta etapa, através da leitura dos títulos e </w:t>
      </w:r>
      <w:r>
        <w:rPr>
          <w:sz w:val="24"/>
          <w:szCs w:val="24"/>
        </w:rPr>
        <w:lastRenderedPageBreak/>
        <w:t>resumos, foram excluídos 101 restando 18 para a releitura criteriosa do material na íntegra, no qual 8 artigos foram selecionados para revisão, conforme mostra a figura</w:t>
      </w:r>
      <w:r>
        <w:rPr>
          <w:b/>
          <w:bCs/>
          <w:sz w:val="24"/>
          <w:szCs w:val="24"/>
        </w:rPr>
        <w:t xml:space="preserve"> </w:t>
      </w:r>
    </w:p>
    <w:p w14:paraId="64C5B277" w14:textId="77777777" w:rsidR="002A2CAF" w:rsidRDefault="0070720C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Figura 01 – Fluxograma das fases de identificação, triagem, elegibilidade e inclusão.</w:t>
      </w:r>
    </w:p>
    <w:p w14:paraId="0F5C7792" w14:textId="77777777" w:rsidR="002A2CAF" w:rsidRDefault="002A2CAF">
      <w:pPr>
        <w:spacing w:line="360" w:lineRule="auto"/>
        <w:rPr>
          <w:b/>
          <w:bCs/>
          <w:sz w:val="24"/>
          <w:szCs w:val="24"/>
        </w:rPr>
      </w:pPr>
    </w:p>
    <w:p w14:paraId="6963C493" w14:textId="77777777" w:rsidR="002A2CAF" w:rsidRDefault="0070720C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40877D82" wp14:editId="4500FCEE">
            <wp:extent cx="3322320" cy="3284220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8393" cy="32902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3791F82" w14:textId="77777777" w:rsidR="002A2CAF" w:rsidRDefault="0070720C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 RESULTADOS E DISCUSSÃO</w:t>
      </w:r>
    </w:p>
    <w:p w14:paraId="3785AB93" w14:textId="09976D20" w:rsidR="002A2CAF" w:rsidRDefault="0070720C">
      <w:pPr>
        <w:spacing w:line="360" w:lineRule="auto"/>
        <w:ind w:firstLine="720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Para fins de organização e melhor compreensão, os estudos incluídos neste trabalho foram dispostos em um quadro constituído </w:t>
      </w:r>
      <w:r w:rsidR="00A91FCA" w:rsidRPr="00A91FCA">
        <w:rPr>
          <w:sz w:val="24"/>
          <w:szCs w:val="24"/>
        </w:rPr>
        <w:t>o autor/ano e o objetivo principal de cada publicação, conforme apresentado no Quadro 1.</w:t>
      </w:r>
    </w:p>
    <w:p w14:paraId="1E140198" w14:textId="12F122C7" w:rsidR="002A2CAF" w:rsidRDefault="0070720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Quadro 1- Artigos incluídos na revisão de acordo com autor/ano</w:t>
      </w:r>
      <w:r w:rsidR="00343EAA">
        <w:rPr>
          <w:sz w:val="24"/>
          <w:szCs w:val="24"/>
        </w:rPr>
        <w:t xml:space="preserve"> e</w:t>
      </w:r>
      <w:r>
        <w:rPr>
          <w:sz w:val="24"/>
          <w:szCs w:val="24"/>
        </w:rPr>
        <w:t xml:space="preserve"> objetivo </w:t>
      </w:r>
    </w:p>
    <w:p w14:paraId="690FEED5" w14:textId="77777777" w:rsidR="00851BA5" w:rsidRPr="00851BA5" w:rsidRDefault="00851BA5">
      <w:pPr>
        <w:spacing w:line="360" w:lineRule="auto"/>
        <w:jc w:val="both"/>
      </w:pPr>
      <w:r>
        <w:rPr>
          <w:sz w:val="24"/>
          <w:szCs w:val="24"/>
        </w:rPr>
        <w:t xml:space="preserve">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800"/>
        <w:gridCol w:w="7261"/>
      </w:tblGrid>
      <w:tr w:rsidR="00851BA5" w:rsidRPr="00851BA5" w14:paraId="03A6AAC7" w14:textId="77777777" w:rsidTr="00A91FCA">
        <w:tc>
          <w:tcPr>
            <w:tcW w:w="0" w:type="auto"/>
            <w:hideMark/>
          </w:tcPr>
          <w:p w14:paraId="234A4B08" w14:textId="77777777" w:rsidR="00851BA5" w:rsidRPr="00851BA5" w:rsidRDefault="00851BA5" w:rsidP="00851BA5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851BA5">
              <w:rPr>
                <w:b/>
                <w:bCs/>
                <w:sz w:val="24"/>
                <w:szCs w:val="24"/>
              </w:rPr>
              <w:t>Autor/Ano</w:t>
            </w:r>
          </w:p>
        </w:tc>
        <w:tc>
          <w:tcPr>
            <w:tcW w:w="0" w:type="auto"/>
            <w:hideMark/>
          </w:tcPr>
          <w:p w14:paraId="742D29BA" w14:textId="77777777" w:rsidR="00851BA5" w:rsidRPr="00851BA5" w:rsidRDefault="00851BA5" w:rsidP="00851BA5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851BA5">
              <w:rPr>
                <w:b/>
                <w:bCs/>
                <w:sz w:val="24"/>
                <w:szCs w:val="24"/>
              </w:rPr>
              <w:t>Objetivo</w:t>
            </w:r>
          </w:p>
        </w:tc>
      </w:tr>
      <w:tr w:rsidR="00851BA5" w:rsidRPr="00851BA5" w14:paraId="30EB0D1C" w14:textId="77777777" w:rsidTr="00A91FCA">
        <w:tc>
          <w:tcPr>
            <w:tcW w:w="0" w:type="auto"/>
            <w:hideMark/>
          </w:tcPr>
          <w:p w14:paraId="2BF23E7B" w14:textId="77777777" w:rsidR="00851BA5" w:rsidRPr="00851BA5" w:rsidRDefault="00851BA5" w:rsidP="00851BA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851BA5">
              <w:rPr>
                <w:b/>
                <w:bCs/>
                <w:sz w:val="24"/>
                <w:szCs w:val="24"/>
              </w:rPr>
              <w:t>Carvalho et al. (2023)</w:t>
            </w:r>
          </w:p>
        </w:tc>
        <w:tc>
          <w:tcPr>
            <w:tcW w:w="0" w:type="auto"/>
            <w:hideMark/>
          </w:tcPr>
          <w:p w14:paraId="0753B247" w14:textId="77777777" w:rsidR="00851BA5" w:rsidRPr="00851BA5" w:rsidRDefault="00851BA5" w:rsidP="00851BA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851BA5">
              <w:rPr>
                <w:sz w:val="24"/>
                <w:szCs w:val="24"/>
              </w:rPr>
              <w:t>Definir o perfil epidemiológico da mortalidade hospitalar por DPOC no estado do Maranhão, identificando a população mais atingida pelos óbitos e contribuindo para o direcionamento de ações de saúde pública.</w:t>
            </w:r>
          </w:p>
        </w:tc>
      </w:tr>
      <w:tr w:rsidR="00851BA5" w:rsidRPr="00851BA5" w14:paraId="34BAA9FC" w14:textId="77777777" w:rsidTr="00A91FCA">
        <w:tc>
          <w:tcPr>
            <w:tcW w:w="0" w:type="auto"/>
            <w:hideMark/>
          </w:tcPr>
          <w:p w14:paraId="4462B14E" w14:textId="77777777" w:rsidR="00851BA5" w:rsidRPr="00851BA5" w:rsidRDefault="00851BA5" w:rsidP="00851BA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851BA5">
              <w:rPr>
                <w:b/>
                <w:bCs/>
                <w:sz w:val="24"/>
                <w:szCs w:val="24"/>
              </w:rPr>
              <w:t>Costa; Guerra (2024)</w:t>
            </w:r>
          </w:p>
        </w:tc>
        <w:tc>
          <w:tcPr>
            <w:tcW w:w="0" w:type="auto"/>
            <w:hideMark/>
          </w:tcPr>
          <w:p w14:paraId="1938D7C7" w14:textId="77777777" w:rsidR="00851BA5" w:rsidRPr="00851BA5" w:rsidRDefault="00851BA5" w:rsidP="00851BA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851BA5">
              <w:rPr>
                <w:sz w:val="24"/>
                <w:szCs w:val="24"/>
              </w:rPr>
              <w:t>Avaliar os custos associados às exacerbações da DPOC para o Sistema Único de Saúde (SUS), conforme apresentados na literatura científica.</w:t>
            </w:r>
          </w:p>
        </w:tc>
      </w:tr>
      <w:tr w:rsidR="00851BA5" w:rsidRPr="00851BA5" w14:paraId="7F75D062" w14:textId="77777777" w:rsidTr="00A91FCA">
        <w:tc>
          <w:tcPr>
            <w:tcW w:w="0" w:type="auto"/>
            <w:hideMark/>
          </w:tcPr>
          <w:p w14:paraId="78180754" w14:textId="77777777" w:rsidR="00851BA5" w:rsidRPr="00851BA5" w:rsidRDefault="00851BA5" w:rsidP="00851BA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851BA5">
              <w:rPr>
                <w:b/>
                <w:bCs/>
                <w:sz w:val="24"/>
                <w:szCs w:val="24"/>
              </w:rPr>
              <w:t>Cruz; Pereira (2020)</w:t>
            </w:r>
          </w:p>
        </w:tc>
        <w:tc>
          <w:tcPr>
            <w:tcW w:w="0" w:type="auto"/>
            <w:hideMark/>
          </w:tcPr>
          <w:p w14:paraId="4CDE191A" w14:textId="77777777" w:rsidR="00851BA5" w:rsidRPr="00851BA5" w:rsidRDefault="00851BA5" w:rsidP="00851BA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851BA5">
              <w:rPr>
                <w:sz w:val="24"/>
                <w:szCs w:val="24"/>
              </w:rPr>
              <w:t>Analisar as principais causas de DPOC, reunindo evidências epidemiológicas.</w:t>
            </w:r>
          </w:p>
        </w:tc>
      </w:tr>
      <w:tr w:rsidR="00851BA5" w:rsidRPr="00851BA5" w14:paraId="1A03DE3A" w14:textId="77777777" w:rsidTr="00A91FCA">
        <w:tc>
          <w:tcPr>
            <w:tcW w:w="0" w:type="auto"/>
            <w:hideMark/>
          </w:tcPr>
          <w:p w14:paraId="65C84CEA" w14:textId="77777777" w:rsidR="00851BA5" w:rsidRPr="00851BA5" w:rsidRDefault="00851BA5" w:rsidP="00851BA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851BA5">
              <w:rPr>
                <w:b/>
                <w:bCs/>
                <w:sz w:val="24"/>
                <w:szCs w:val="24"/>
              </w:rPr>
              <w:lastRenderedPageBreak/>
              <w:t>Macedo et al. (2019)</w:t>
            </w:r>
          </w:p>
        </w:tc>
        <w:tc>
          <w:tcPr>
            <w:tcW w:w="0" w:type="auto"/>
            <w:hideMark/>
          </w:tcPr>
          <w:p w14:paraId="503B9D06" w14:textId="77777777" w:rsidR="00851BA5" w:rsidRPr="00851BA5" w:rsidRDefault="00851BA5" w:rsidP="00851BA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851BA5">
              <w:rPr>
                <w:sz w:val="24"/>
                <w:szCs w:val="24"/>
              </w:rPr>
              <w:t>Analisar as tendências de morbidade e mortalidade relacionada à DPOC no Brasil entre 2000 e 2016, considerando diferenças de acordo com o sexo, idade e regiões do país.</w:t>
            </w:r>
          </w:p>
        </w:tc>
      </w:tr>
      <w:tr w:rsidR="00851BA5" w:rsidRPr="00851BA5" w14:paraId="5DC7BA14" w14:textId="77777777" w:rsidTr="00A91FCA">
        <w:tc>
          <w:tcPr>
            <w:tcW w:w="0" w:type="auto"/>
            <w:hideMark/>
          </w:tcPr>
          <w:p w14:paraId="217111E4" w14:textId="77777777" w:rsidR="00851BA5" w:rsidRPr="00851BA5" w:rsidRDefault="00851BA5" w:rsidP="00851BA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851BA5">
              <w:rPr>
                <w:b/>
                <w:bCs/>
                <w:sz w:val="24"/>
                <w:szCs w:val="24"/>
              </w:rPr>
              <w:t>Moreira et al. (2022)</w:t>
            </w:r>
          </w:p>
        </w:tc>
        <w:tc>
          <w:tcPr>
            <w:tcW w:w="0" w:type="auto"/>
            <w:hideMark/>
          </w:tcPr>
          <w:p w14:paraId="09C821DC" w14:textId="77777777" w:rsidR="00851BA5" w:rsidRPr="00851BA5" w:rsidRDefault="00851BA5" w:rsidP="00851BA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851BA5">
              <w:rPr>
                <w:sz w:val="24"/>
                <w:szCs w:val="24"/>
              </w:rPr>
              <w:t>Verificar se os pacientes que seguem o tratamento apresentam menor risco de mortalidade.</w:t>
            </w:r>
          </w:p>
        </w:tc>
      </w:tr>
      <w:tr w:rsidR="00851BA5" w:rsidRPr="00851BA5" w14:paraId="450F2572" w14:textId="77777777" w:rsidTr="00A91FCA">
        <w:tc>
          <w:tcPr>
            <w:tcW w:w="0" w:type="auto"/>
            <w:hideMark/>
          </w:tcPr>
          <w:p w14:paraId="523A8434" w14:textId="77777777" w:rsidR="00851BA5" w:rsidRPr="00851BA5" w:rsidRDefault="00851BA5" w:rsidP="00851BA5">
            <w:pPr>
              <w:spacing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851BA5">
              <w:rPr>
                <w:b/>
                <w:bCs/>
                <w:sz w:val="24"/>
                <w:szCs w:val="24"/>
              </w:rPr>
              <w:t>Owusuaa</w:t>
            </w:r>
            <w:proofErr w:type="spellEnd"/>
            <w:r w:rsidRPr="00851BA5">
              <w:rPr>
                <w:b/>
                <w:bCs/>
                <w:sz w:val="24"/>
                <w:szCs w:val="24"/>
              </w:rPr>
              <w:t xml:space="preserve"> et al. (2022)</w:t>
            </w:r>
          </w:p>
        </w:tc>
        <w:tc>
          <w:tcPr>
            <w:tcW w:w="0" w:type="auto"/>
            <w:hideMark/>
          </w:tcPr>
          <w:p w14:paraId="29EEB128" w14:textId="77777777" w:rsidR="00851BA5" w:rsidRPr="00851BA5" w:rsidRDefault="00851BA5" w:rsidP="00851BA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851BA5">
              <w:rPr>
                <w:sz w:val="24"/>
                <w:szCs w:val="24"/>
              </w:rPr>
              <w:t>Identificar os principais fatores associados à mortalidade em pacientes com DPOC, avaliando preditores de óbito em períodos de 3 a 24 meses e o desempenho de modelos prognósticos.</w:t>
            </w:r>
          </w:p>
        </w:tc>
      </w:tr>
      <w:tr w:rsidR="00851BA5" w:rsidRPr="00851BA5" w14:paraId="49447ECF" w14:textId="77777777" w:rsidTr="00A91FCA">
        <w:tc>
          <w:tcPr>
            <w:tcW w:w="0" w:type="auto"/>
            <w:hideMark/>
          </w:tcPr>
          <w:p w14:paraId="711C5F0D" w14:textId="77777777" w:rsidR="00851BA5" w:rsidRPr="00851BA5" w:rsidRDefault="00851BA5" w:rsidP="00851BA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851BA5">
              <w:rPr>
                <w:b/>
                <w:bCs/>
                <w:sz w:val="24"/>
                <w:szCs w:val="24"/>
              </w:rPr>
              <w:t>Ministério da Saúde (2025)</w:t>
            </w:r>
          </w:p>
        </w:tc>
        <w:tc>
          <w:tcPr>
            <w:tcW w:w="0" w:type="auto"/>
            <w:hideMark/>
          </w:tcPr>
          <w:p w14:paraId="6877715A" w14:textId="77777777" w:rsidR="00851BA5" w:rsidRPr="00851BA5" w:rsidRDefault="00851BA5" w:rsidP="00851BA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851BA5">
              <w:rPr>
                <w:sz w:val="24"/>
                <w:szCs w:val="24"/>
              </w:rPr>
              <w:t>Atualizar as diretrizes para o diagnóstico, tratamento e acompanhamento de pessoas com Doença Pulmonar Obstrutiva Crônica (DPOC) no Brasil.</w:t>
            </w:r>
          </w:p>
        </w:tc>
      </w:tr>
      <w:tr w:rsidR="00851BA5" w:rsidRPr="00851BA5" w14:paraId="58B33F15" w14:textId="77777777" w:rsidTr="00A91FCA">
        <w:tc>
          <w:tcPr>
            <w:tcW w:w="0" w:type="auto"/>
            <w:hideMark/>
          </w:tcPr>
          <w:p w14:paraId="63C1A15D" w14:textId="77777777" w:rsidR="00851BA5" w:rsidRPr="00851BA5" w:rsidRDefault="00851BA5" w:rsidP="00851BA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851BA5">
              <w:rPr>
                <w:b/>
                <w:bCs/>
                <w:sz w:val="24"/>
                <w:szCs w:val="24"/>
              </w:rPr>
              <w:t>Santo; Fernandes (2022)</w:t>
            </w:r>
          </w:p>
        </w:tc>
        <w:tc>
          <w:tcPr>
            <w:tcW w:w="0" w:type="auto"/>
            <w:hideMark/>
          </w:tcPr>
          <w:p w14:paraId="165868A5" w14:textId="77777777" w:rsidR="00851BA5" w:rsidRPr="00851BA5" w:rsidRDefault="00851BA5" w:rsidP="00851BA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851BA5">
              <w:rPr>
                <w:sz w:val="24"/>
                <w:szCs w:val="24"/>
              </w:rPr>
              <w:t>Analisar a mortalidade relacionada à DPOC no Brasil entre 2000 e 2019, considerando idade, sexo, macrorregião, causas associadas aos óbitos e variações ao longo do período.</w:t>
            </w:r>
          </w:p>
        </w:tc>
      </w:tr>
    </w:tbl>
    <w:p w14:paraId="5F250A38" w14:textId="13BD87D0" w:rsidR="002A2CAF" w:rsidRPr="00851BA5" w:rsidRDefault="002A2CAF">
      <w:pPr>
        <w:spacing w:line="360" w:lineRule="auto"/>
        <w:jc w:val="both"/>
      </w:pPr>
    </w:p>
    <w:p w14:paraId="2B05ECEC" w14:textId="77777777" w:rsidR="002A2CAF" w:rsidRDefault="0070720C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Para melhor compreensão, os estudos foram dispostos em um quadro constituído por metodologia e os principais achados dos 6 artigos selecionados, conforme apresentado no Quadro 2.</w:t>
      </w:r>
    </w:p>
    <w:p w14:paraId="1D5EE6C3" w14:textId="77777777" w:rsidR="002A2CAF" w:rsidRDefault="0070720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Quadro 2- Artigos incluídos na revisão de acordo Metodologia e principais achados. Brasil, 2026.</w:t>
      </w:r>
    </w:p>
    <w:tbl>
      <w:tblPr>
        <w:tblStyle w:val="a0"/>
        <w:tblW w:w="11057" w:type="dxa"/>
        <w:tblInd w:w="-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5"/>
        <w:gridCol w:w="4820"/>
        <w:gridCol w:w="5812"/>
      </w:tblGrid>
      <w:tr w:rsidR="002A2CAF" w14:paraId="654972AF" w14:textId="77777777" w:rsidTr="00343EAA">
        <w:tc>
          <w:tcPr>
            <w:tcW w:w="425" w:type="dxa"/>
          </w:tcPr>
          <w:p w14:paraId="5CC79630" w14:textId="77777777" w:rsidR="002A2CAF" w:rsidRDefault="0070720C">
            <w:pPr>
              <w:spacing w:after="160" w:line="259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Nº</w:t>
            </w:r>
          </w:p>
        </w:tc>
        <w:tc>
          <w:tcPr>
            <w:tcW w:w="4820" w:type="dxa"/>
          </w:tcPr>
          <w:p w14:paraId="6FD996FC" w14:textId="77777777" w:rsidR="002A2CAF" w:rsidRDefault="0070720C">
            <w:pPr>
              <w:spacing w:after="160" w:line="259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Metodologia</w:t>
            </w:r>
          </w:p>
        </w:tc>
        <w:tc>
          <w:tcPr>
            <w:tcW w:w="5812" w:type="dxa"/>
          </w:tcPr>
          <w:p w14:paraId="098242CD" w14:textId="77777777" w:rsidR="002A2CAF" w:rsidRDefault="0070720C">
            <w:pPr>
              <w:spacing w:after="160" w:line="259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Principais Achados </w:t>
            </w:r>
          </w:p>
        </w:tc>
      </w:tr>
      <w:tr w:rsidR="002A2CAF" w14:paraId="3FF453D0" w14:textId="77777777" w:rsidTr="00343EAA">
        <w:tc>
          <w:tcPr>
            <w:tcW w:w="425" w:type="dxa"/>
          </w:tcPr>
          <w:p w14:paraId="4DC196F7" w14:textId="77777777" w:rsidR="002A2CAF" w:rsidRDefault="0070720C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</w:tcPr>
          <w:p w14:paraId="16C95115" w14:textId="77777777" w:rsidR="002A2CAF" w:rsidRDefault="0070720C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Estudo epidemiológico ecológico, de abordagem quantitativa e descritiva, realizado com dados secundários do SIH/SUS/DATASUS, referentes à mortalidade hospitalar por DPOC no Maranhão entre 2011 e 2021. Foram analisadas as variáveis sexo, faixa etária, microrregião, ano e número de óbitos.</w:t>
            </w:r>
          </w:p>
        </w:tc>
        <w:tc>
          <w:tcPr>
            <w:tcW w:w="5812" w:type="dxa"/>
          </w:tcPr>
          <w:p w14:paraId="443853D1" w14:textId="77777777" w:rsidR="002A2CAF" w:rsidRDefault="0070720C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Foram registrados 994 óbitos, com predominância do sexo masculino (54,8%). As faixas etárias de 70–79 anos (31,9%) e ≥80 anos (34,5%) concentraram 66,4% dos óbitos. O maior número ocorreu em 2019 (121 óbitos). A Aglomeração Urbana de São Luís apresentou a maior taxa de mortalidade, de 14,68 por 100 internações.</w:t>
            </w:r>
          </w:p>
        </w:tc>
      </w:tr>
      <w:tr w:rsidR="002A2CAF" w14:paraId="1B6483E2" w14:textId="77777777" w:rsidTr="00343EAA">
        <w:tc>
          <w:tcPr>
            <w:tcW w:w="425" w:type="dxa"/>
          </w:tcPr>
          <w:p w14:paraId="1B403911" w14:textId="77777777" w:rsidR="002A2CAF" w:rsidRDefault="0070720C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820" w:type="dxa"/>
          </w:tcPr>
          <w:p w14:paraId="09DA073D" w14:textId="77777777" w:rsidR="002A2CAF" w:rsidRDefault="0070720C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Revisão sistemática integrativa da literatura, com buscas nas bases </w:t>
            </w:r>
            <w:proofErr w:type="spellStart"/>
            <w:r>
              <w:rPr>
                <w:sz w:val="24"/>
                <w:szCs w:val="24"/>
              </w:rPr>
              <w:t>Lilacs</w:t>
            </w:r>
            <w:proofErr w:type="spellEnd"/>
            <w:r>
              <w:rPr>
                <w:sz w:val="24"/>
                <w:szCs w:val="24"/>
              </w:rPr>
              <w:t xml:space="preserve">, SciELO, Scopus, Embase e </w:t>
            </w:r>
            <w:proofErr w:type="spellStart"/>
            <w:r>
              <w:rPr>
                <w:sz w:val="24"/>
                <w:szCs w:val="24"/>
              </w:rPr>
              <w:t>PubMed</w:t>
            </w:r>
            <w:proofErr w:type="spellEnd"/>
            <w:r>
              <w:rPr>
                <w:sz w:val="24"/>
                <w:szCs w:val="24"/>
              </w:rPr>
              <w:t xml:space="preserve">/MEDLINE. Foram </w:t>
            </w:r>
            <w:r>
              <w:rPr>
                <w:sz w:val="24"/>
                <w:szCs w:val="24"/>
              </w:rPr>
              <w:lastRenderedPageBreak/>
              <w:t>identificados 249 artigos e, após as etapas de seleção, sete estudos foram analisados.</w:t>
            </w:r>
          </w:p>
        </w:tc>
        <w:tc>
          <w:tcPr>
            <w:tcW w:w="5812" w:type="dxa"/>
          </w:tcPr>
          <w:p w14:paraId="0C545C45" w14:textId="77777777" w:rsidR="002A2CAF" w:rsidRDefault="0070720C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Foram identificadas cinco categorias de custos relacionados às exacerbações da DPOC. As intervenções hospitalares foram as mais onerosas para o SUS, enquanto </w:t>
            </w:r>
            <w:r>
              <w:rPr>
                <w:sz w:val="24"/>
                <w:szCs w:val="24"/>
              </w:rPr>
              <w:lastRenderedPageBreak/>
              <w:t>programas de reabilitação pulmonar demonstraram benefícios econômicos e clínicos.</w:t>
            </w:r>
          </w:p>
        </w:tc>
      </w:tr>
      <w:tr w:rsidR="002A2CAF" w14:paraId="23C3A2BB" w14:textId="77777777" w:rsidTr="00343EAA">
        <w:tc>
          <w:tcPr>
            <w:tcW w:w="425" w:type="dxa"/>
          </w:tcPr>
          <w:p w14:paraId="7A242D25" w14:textId="77777777" w:rsidR="002A2CAF" w:rsidRDefault="0070720C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4820" w:type="dxa"/>
          </w:tcPr>
          <w:p w14:paraId="58E4DF8C" w14:textId="77777777" w:rsidR="002A2CAF" w:rsidRDefault="0070720C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Revisão sistemática e metanálise de estudos epidemiológicos observacionais. Foram realizadas buscas nas bases </w:t>
            </w:r>
            <w:proofErr w:type="spellStart"/>
            <w:r>
              <w:rPr>
                <w:sz w:val="24"/>
                <w:szCs w:val="24"/>
              </w:rPr>
              <w:t>PubMed</w:t>
            </w:r>
            <w:proofErr w:type="spellEnd"/>
            <w:r>
              <w:rPr>
                <w:sz w:val="24"/>
                <w:szCs w:val="24"/>
              </w:rPr>
              <w:t xml:space="preserve">, Cochrane, </w:t>
            </w:r>
            <w:proofErr w:type="spellStart"/>
            <w:r>
              <w:rPr>
                <w:sz w:val="24"/>
                <w:szCs w:val="24"/>
              </w:rPr>
              <w:t>Ovid</w:t>
            </w:r>
            <w:proofErr w:type="spellEnd"/>
            <w:r>
              <w:rPr>
                <w:sz w:val="24"/>
                <w:szCs w:val="24"/>
              </w:rPr>
              <w:t xml:space="preserve">, Scopus, </w:t>
            </w:r>
            <w:proofErr w:type="spellStart"/>
            <w:r>
              <w:rPr>
                <w:sz w:val="24"/>
                <w:szCs w:val="24"/>
              </w:rPr>
              <w:t>ScienceDirect</w:t>
            </w:r>
            <w:proofErr w:type="spellEnd"/>
            <w:r>
              <w:rPr>
                <w:sz w:val="24"/>
                <w:szCs w:val="24"/>
              </w:rPr>
              <w:t xml:space="preserve">, SciELO, </w:t>
            </w:r>
            <w:proofErr w:type="spellStart"/>
            <w:r>
              <w:rPr>
                <w:sz w:val="24"/>
                <w:szCs w:val="24"/>
              </w:rPr>
              <w:t>Lilacs</w:t>
            </w:r>
            <w:proofErr w:type="spellEnd"/>
            <w:r>
              <w:rPr>
                <w:sz w:val="24"/>
                <w:szCs w:val="24"/>
              </w:rPr>
              <w:t xml:space="preserve"> e Google Scholar. Foram identificados 1.182 artigos, dos quais 12 foram incluídos na metanálise.</w:t>
            </w:r>
          </w:p>
        </w:tc>
        <w:tc>
          <w:tcPr>
            <w:tcW w:w="5812" w:type="dxa"/>
          </w:tcPr>
          <w:p w14:paraId="5F60E87B" w14:textId="77777777" w:rsidR="002A2CAF" w:rsidRDefault="0070720C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Identificou-se que a Doença Pulmonar Obstrutiva Crônica, foi a maior prevalência em </w:t>
            </w:r>
            <w:proofErr w:type="gramStart"/>
            <w:r>
              <w:rPr>
                <w:sz w:val="24"/>
                <w:szCs w:val="24"/>
              </w:rPr>
              <w:t>homens( 16</w:t>
            </w:r>
            <w:proofErr w:type="gramEnd"/>
            <w:r>
              <w:rPr>
                <w:sz w:val="24"/>
                <w:szCs w:val="24"/>
              </w:rPr>
              <w:t>%) do em mulheres (13%) e os principais fatores foram o tabagismo e a exposição à poluição.</w:t>
            </w:r>
          </w:p>
        </w:tc>
      </w:tr>
      <w:tr w:rsidR="002A2CAF" w14:paraId="308FA4D7" w14:textId="77777777" w:rsidTr="00343EAA">
        <w:tc>
          <w:tcPr>
            <w:tcW w:w="425" w:type="dxa"/>
          </w:tcPr>
          <w:p w14:paraId="2346B6ED" w14:textId="77777777" w:rsidR="002A2CAF" w:rsidRDefault="0070720C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820" w:type="dxa"/>
          </w:tcPr>
          <w:p w14:paraId="6AE47783" w14:textId="77777777" w:rsidR="002A2CAF" w:rsidRDefault="0070720C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Estudo ecológico e de série temporal, realizado com dados nacionais de saúde referentes ao período de 2000 a 2016. Foram analisados dados de mortalidade e internações por DPOC em indivíduos com 40 anos ou mais, considerando sexo, idade e região brasileira.</w:t>
            </w:r>
          </w:p>
        </w:tc>
        <w:tc>
          <w:tcPr>
            <w:tcW w:w="5812" w:type="dxa"/>
          </w:tcPr>
          <w:p w14:paraId="59C9DF7D" w14:textId="77777777" w:rsidR="002A2CAF" w:rsidRDefault="0070720C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Foi observada redução da taxa de mortalidade por DPOC no Brasil durante o período estudado. Também foram encontradas diferenças entre as regiões, com redução das taxas em algumas áreas e aumento em outras. A mortalidade apresentou maior ocorrência entre indivíduos de idade mais avançada.</w:t>
            </w:r>
          </w:p>
        </w:tc>
      </w:tr>
      <w:tr w:rsidR="002A2CAF" w14:paraId="0D5EB0F1" w14:textId="77777777" w:rsidTr="00343EAA">
        <w:tc>
          <w:tcPr>
            <w:tcW w:w="425" w:type="dxa"/>
          </w:tcPr>
          <w:p w14:paraId="11B38B33" w14:textId="77777777" w:rsidR="002A2CAF" w:rsidRDefault="0070720C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820" w:type="dxa"/>
          </w:tcPr>
          <w:p w14:paraId="2FEFD4C2" w14:textId="77777777" w:rsidR="002A2CAF" w:rsidRDefault="0070720C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Estudo de coorte com pacientes com DPOC moderada a muito grave acompanhados por pelo menos 12 meses em um programa público de gerenciamento da doença, avaliando a adesão medicamentosa por registros de dispensação e sua associação com a mortalidade</w:t>
            </w:r>
          </w:p>
        </w:tc>
        <w:tc>
          <w:tcPr>
            <w:tcW w:w="5812" w:type="dxa"/>
          </w:tcPr>
          <w:p w14:paraId="1EC1D6EB" w14:textId="77777777" w:rsidR="002A2CAF" w:rsidRDefault="0070720C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Evidenciaram que os pacientes que não adquiri a adesão do tratamento têm maior risco a mortalidade em pacientes com </w:t>
            </w:r>
            <w:proofErr w:type="gramStart"/>
            <w:r>
              <w:rPr>
                <w:sz w:val="24"/>
                <w:szCs w:val="24"/>
              </w:rPr>
              <w:t>DPOC .</w:t>
            </w:r>
            <w:proofErr w:type="gramEnd"/>
          </w:p>
        </w:tc>
      </w:tr>
      <w:tr w:rsidR="002A2CAF" w14:paraId="4C0652B6" w14:textId="77777777" w:rsidTr="00343EAA">
        <w:tc>
          <w:tcPr>
            <w:tcW w:w="425" w:type="dxa"/>
          </w:tcPr>
          <w:p w14:paraId="04B6D08A" w14:textId="77777777" w:rsidR="002A2CAF" w:rsidRDefault="0070720C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820" w:type="dxa"/>
          </w:tcPr>
          <w:p w14:paraId="746B0071" w14:textId="77777777" w:rsidR="002A2CAF" w:rsidRDefault="0070720C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Revisão sistemática e meta-análise. Foram realizadas buscas nas bases Embase, </w:t>
            </w:r>
            <w:proofErr w:type="spellStart"/>
            <w:r>
              <w:rPr>
                <w:sz w:val="24"/>
                <w:szCs w:val="24"/>
              </w:rPr>
              <w:t>PubMed</w:t>
            </w:r>
            <w:proofErr w:type="spellEnd"/>
            <w:r>
              <w:rPr>
                <w:sz w:val="24"/>
                <w:szCs w:val="24"/>
              </w:rPr>
              <w:t xml:space="preserve">, MEDLINE, Web </w:t>
            </w:r>
            <w:proofErr w:type="spellStart"/>
            <w:r>
              <w:rPr>
                <w:sz w:val="24"/>
                <w:szCs w:val="24"/>
              </w:rPr>
              <w:t>of</w:t>
            </w:r>
            <w:proofErr w:type="spellEnd"/>
            <w:r>
              <w:rPr>
                <w:sz w:val="24"/>
                <w:szCs w:val="24"/>
              </w:rPr>
              <w:t xml:space="preserve"> Science e Cochrane Central. Após a triagem de 6.436 estudos, 42 foram incluídos na revisão sistemática e 18 participaram da meta-análise.</w:t>
            </w:r>
          </w:p>
        </w:tc>
        <w:tc>
          <w:tcPr>
            <w:tcW w:w="5812" w:type="dxa"/>
          </w:tcPr>
          <w:p w14:paraId="47FCE5BD" w14:textId="77777777" w:rsidR="002A2CAF" w:rsidRDefault="0070720C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Foram identificados diversos fatores associados à mortalidade, destacando-se hospitalização prévia por exacerbação aguda da DPOC, readmissão hospitalar em até 30 dias, comorbidades cardiovasculares, idade avançada, sexo masculino e uso prolongado de oxigenoterapia. A readmissão em até 30 dias apresentou forte associação com mortalidade (HR = 5,01). Diabetes também esteve associado ao aumento do risco de morte.</w:t>
            </w:r>
          </w:p>
        </w:tc>
      </w:tr>
      <w:tr w:rsidR="002A2CAF" w14:paraId="76ABFF0F" w14:textId="77777777" w:rsidTr="00343EAA">
        <w:tc>
          <w:tcPr>
            <w:tcW w:w="425" w:type="dxa"/>
          </w:tcPr>
          <w:p w14:paraId="299FDBCC" w14:textId="77777777" w:rsidR="002A2CAF" w:rsidRDefault="0070720C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820" w:type="dxa"/>
          </w:tcPr>
          <w:p w14:paraId="74BFE61E" w14:textId="77777777" w:rsidR="002A2CAF" w:rsidRDefault="0070720C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Avaliação de Tecnologias em Saúde (ATS) e na Medicina Baseada em Evidências (MBE), </w:t>
            </w:r>
            <w:r>
              <w:rPr>
                <w:sz w:val="24"/>
                <w:szCs w:val="24"/>
              </w:rPr>
              <w:lastRenderedPageBreak/>
              <w:t>coordenadas pela Comissão Nacional de Incorporação de Tecnologias no SUS (CONITEC).</w:t>
            </w:r>
          </w:p>
        </w:tc>
        <w:tc>
          <w:tcPr>
            <w:tcW w:w="5812" w:type="dxa"/>
          </w:tcPr>
          <w:p w14:paraId="00EBF1E8" w14:textId="77777777" w:rsidR="002A2CAF" w:rsidRDefault="0070720C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Observou-se que os principais fatores que desencadeia a DPOC são o tabagismo e poluentes ambientais. </w:t>
            </w:r>
          </w:p>
        </w:tc>
      </w:tr>
      <w:tr w:rsidR="002A2CAF" w14:paraId="408A0233" w14:textId="77777777" w:rsidTr="00343EAA">
        <w:trPr>
          <w:trHeight w:val="3424"/>
        </w:trPr>
        <w:tc>
          <w:tcPr>
            <w:tcW w:w="425" w:type="dxa"/>
          </w:tcPr>
          <w:p w14:paraId="3F64E1FB" w14:textId="77777777" w:rsidR="002A2CAF" w:rsidRDefault="0070720C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820" w:type="dxa"/>
          </w:tcPr>
          <w:p w14:paraId="1C3E1F0C" w14:textId="77777777" w:rsidR="002A2CAF" w:rsidRDefault="0070720C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Estudo epidemiológico de múltiplas causas de morte, realizado a partir de dados do Sistema de Informações sobre Mortalidade (SIM), referentes aos óbitos ocorridos no Brasil entre 2000 e 2019. Foram analisadas taxas de mortalidade segundo sexo, idade e macrorregião, além das causas associadas aos óbitos.</w:t>
            </w:r>
          </w:p>
        </w:tc>
        <w:tc>
          <w:tcPr>
            <w:tcW w:w="5812" w:type="dxa"/>
          </w:tcPr>
          <w:p w14:paraId="1639C011" w14:textId="77777777" w:rsidR="002A2CAF" w:rsidRDefault="0070720C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Foram identificadas diferenças nos padrões de mortalidade por DPOC segundo idade, sexo e macrorregião. Também foram encontradas outras doenças associadas aos óbitos, demonstrando que a mortalidade por DPOC pode estar relacionada a diferentes condições de saúde presentes nos pacientes.</w:t>
            </w:r>
          </w:p>
        </w:tc>
      </w:tr>
    </w:tbl>
    <w:p w14:paraId="098336F2" w14:textId="77777777" w:rsidR="002A2CAF" w:rsidRDefault="002A2CAF">
      <w:pPr>
        <w:spacing w:line="360" w:lineRule="auto"/>
        <w:rPr>
          <w:b/>
          <w:bCs/>
          <w:sz w:val="24"/>
          <w:szCs w:val="24"/>
        </w:rPr>
      </w:pPr>
    </w:p>
    <w:p w14:paraId="09DFA248" w14:textId="77777777" w:rsidR="002A2CAF" w:rsidRDefault="0070720C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revisão de Costa e Guerra (2024) identificou os pilares centrais do impacto financeiro decorrente da DPOC no SUS, evidenciando que as exacerbações agudas acelerando a perda da função pulmonar, agravando o quadro clínico e o risco de morte. Consequentemente, as hospitalizações geram implicações clínicas e econômicas. Diante </w:t>
      </w:r>
      <w:proofErr w:type="gramStart"/>
      <w:r>
        <w:rPr>
          <w:sz w:val="24"/>
          <w:szCs w:val="24"/>
        </w:rPr>
        <w:t>o  disso</w:t>
      </w:r>
      <w:proofErr w:type="gramEnd"/>
      <w:r>
        <w:rPr>
          <w:sz w:val="24"/>
          <w:szCs w:val="24"/>
        </w:rPr>
        <w:t xml:space="preserve">, os autores reforçam a importância da implementação de programas de reabilitação pulmonar, onde </w:t>
      </w:r>
      <w:proofErr w:type="gramStart"/>
      <w:r>
        <w:rPr>
          <w:sz w:val="24"/>
          <w:szCs w:val="24"/>
        </w:rPr>
        <w:t>apresentam  benefícios</w:t>
      </w:r>
      <w:proofErr w:type="gramEnd"/>
      <w:r>
        <w:rPr>
          <w:sz w:val="24"/>
          <w:szCs w:val="24"/>
        </w:rPr>
        <w:t xml:space="preserve"> clínicos e econômicos, além disso </w:t>
      </w:r>
      <w:proofErr w:type="gramStart"/>
      <w:r>
        <w:rPr>
          <w:sz w:val="24"/>
          <w:szCs w:val="24"/>
        </w:rPr>
        <w:t>destacaram  a</w:t>
      </w:r>
      <w:proofErr w:type="gramEnd"/>
      <w:r>
        <w:rPr>
          <w:sz w:val="24"/>
          <w:szCs w:val="24"/>
        </w:rPr>
        <w:t xml:space="preserve"> necessidade de adotar medidas terapêuticas focadas na prevenção e redução de novas exacerbações da doença.</w:t>
      </w:r>
    </w:p>
    <w:p w14:paraId="636158C1" w14:textId="77777777" w:rsidR="002A2CAF" w:rsidRDefault="0070720C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Segundo a revisão sistemática com metanálise sobre a epidemiologia da DPOC no Brasil, Cruz e Pereira (2020) observaram uma alta prevalência de 17% entre adultos acima de 40 anos, sendo predominante do sexo masculino, o que evidencia o impacto na saúde pública. Os autores apontam o tabaco e as exposições ambientais como os principais fatores de risco da doença. Diante disso, os autores ressaltam a importância de adotarem estratégias para prevenir exposições ambientais, como controle de queimadas e programas </w:t>
      </w:r>
      <w:r>
        <w:rPr>
          <w:sz w:val="24"/>
          <w:szCs w:val="24"/>
        </w:rPr>
        <w:t>de combate ao tabagismo.</w:t>
      </w:r>
    </w:p>
    <w:p w14:paraId="2896D196" w14:textId="77777777" w:rsidR="002A2CAF" w:rsidRDefault="0070720C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Conforme Gonçalves-Macedo </w:t>
      </w:r>
      <w:r>
        <w:rPr>
          <w:i/>
          <w:iCs/>
          <w:sz w:val="24"/>
          <w:szCs w:val="24"/>
        </w:rPr>
        <w:t>et al</w:t>
      </w:r>
      <w:r>
        <w:rPr>
          <w:sz w:val="24"/>
          <w:szCs w:val="24"/>
        </w:rPr>
        <w:t xml:space="preserve"> (2019), em seu estudo exploratório ecológico, analisaram as tendências de morbidade e mortalidade por DPOC entre 2000 e 2016, destacando a queda de número de mortes e internações por DPOC nas regiões Sul, Sudeste e Centro-Oeste, associando essa redução às melhores condições socioeconômicas, onde influencia o acesso ao tratamento. Entretanto, as regiões norte e nordeste apresentarão aumento nas taxas de mortalidade, evidenciando desigualdade regional. Assim, os autores reafirmam que a </w:t>
      </w:r>
      <w:r>
        <w:rPr>
          <w:sz w:val="24"/>
          <w:szCs w:val="24"/>
        </w:rPr>
        <w:lastRenderedPageBreak/>
        <w:t>disponibilidade de medicamentos inalatórios pelo SUS é uma estratégia fundamental para a adesão ao tratamento.</w:t>
      </w:r>
    </w:p>
    <w:p w14:paraId="3CF3296E" w14:textId="77777777" w:rsidR="002A2CAF" w:rsidRDefault="0070720C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Os estudos de Carvalho </w:t>
      </w:r>
      <w:r>
        <w:rPr>
          <w:i/>
          <w:iCs/>
          <w:sz w:val="24"/>
          <w:szCs w:val="24"/>
        </w:rPr>
        <w:t>et al</w:t>
      </w:r>
      <w:r>
        <w:rPr>
          <w:sz w:val="24"/>
          <w:szCs w:val="24"/>
        </w:rPr>
        <w:t xml:space="preserve"> (2023) alinha-se com o estudo de Gonçalves-Macedo </w:t>
      </w:r>
      <w:r>
        <w:rPr>
          <w:i/>
          <w:iCs/>
          <w:sz w:val="24"/>
          <w:szCs w:val="24"/>
        </w:rPr>
        <w:t>et al</w:t>
      </w:r>
      <w:r>
        <w:rPr>
          <w:sz w:val="24"/>
          <w:szCs w:val="24"/>
        </w:rPr>
        <w:t xml:space="preserve"> (2019), onde confirmam a vulnerabilidade das regiões Norte e Nordeste. Ainda assim, os autores reafirmam os achados de Cruz e Pereira (2020), que observaram a predominância do sexo masculino e do tabagismo como principal fator de risco para DPOC, destacando ainda, a diminuição da procura ao atendimento médico. Os autores ressaltam que a pandemia pode influenciar na redução nos dados de 2020 a 2021, devido à diminuição do acesso aos serviços de saúde. Isso pode ter interferido na subnotificação dos dados do</w:t>
      </w:r>
      <w:r>
        <w:rPr>
          <w:sz w:val="24"/>
          <w:szCs w:val="24"/>
        </w:rPr>
        <w:t>s casos de DPOC. Dessa maneira, os autores enfatizam o desenvolvimento de estratégias voltadas ao acompanhamento de grupos vulneráveis.</w:t>
      </w:r>
    </w:p>
    <w:p w14:paraId="578934CE" w14:textId="77777777" w:rsidR="002A2CAF" w:rsidRDefault="0070720C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Segundo o Ministério da Saúde (2025), o tabagismo e a exposição a poluentes ambientais são os principais fatores que desencadeiam a Doença Pulmonar Obstrutiva Crônica (DPOC), sendo esse o ponto de partida para compreender a mortalidade associada à doença. Ao encontro disso, Moreira </w:t>
      </w:r>
      <w:r>
        <w:rPr>
          <w:i/>
          <w:iCs/>
          <w:sz w:val="24"/>
          <w:szCs w:val="24"/>
        </w:rPr>
        <w:t>et al.</w:t>
      </w:r>
      <w:r>
        <w:rPr>
          <w:sz w:val="24"/>
          <w:szCs w:val="24"/>
        </w:rPr>
        <w:t xml:space="preserve"> (2022) demonstram que pacientes que não seguem corretamente o tratamento medicamentoso apresentam menor probabilidade de sobrevida, o que torna essencial o início precoce e o acompanhamento contínuo da terapia farmacológica.</w:t>
      </w:r>
    </w:p>
    <w:p w14:paraId="45BBA67E" w14:textId="77777777" w:rsidR="002A2CAF" w:rsidRDefault="0070720C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Além do controle diário da doença, a identificação de indicadores clínicos de gravidade é fundamental quando o paciente necessita de assistência </w:t>
      </w:r>
      <w:proofErr w:type="spellStart"/>
      <w:proofErr w:type="gramStart"/>
      <w:r>
        <w:rPr>
          <w:sz w:val="24"/>
          <w:szCs w:val="24"/>
        </w:rPr>
        <w:t>hospitalar.Nesse</w:t>
      </w:r>
      <w:proofErr w:type="spellEnd"/>
      <w:proofErr w:type="gramEnd"/>
      <w:r>
        <w:rPr>
          <w:sz w:val="24"/>
          <w:szCs w:val="24"/>
        </w:rPr>
        <w:t xml:space="preserve"> contexto, a revisão sistemática de </w:t>
      </w:r>
      <w:proofErr w:type="spellStart"/>
      <w:r>
        <w:rPr>
          <w:sz w:val="24"/>
          <w:szCs w:val="24"/>
        </w:rPr>
        <w:t>Owusuaa</w:t>
      </w:r>
      <w:proofErr w:type="spellEnd"/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et al.</w:t>
      </w:r>
      <w:r>
        <w:rPr>
          <w:sz w:val="24"/>
          <w:szCs w:val="24"/>
        </w:rPr>
        <w:t xml:space="preserve"> (2022) indica que variáveis como hospitalização prévia, comorbidades cardiovasculares, idade avançada, sexo masculino, uso de oxigenoterapia prolongada e diabetes estão diretamente associadas ao óbito. Dentre esses fatores, destaca-se que a readmissão hospitalar em até 30 dias apresenta a associação mais robusta com a mortalidade (HR = 5,01), revelando a fragilidade clínica desses indivíduos logo após a alta.</w:t>
      </w:r>
    </w:p>
    <w:p w14:paraId="4AEEF994" w14:textId="77777777" w:rsidR="002A2CAF" w:rsidRDefault="0070720C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No cenário brasileiro, a influência de outras patologias associadas e a distribuição desigual da mortalidade por DPOC são confirmadas por estudos nacionais de série temporal. Nessa direção, Santo e Fernandes (2022), ao analisarem os óbitos ocorridos no Brasil entre 2000 e 2019 sob a perspectiva de múltiplas causas de morte, identificaram que a mortalidade por DPOC está frequentemente associada a diferentes condições de saúde preexistentes nos pacientes. Além disso, os autores evidenciaram variações signific</w:t>
      </w:r>
      <w:r>
        <w:rPr>
          <w:sz w:val="24"/>
          <w:szCs w:val="24"/>
        </w:rPr>
        <w:t xml:space="preserve">ativas nesses padrões de óbito conforme a idade, o sexo e a macrorregião de residência, o que reforça a necessidade de um de </w:t>
      </w:r>
      <w:r>
        <w:rPr>
          <w:sz w:val="24"/>
          <w:szCs w:val="24"/>
        </w:rPr>
        <w:lastRenderedPageBreak/>
        <w:t>modelo de assistência à saúde que seja descentralizado e que trate o paciente de forma integral, considerando suas particularidades regionais e clínicas.</w:t>
      </w:r>
    </w:p>
    <w:p w14:paraId="4CE97962" w14:textId="77777777" w:rsidR="002A2CAF" w:rsidRDefault="0070720C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5 CONSIDERAÇÕES FINAIS</w:t>
      </w:r>
    </w:p>
    <w:p w14:paraId="70D223F1" w14:textId="42F6A830" w:rsidR="00851BA5" w:rsidRPr="00851BA5" w:rsidRDefault="00851BA5" w:rsidP="00A91FCA">
      <w:pPr>
        <w:spacing w:line="360" w:lineRule="auto"/>
        <w:ind w:firstLine="851"/>
        <w:jc w:val="both"/>
        <w:rPr>
          <w:sz w:val="24"/>
          <w:szCs w:val="24"/>
        </w:rPr>
      </w:pPr>
      <w:r w:rsidRPr="00851BA5">
        <w:rPr>
          <w:sz w:val="24"/>
          <w:szCs w:val="24"/>
        </w:rPr>
        <w:t>A partir dos estudos analisados, foi possível perceber que a Doença Pulmonar Obstrutiva Crônica (DPOC) continua sendo um importante problema de saúde pública e está relacionada a um número significativo de internações e óbitos. A mortalidade ocorre com maior frequência em pessoas de idade mais avançada e pode estar relacionada a fatores como hospitalizações anteriores, exacerbações da doença e presença de outras condições de saúde.</w:t>
      </w:r>
    </w:p>
    <w:p w14:paraId="4C91454D" w14:textId="77777777" w:rsidR="00851BA5" w:rsidRDefault="00851BA5" w:rsidP="00851BA5">
      <w:pPr>
        <w:spacing w:line="360" w:lineRule="auto"/>
        <w:ind w:firstLine="851"/>
        <w:jc w:val="both"/>
        <w:rPr>
          <w:sz w:val="24"/>
          <w:szCs w:val="24"/>
        </w:rPr>
      </w:pPr>
      <w:r w:rsidRPr="00851BA5">
        <w:rPr>
          <w:sz w:val="24"/>
          <w:szCs w:val="24"/>
        </w:rPr>
        <w:t>Outro ponto observado foi a importância da adesão ao tratamento. Os pacientes que apresentam menor adesão possuem maior risco de mortalidade, mostrando que o acompanhamento adequado e a continuidade do tratamento são importantes no controle da doença.</w:t>
      </w:r>
    </w:p>
    <w:p w14:paraId="6C32E785" w14:textId="0B1C024F" w:rsidR="002A2CAF" w:rsidRDefault="00851BA5" w:rsidP="00851BA5">
      <w:pPr>
        <w:spacing w:line="360" w:lineRule="auto"/>
        <w:ind w:firstLine="851"/>
        <w:jc w:val="both"/>
        <w:rPr>
          <w:sz w:val="24"/>
          <w:szCs w:val="24"/>
        </w:rPr>
      </w:pPr>
      <w:r w:rsidRPr="00851BA5">
        <w:rPr>
          <w:sz w:val="24"/>
          <w:szCs w:val="24"/>
        </w:rPr>
        <w:t>Dessa forma, os resultados reforçam a importância de investir na prevenção, no diagnóstico e no acompanhamento dos pacientes com DPOC, contribuindo para reduzir as complicações, as internações e os óbitos relacionados à doença.</w:t>
      </w:r>
    </w:p>
    <w:p w14:paraId="72A785F6" w14:textId="77777777" w:rsidR="00A91FCA" w:rsidRDefault="00A91FCA">
      <w:pPr>
        <w:spacing w:line="360" w:lineRule="auto"/>
        <w:jc w:val="center"/>
        <w:rPr>
          <w:b/>
          <w:bCs/>
          <w:sz w:val="24"/>
          <w:szCs w:val="24"/>
        </w:rPr>
      </w:pPr>
    </w:p>
    <w:p w14:paraId="77E8DCBD" w14:textId="0B9F2051" w:rsidR="002A2CAF" w:rsidRDefault="0070720C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REFERÊNCIAS</w:t>
      </w:r>
    </w:p>
    <w:p w14:paraId="3B692F94" w14:textId="77777777" w:rsidR="002A2CAF" w:rsidRDefault="0070720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BRASIL. Ministério da Saúde. Secretaria de Atenção Especializada à Saúde; Secretaria de Ciência, Tecnologia e Inovação em Saúde. Portaria Conjunta SAES/SCTIE nº 29, de 27 de novembro de 2025: aprova o Protocolo Clínico e Diretrizes Terapêuticas da Doença Pulmonar Obstrutiva Crônica. Brasília, DF: Ministério da Saúde, 2025. Disponível em: https://www.gov.br/saude/pt-br/assuntos/protocolos-clinicos-e-diretrizes-terapeuticas-pcdt. Acesso em: 17 ago. 2026.</w:t>
      </w:r>
    </w:p>
    <w:p w14:paraId="4D53106A" w14:textId="77777777" w:rsidR="002A2CAF" w:rsidRDefault="002A2CAF">
      <w:pPr>
        <w:spacing w:line="360" w:lineRule="auto"/>
        <w:jc w:val="both"/>
        <w:rPr>
          <w:sz w:val="24"/>
          <w:szCs w:val="24"/>
        </w:rPr>
      </w:pPr>
    </w:p>
    <w:p w14:paraId="06A98F93" w14:textId="77777777" w:rsidR="002A2CAF" w:rsidRDefault="0070720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CARVALHO, Pedro Victor Aguiar et al. Perfil epidemiológico da mortalidade hospitalar por doença pulmonar obstrutiva crônica no estado do Maranhão no período de 2011 a 2021. </w:t>
      </w:r>
      <w:proofErr w:type="spellStart"/>
      <w:r>
        <w:rPr>
          <w:sz w:val="24"/>
          <w:szCs w:val="24"/>
        </w:rPr>
        <w:t>Brazilian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Journal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Implantology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and</w:t>
      </w:r>
      <w:proofErr w:type="spellEnd"/>
      <w:r>
        <w:rPr>
          <w:sz w:val="24"/>
          <w:szCs w:val="24"/>
        </w:rPr>
        <w:t xml:space="preserve"> Health </w:t>
      </w:r>
      <w:proofErr w:type="spellStart"/>
      <w:r>
        <w:rPr>
          <w:sz w:val="24"/>
          <w:szCs w:val="24"/>
        </w:rPr>
        <w:t>Sciences</w:t>
      </w:r>
      <w:proofErr w:type="spellEnd"/>
      <w:r>
        <w:rPr>
          <w:sz w:val="24"/>
          <w:szCs w:val="24"/>
        </w:rPr>
        <w:t>, v. 5, n. 5, p. 2278-2289, 2023. DOI: https://doi.org/10.36557/2674-8169.2023v5n5p2278-2289</w:t>
      </w:r>
    </w:p>
    <w:p w14:paraId="31F59E72" w14:textId="77777777" w:rsidR="002A2CAF" w:rsidRDefault="0070720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CRUZ, Marina Malheiro; PEREIRA, Marcos. Epidemiologia da Doença Pulmonar Obstrutiva Crônica no Brasil: uma revisão sistemática e metanálise. Ciência &amp; Saúde Coletiva, v. 25, n. 11, p. 4547-4557, 2020. DOI: https://doi.org/10.1590/1413-812320202511.30672018.</w:t>
      </w:r>
    </w:p>
    <w:p w14:paraId="36CC3D0D" w14:textId="77777777" w:rsidR="002A2CAF" w:rsidRDefault="002A2CAF">
      <w:pPr>
        <w:spacing w:line="360" w:lineRule="auto"/>
        <w:jc w:val="both"/>
        <w:rPr>
          <w:sz w:val="24"/>
          <w:szCs w:val="24"/>
        </w:rPr>
      </w:pPr>
    </w:p>
    <w:p w14:paraId="544EFA0E" w14:textId="77777777" w:rsidR="002A2CAF" w:rsidRDefault="0070720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GONÇALVES-MACEDO, Liana et al. Trends in </w:t>
      </w:r>
      <w:proofErr w:type="spellStart"/>
      <w:r>
        <w:rPr>
          <w:sz w:val="24"/>
          <w:szCs w:val="24"/>
        </w:rPr>
        <w:t>morbidity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mortality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from</w:t>
      </w:r>
      <w:proofErr w:type="spellEnd"/>
      <w:r>
        <w:rPr>
          <w:sz w:val="24"/>
          <w:szCs w:val="24"/>
        </w:rPr>
        <w:t xml:space="preserve"> COPD in </w:t>
      </w:r>
      <w:proofErr w:type="spellStart"/>
      <w:r>
        <w:rPr>
          <w:sz w:val="24"/>
          <w:szCs w:val="24"/>
        </w:rPr>
        <w:t>Brazil</w:t>
      </w:r>
      <w:proofErr w:type="spellEnd"/>
      <w:r>
        <w:rPr>
          <w:sz w:val="24"/>
          <w:szCs w:val="24"/>
        </w:rPr>
        <w:t xml:space="preserve">, 2000 </w:t>
      </w:r>
      <w:proofErr w:type="spellStart"/>
      <w:r>
        <w:rPr>
          <w:sz w:val="24"/>
          <w:szCs w:val="24"/>
        </w:rPr>
        <w:t>to</w:t>
      </w:r>
      <w:proofErr w:type="spellEnd"/>
      <w:r>
        <w:rPr>
          <w:sz w:val="24"/>
          <w:szCs w:val="24"/>
        </w:rPr>
        <w:t xml:space="preserve"> 2016. Jornal Brasileiro de Pneumologia, v. 45, n. 6, e20180402, p. 1-8, 2019. DOI: https://doi.org/10.1590/1806-3713/e20180402</w:t>
      </w:r>
    </w:p>
    <w:p w14:paraId="74DBDF39" w14:textId="77777777" w:rsidR="002A2CAF" w:rsidRDefault="002A2CAF">
      <w:pPr>
        <w:spacing w:line="360" w:lineRule="auto"/>
        <w:jc w:val="both"/>
        <w:rPr>
          <w:sz w:val="24"/>
          <w:szCs w:val="24"/>
        </w:rPr>
      </w:pPr>
    </w:p>
    <w:p w14:paraId="320F7C61" w14:textId="77777777" w:rsidR="002A2CAF" w:rsidRDefault="0070720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MARTINS, S. M. et al. Living </w:t>
      </w:r>
      <w:proofErr w:type="spellStart"/>
      <w:r>
        <w:rPr>
          <w:sz w:val="24"/>
          <w:szCs w:val="24"/>
        </w:rPr>
        <w:t>with</w:t>
      </w:r>
      <w:proofErr w:type="spellEnd"/>
      <w:r>
        <w:rPr>
          <w:sz w:val="24"/>
          <w:szCs w:val="24"/>
        </w:rPr>
        <w:t xml:space="preserve"> COPD </w:t>
      </w:r>
      <w:proofErr w:type="spellStart"/>
      <w:r>
        <w:rPr>
          <w:sz w:val="24"/>
          <w:szCs w:val="24"/>
        </w:rPr>
        <w:t>and</w:t>
      </w:r>
      <w:proofErr w:type="spellEnd"/>
      <w:r>
        <w:rPr>
          <w:sz w:val="24"/>
          <w:szCs w:val="24"/>
        </w:rPr>
        <w:t xml:space="preserve"> its </w:t>
      </w:r>
      <w:proofErr w:type="spellStart"/>
      <w:r>
        <w:rPr>
          <w:sz w:val="24"/>
          <w:szCs w:val="24"/>
        </w:rPr>
        <w:t>psychological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effects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participating</w:t>
      </w:r>
      <w:proofErr w:type="spellEnd"/>
      <w:r>
        <w:rPr>
          <w:sz w:val="24"/>
          <w:szCs w:val="24"/>
        </w:rPr>
        <w:t xml:space="preserve"> in </w:t>
      </w:r>
      <w:proofErr w:type="spellStart"/>
      <w:r>
        <w:rPr>
          <w:sz w:val="24"/>
          <w:szCs w:val="24"/>
        </w:rPr>
        <w:t>community-based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physical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activity</w:t>
      </w:r>
      <w:proofErr w:type="spellEnd"/>
      <w:r>
        <w:rPr>
          <w:sz w:val="24"/>
          <w:szCs w:val="24"/>
        </w:rPr>
        <w:t xml:space="preserve"> in </w:t>
      </w:r>
      <w:proofErr w:type="spellStart"/>
      <w:r>
        <w:rPr>
          <w:sz w:val="24"/>
          <w:szCs w:val="24"/>
        </w:rPr>
        <w:t>Brazil</w:t>
      </w:r>
      <w:proofErr w:type="spellEnd"/>
      <w:r>
        <w:rPr>
          <w:sz w:val="24"/>
          <w:szCs w:val="24"/>
        </w:rPr>
        <w:t xml:space="preserve">: a </w:t>
      </w:r>
      <w:proofErr w:type="spellStart"/>
      <w:r>
        <w:rPr>
          <w:sz w:val="24"/>
          <w:szCs w:val="24"/>
        </w:rPr>
        <w:t>qualitative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study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Findings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from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Breathe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Well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group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npj</w:t>
      </w:r>
      <w:proofErr w:type="spellEnd"/>
      <w:r>
        <w:rPr>
          <w:sz w:val="24"/>
          <w:szCs w:val="24"/>
        </w:rPr>
        <w:t xml:space="preserve"> Primary </w:t>
      </w:r>
      <w:proofErr w:type="spellStart"/>
      <w:r>
        <w:rPr>
          <w:sz w:val="24"/>
          <w:szCs w:val="24"/>
        </w:rPr>
        <w:t>Care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Respiratory</w:t>
      </w:r>
      <w:proofErr w:type="spellEnd"/>
      <w:r>
        <w:rPr>
          <w:sz w:val="24"/>
          <w:szCs w:val="24"/>
        </w:rPr>
        <w:t xml:space="preserve"> Medicine, v. 34, art. 33, p. 1-10, 2024. DOI: 10.1038/s41533-024-00386-7.</w:t>
      </w:r>
    </w:p>
    <w:p w14:paraId="172353A8" w14:textId="77777777" w:rsidR="002A2CAF" w:rsidRDefault="002A2CAF">
      <w:pPr>
        <w:spacing w:line="360" w:lineRule="auto"/>
        <w:jc w:val="both"/>
        <w:rPr>
          <w:sz w:val="24"/>
          <w:szCs w:val="24"/>
        </w:rPr>
      </w:pPr>
    </w:p>
    <w:p w14:paraId="414D1345" w14:textId="77777777" w:rsidR="002A2CAF" w:rsidRDefault="0070720C">
      <w:pPr>
        <w:spacing w:line="360" w:lineRule="auto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MAZZARIN, C. M. et al. </w:t>
      </w:r>
      <w:proofErr w:type="spellStart"/>
      <w:r>
        <w:rPr>
          <w:sz w:val="24"/>
          <w:szCs w:val="24"/>
        </w:rPr>
        <w:t>Effectiveness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safety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multicomponent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physical</w:t>
      </w:r>
      <w:proofErr w:type="spellEnd"/>
      <w:r>
        <w:rPr>
          <w:sz w:val="24"/>
          <w:szCs w:val="24"/>
        </w:rPr>
        <w:t xml:space="preserve"> training in </w:t>
      </w:r>
      <w:proofErr w:type="spellStart"/>
      <w:r>
        <w:rPr>
          <w:sz w:val="24"/>
          <w:szCs w:val="24"/>
        </w:rPr>
        <w:t>patients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with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chronic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obstructive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pulmonary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disease</w:t>
      </w:r>
      <w:proofErr w:type="spellEnd"/>
      <w:r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protocol</w:t>
      </w:r>
      <w:proofErr w:type="spellEnd"/>
      <w:r>
        <w:rPr>
          <w:sz w:val="24"/>
          <w:szCs w:val="24"/>
        </w:rPr>
        <w:t xml:space="preserve"> for a </w:t>
      </w:r>
      <w:proofErr w:type="spellStart"/>
      <w:r>
        <w:rPr>
          <w:sz w:val="24"/>
          <w:szCs w:val="24"/>
        </w:rPr>
        <w:t>randomized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clinical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trial</w:t>
      </w:r>
      <w:proofErr w:type="spellEnd"/>
      <w:r>
        <w:rPr>
          <w:sz w:val="24"/>
          <w:szCs w:val="24"/>
        </w:rPr>
        <w:t>. Health Services Insights, v. 16, p. 1-8, 2023. DOI: 10.1177/11786329231169255</w:t>
      </w:r>
    </w:p>
    <w:p w14:paraId="44E92398" w14:textId="77777777" w:rsidR="002A2CAF" w:rsidRDefault="002A2CAF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jc w:val="both"/>
        <w:rPr>
          <w:color w:val="000000"/>
          <w:sz w:val="24"/>
          <w:szCs w:val="24"/>
        </w:rPr>
      </w:pPr>
    </w:p>
    <w:p w14:paraId="3F075CC7" w14:textId="77777777" w:rsidR="002A2CAF" w:rsidRDefault="0070720C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MOREIRA, </w:t>
      </w:r>
      <w:proofErr w:type="spellStart"/>
      <w:r>
        <w:rPr>
          <w:color w:val="000000"/>
          <w:sz w:val="24"/>
          <w:szCs w:val="24"/>
        </w:rPr>
        <w:t>Aramís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Tupiná</w:t>
      </w:r>
      <w:proofErr w:type="spellEnd"/>
      <w:r>
        <w:rPr>
          <w:color w:val="000000"/>
          <w:sz w:val="24"/>
          <w:szCs w:val="24"/>
        </w:rPr>
        <w:t xml:space="preserve"> Alcântara de et al. Evidências da associação entre adesão ao tratamento e mortalidade em pacientes com DPOC acompanhados em um programa público de gerenciamento de doença no Brasil. Jornal Brasileiro de Pneumologia, v. 48, n. 1, e20210120, 2022. DOI: https://doi.org/10.36416/1806-3756/e20210120.</w:t>
      </w:r>
    </w:p>
    <w:p w14:paraId="187F20FA" w14:textId="77777777" w:rsidR="002A2CAF" w:rsidRDefault="002A2CAF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sz w:val="24"/>
          <w:szCs w:val="24"/>
        </w:rPr>
      </w:pPr>
    </w:p>
    <w:p w14:paraId="6020D2C3" w14:textId="77777777" w:rsidR="002A2CAF" w:rsidRDefault="0070720C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sz w:val="24"/>
          <w:szCs w:val="24"/>
        </w:rPr>
      </w:pPr>
      <w:r>
        <w:rPr>
          <w:sz w:val="24"/>
          <w:szCs w:val="24"/>
        </w:rPr>
        <w:t xml:space="preserve">OWUSUAA, Catherine et al. </w:t>
      </w:r>
      <w:proofErr w:type="spellStart"/>
      <w:r>
        <w:rPr>
          <w:sz w:val="24"/>
          <w:szCs w:val="24"/>
        </w:rPr>
        <w:t>Predictors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mortality</w:t>
      </w:r>
      <w:proofErr w:type="spellEnd"/>
      <w:r>
        <w:rPr>
          <w:sz w:val="24"/>
          <w:szCs w:val="24"/>
        </w:rPr>
        <w:t xml:space="preserve"> in </w:t>
      </w:r>
      <w:proofErr w:type="spellStart"/>
      <w:r>
        <w:rPr>
          <w:sz w:val="24"/>
          <w:szCs w:val="24"/>
        </w:rPr>
        <w:t>chronic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obstructive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pulmonary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disease</w:t>
      </w:r>
      <w:proofErr w:type="spellEnd"/>
      <w:r>
        <w:rPr>
          <w:sz w:val="24"/>
          <w:szCs w:val="24"/>
        </w:rPr>
        <w:t xml:space="preserve">: a </w:t>
      </w:r>
      <w:proofErr w:type="spellStart"/>
      <w:r>
        <w:rPr>
          <w:sz w:val="24"/>
          <w:szCs w:val="24"/>
        </w:rPr>
        <w:t>systematic</w:t>
      </w:r>
      <w:proofErr w:type="spellEnd"/>
      <w:r>
        <w:rPr>
          <w:sz w:val="24"/>
          <w:szCs w:val="24"/>
        </w:rPr>
        <w:t xml:space="preserve"> review </w:t>
      </w:r>
      <w:proofErr w:type="spellStart"/>
      <w:r>
        <w:rPr>
          <w:sz w:val="24"/>
          <w:szCs w:val="24"/>
        </w:rPr>
        <w:t>and</w:t>
      </w:r>
      <w:proofErr w:type="spellEnd"/>
      <w:r>
        <w:rPr>
          <w:sz w:val="24"/>
          <w:szCs w:val="24"/>
        </w:rPr>
        <w:t xml:space="preserve"> meta-</w:t>
      </w:r>
      <w:proofErr w:type="spellStart"/>
      <w:r>
        <w:rPr>
          <w:sz w:val="24"/>
          <w:szCs w:val="24"/>
        </w:rPr>
        <w:t>analysis</w:t>
      </w:r>
      <w:proofErr w:type="spellEnd"/>
      <w:r>
        <w:rPr>
          <w:sz w:val="24"/>
          <w:szCs w:val="24"/>
        </w:rPr>
        <w:t xml:space="preserve">. BMC </w:t>
      </w:r>
      <w:proofErr w:type="spellStart"/>
      <w:r>
        <w:rPr>
          <w:sz w:val="24"/>
          <w:szCs w:val="24"/>
        </w:rPr>
        <w:t>Pulmonary</w:t>
      </w:r>
      <w:proofErr w:type="spellEnd"/>
      <w:r>
        <w:rPr>
          <w:sz w:val="24"/>
          <w:szCs w:val="24"/>
        </w:rPr>
        <w:t xml:space="preserve"> Medicine, v. 22, art. 125, p. 1-13, 2022. DOI: https://doi.org/10.1186/s12890-022-01911-5</w:t>
      </w:r>
    </w:p>
    <w:p w14:paraId="664268AA" w14:textId="77777777" w:rsidR="002A2CAF" w:rsidRDefault="002A2CAF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sz w:val="24"/>
          <w:szCs w:val="24"/>
        </w:rPr>
      </w:pPr>
    </w:p>
    <w:p w14:paraId="1CB63C31" w14:textId="77777777" w:rsidR="002A2CAF" w:rsidRDefault="0070720C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SANTO, Augusto </w:t>
      </w:r>
      <w:proofErr w:type="spellStart"/>
      <w:r>
        <w:rPr>
          <w:color w:val="000000"/>
          <w:sz w:val="24"/>
          <w:szCs w:val="24"/>
        </w:rPr>
        <w:t>Hasiak</w:t>
      </w:r>
      <w:proofErr w:type="spellEnd"/>
      <w:r>
        <w:rPr>
          <w:color w:val="000000"/>
          <w:sz w:val="24"/>
          <w:szCs w:val="24"/>
        </w:rPr>
        <w:t xml:space="preserve">; FERNANDES, Frederico Leon Arrabal. </w:t>
      </w:r>
      <w:proofErr w:type="spellStart"/>
      <w:r>
        <w:rPr>
          <w:color w:val="000000"/>
          <w:sz w:val="24"/>
          <w:szCs w:val="24"/>
        </w:rPr>
        <w:t>Chronic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obstructive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pulmonary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disease-related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mortality</w:t>
      </w:r>
      <w:proofErr w:type="spellEnd"/>
      <w:r>
        <w:rPr>
          <w:color w:val="000000"/>
          <w:sz w:val="24"/>
          <w:szCs w:val="24"/>
        </w:rPr>
        <w:t xml:space="preserve"> in </w:t>
      </w:r>
      <w:proofErr w:type="spellStart"/>
      <w:r>
        <w:rPr>
          <w:color w:val="000000"/>
          <w:sz w:val="24"/>
          <w:szCs w:val="24"/>
        </w:rPr>
        <w:t>Brazil</w:t>
      </w:r>
      <w:proofErr w:type="spellEnd"/>
      <w:r>
        <w:rPr>
          <w:color w:val="000000"/>
          <w:sz w:val="24"/>
          <w:szCs w:val="24"/>
        </w:rPr>
        <w:t xml:space="preserve">, 2000–2019: a </w:t>
      </w:r>
      <w:proofErr w:type="spellStart"/>
      <w:r>
        <w:rPr>
          <w:color w:val="000000"/>
          <w:sz w:val="24"/>
          <w:szCs w:val="24"/>
        </w:rPr>
        <w:t>multiple</w:t>
      </w:r>
      <w:proofErr w:type="spellEnd"/>
      <w:r>
        <w:rPr>
          <w:color w:val="000000"/>
          <w:sz w:val="24"/>
          <w:szCs w:val="24"/>
        </w:rPr>
        <w:t>-cause-</w:t>
      </w:r>
      <w:proofErr w:type="spellStart"/>
      <w:r>
        <w:rPr>
          <w:color w:val="000000"/>
          <w:sz w:val="24"/>
          <w:szCs w:val="24"/>
        </w:rPr>
        <w:t>of</w:t>
      </w:r>
      <w:proofErr w:type="spellEnd"/>
      <w:r>
        <w:rPr>
          <w:color w:val="000000"/>
          <w:sz w:val="24"/>
          <w:szCs w:val="24"/>
        </w:rPr>
        <w:t xml:space="preserve">-death </w:t>
      </w:r>
      <w:proofErr w:type="spellStart"/>
      <w:r>
        <w:rPr>
          <w:color w:val="000000"/>
          <w:sz w:val="24"/>
          <w:szCs w:val="24"/>
        </w:rPr>
        <w:t>study</w:t>
      </w:r>
      <w:proofErr w:type="spellEnd"/>
      <w:r>
        <w:rPr>
          <w:color w:val="000000"/>
          <w:sz w:val="24"/>
          <w:szCs w:val="24"/>
        </w:rPr>
        <w:t xml:space="preserve">. COPD: </w:t>
      </w:r>
      <w:proofErr w:type="spellStart"/>
      <w:r>
        <w:rPr>
          <w:color w:val="000000"/>
          <w:sz w:val="24"/>
          <w:szCs w:val="24"/>
        </w:rPr>
        <w:t>Journal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of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Chronic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Obstructive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Pulmonary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Disease</w:t>
      </w:r>
      <w:proofErr w:type="spellEnd"/>
      <w:r>
        <w:rPr>
          <w:color w:val="000000"/>
          <w:sz w:val="24"/>
          <w:szCs w:val="24"/>
        </w:rPr>
        <w:t>, v. 19, n. 1, p. 216-225, 2022. DOI: https://doi.org/10.1080/15412555.2022.2061934</w:t>
      </w:r>
    </w:p>
    <w:p w14:paraId="162FF600" w14:textId="77777777" w:rsidR="002A2CAF" w:rsidRDefault="002A2CAF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</w:p>
    <w:p w14:paraId="48FD1B71" w14:textId="77777777" w:rsidR="002A2CAF" w:rsidRDefault="0070720C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sz w:val="24"/>
          <w:szCs w:val="24"/>
        </w:rPr>
      </w:pPr>
      <w:r>
        <w:rPr>
          <w:sz w:val="24"/>
          <w:szCs w:val="24"/>
        </w:rPr>
        <w:t xml:space="preserve">WORLD HEALTH ORGANIZATION. </w:t>
      </w:r>
      <w:proofErr w:type="spellStart"/>
      <w:r>
        <w:rPr>
          <w:sz w:val="24"/>
          <w:szCs w:val="24"/>
        </w:rPr>
        <w:t>Chronic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obstructive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pulmonary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disease</w:t>
      </w:r>
      <w:proofErr w:type="spellEnd"/>
      <w:r>
        <w:rPr>
          <w:sz w:val="24"/>
          <w:szCs w:val="24"/>
        </w:rPr>
        <w:t xml:space="preserve"> (COPD). Genebra: WHO, 10 jun. 2026. Disponível em: &lt;https://www.who.int/news-room/fact-sheets/detail/chronic-obstructive-pulmonary-disease-(copd)&gt;. Acesso em: 17 ago. 2026</w:t>
      </w:r>
    </w:p>
    <w:p w14:paraId="311295CB" w14:textId="77777777" w:rsidR="002A2CAF" w:rsidRDefault="002A2CAF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sz w:val="24"/>
          <w:szCs w:val="24"/>
        </w:rPr>
      </w:pPr>
    </w:p>
    <w:p w14:paraId="31095B1F" w14:textId="77777777" w:rsidR="002A2CAF" w:rsidRDefault="002A2CAF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</w:p>
    <w:p w14:paraId="4EF98DF3" w14:textId="77777777" w:rsidR="002A2CAF" w:rsidRDefault="002A2CAF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</w:p>
    <w:p w14:paraId="56C78D60" w14:textId="77777777" w:rsidR="002A2CAF" w:rsidRDefault="002A2CAF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</w:p>
    <w:sectPr w:rsidR="002A2CAF">
      <w:headerReference w:type="default" r:id="rId8"/>
      <w:footerReference w:type="default" r:id="rId9"/>
      <w:pgSz w:w="11906" w:h="16840"/>
      <w:pgMar w:top="2268" w:right="1134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1EFC2" w14:textId="77777777" w:rsidR="0070720C" w:rsidRDefault="0070720C">
      <w:r>
        <w:separator/>
      </w:r>
    </w:p>
  </w:endnote>
  <w:endnote w:type="continuationSeparator" w:id="0">
    <w:p w14:paraId="7B05E719" w14:textId="77777777" w:rsidR="0070720C" w:rsidRDefault="00707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67D4AB3B-07D2-42ED-B7A2-FD35148B0AA7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AC194D6F-C635-4EF1-B91A-6F87385C02E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D234A54A-81AF-4C35-98C1-CFA2FC0279A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B9136" w14:textId="77777777" w:rsidR="002A2CAF" w:rsidRDefault="0070720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1708B90A" wp14:editId="44AF7BD1">
          <wp:simplePos x="0" y="0"/>
          <wp:positionH relativeFrom="column">
            <wp:posOffset>-161923</wp:posOffset>
          </wp:positionH>
          <wp:positionV relativeFrom="paragraph">
            <wp:posOffset>0</wp:posOffset>
          </wp:positionV>
          <wp:extent cx="5643037" cy="103759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4411" b="4411"/>
                  <a:stretch>
                    <a:fillRect/>
                  </a:stretch>
                </pic:blipFill>
                <pic:spPr>
                  <a:xfrm>
                    <a:off x="0" y="0"/>
                    <a:ext cx="5643037" cy="10375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80E8DFA" w14:textId="77777777" w:rsidR="002A2CAF" w:rsidRDefault="002A2CA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  <w:p w14:paraId="01695CA2" w14:textId="77777777" w:rsidR="002A2CAF" w:rsidRDefault="002A2CA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018551" w14:textId="77777777" w:rsidR="0070720C" w:rsidRDefault="0070720C">
      <w:r>
        <w:separator/>
      </w:r>
    </w:p>
  </w:footnote>
  <w:footnote w:type="continuationSeparator" w:id="0">
    <w:p w14:paraId="20BAA1D6" w14:textId="77777777" w:rsidR="0070720C" w:rsidRDefault="007072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1DC2A" w14:textId="77777777" w:rsidR="002A2CAF" w:rsidRDefault="0070720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595"/>
        <w:tab w:val="left" w:pos="7670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74EBB580" wp14:editId="119EE01F">
          <wp:simplePos x="0" y="0"/>
          <wp:positionH relativeFrom="column">
            <wp:posOffset>-1076322</wp:posOffset>
          </wp:positionH>
          <wp:positionV relativeFrom="paragraph">
            <wp:posOffset>-449577</wp:posOffset>
          </wp:positionV>
          <wp:extent cx="7573328" cy="1400175"/>
          <wp:effectExtent l="0" t="0" r="0" b="0"/>
          <wp:wrapNone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t="4160" b="4160"/>
                  <a:stretch>
                    <a:fillRect/>
                  </a:stretch>
                </pic:blipFill>
                <pic:spPr>
                  <a:xfrm>
                    <a:off x="0" y="0"/>
                    <a:ext cx="7573328" cy="1400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2CAF"/>
    <w:rsid w:val="000C22C1"/>
    <w:rsid w:val="002A2CAF"/>
    <w:rsid w:val="00343EAA"/>
    <w:rsid w:val="005D4D31"/>
    <w:rsid w:val="00615B3A"/>
    <w:rsid w:val="0070720C"/>
    <w:rsid w:val="00851BA5"/>
    <w:rsid w:val="00A91FCA"/>
    <w:rsid w:val="00AC613B"/>
    <w:rsid w:val="00DA2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8D39A"/>
  <w15:docId w15:val="{CAE53684-D8D2-4FD2-AA0D-D32C9A740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Tabelacomgrade">
    <w:name w:val="Table Grid"/>
    <w:basedOn w:val="Tabelanormal"/>
    <w:uiPriority w:val="39"/>
    <w:rsid w:val="00A91F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22BB47-ECD1-428E-8BB0-6D841B2C8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3313</Words>
  <Characters>17893</Characters>
  <Application>Microsoft Office Word</Application>
  <DocSecurity>0</DocSecurity>
  <Lines>149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Ana Paula Andrade</cp:lastModifiedBy>
  <cp:revision>2</cp:revision>
  <dcterms:created xsi:type="dcterms:W3CDTF">2026-09-11T19:47:00Z</dcterms:created>
  <dcterms:modified xsi:type="dcterms:W3CDTF">2026-09-11T19:47:00Z</dcterms:modified>
</cp:coreProperties>
</file>