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F5" w:rsidRDefault="00D1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REPRESENTAÇÃO DA ESCOLA NORMAL </w:t>
      </w:r>
      <w:r w:rsidR="00651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OFICIAL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DIAMANTINA </w:t>
      </w:r>
    </w:p>
    <w:p w:rsidR="00053CDB" w:rsidRDefault="00D13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PELA IMPRENSA LOCAL (1928-1938)</w:t>
      </w:r>
    </w:p>
    <w:p w:rsidR="00053CDB" w:rsidRDefault="00053C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3CDB" w:rsidRDefault="00400E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Mônica do Carmo Nascimento</w:t>
      </w:r>
    </w:p>
    <w:p w:rsidR="00053CDB" w:rsidRDefault="00400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de Uberaba – UNIUBE </w:t>
      </w:r>
    </w:p>
    <w:p w:rsidR="00053CDB" w:rsidRDefault="00B56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400EB1">
        <w:rPr>
          <w:rFonts w:ascii="Times New Roman" w:eastAsia="Times New Roman" w:hAnsi="Times New Roman" w:cs="Times New Roman"/>
          <w:sz w:val="24"/>
          <w:szCs w:val="24"/>
          <w:lang w:eastAsia="pt-BR"/>
        </w:rPr>
        <w:t>onicacn.2015@gmail.com</w:t>
      </w:r>
    </w:p>
    <w:p w:rsidR="00053CDB" w:rsidRDefault="0021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400E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História da Educação</w:t>
      </w:r>
    </w:p>
    <w:p w:rsidR="00053CDB" w:rsidRDefault="00053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3CDB" w:rsidRDefault="00211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:rsidR="007E4E09" w:rsidRDefault="00B561A7" w:rsidP="007E4E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Este trabalho é</w:t>
      </w:r>
      <w:r w:rsidR="007E4E09" w:rsidRPr="00CC389D">
        <w:rPr>
          <w:rFonts w:ascii="Times New Roman" w:hAnsi="Times New Roman" w:cs="Times New Roman"/>
          <w:sz w:val="24"/>
        </w:rPr>
        <w:t xml:space="preserve"> resultados da pesquisa</w:t>
      </w:r>
      <w:r w:rsidR="007E4E09" w:rsidRPr="00CC389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Mestrado </w:t>
      </w:r>
      <w:r w:rsidR="007E4E09" w:rsidRPr="00CC389D">
        <w:rPr>
          <w:rFonts w:ascii="Times New Roman" w:hAnsi="Times New Roman" w:cs="Times New Roman"/>
          <w:sz w:val="24"/>
        </w:rPr>
        <w:t xml:space="preserve">em Educação pela Universidade Federal dos Vales do Jequitinhonha e Mucuri (UFVJM), concluída em 2020 </w:t>
      </w:r>
      <w:r w:rsidR="004D0BB4">
        <w:rPr>
          <w:rFonts w:ascii="Times New Roman" w:hAnsi="Times New Roman" w:cs="Times New Roman"/>
          <w:sz w:val="24"/>
        </w:rPr>
        <w:t>no</w:t>
      </w:r>
      <w:r w:rsidR="007E4E09" w:rsidRPr="00CC389D">
        <w:rPr>
          <w:rFonts w:ascii="Times New Roman" w:hAnsi="Times New Roman" w:cs="Times New Roman"/>
          <w:sz w:val="24"/>
        </w:rPr>
        <w:t xml:space="preserve"> campo de investigação da História da Educação, sobre a representação pela impressa local da Escola Normal Oficial de Diamantina (ENOD</w:t>
      </w:r>
      <w:r w:rsidR="00165514">
        <w:rPr>
          <w:rFonts w:ascii="Times New Roman" w:hAnsi="Times New Roman" w:cs="Times New Roman"/>
          <w:sz w:val="24"/>
        </w:rPr>
        <w:t xml:space="preserve">) entre os anos de 1928 a 1938. O recorte temporal </w:t>
      </w:r>
      <w:r w:rsidR="006513F5">
        <w:rPr>
          <w:rFonts w:ascii="Times New Roman" w:hAnsi="Times New Roman" w:cs="Times New Roman"/>
          <w:sz w:val="24"/>
        </w:rPr>
        <w:t>da própria história da escola tendo 1928</w:t>
      </w:r>
      <w:r w:rsidR="00165514">
        <w:rPr>
          <w:rFonts w:ascii="Times New Roman" w:hAnsi="Times New Roman" w:cs="Times New Roman"/>
          <w:sz w:val="24"/>
        </w:rPr>
        <w:t xml:space="preserve">, ano da </w:t>
      </w:r>
      <w:r w:rsidR="007E4E09" w:rsidRPr="00CC389D">
        <w:rPr>
          <w:rFonts w:ascii="Times New Roman" w:hAnsi="Times New Roman" w:cs="Times New Roman"/>
          <w:sz w:val="24"/>
        </w:rPr>
        <w:t>oficialização/estad</w:t>
      </w:r>
      <w:r w:rsidR="00165514">
        <w:rPr>
          <w:rFonts w:ascii="Times New Roman" w:hAnsi="Times New Roman" w:cs="Times New Roman"/>
          <w:sz w:val="24"/>
        </w:rPr>
        <w:t>ualização pelo Governo de Minas,</w:t>
      </w:r>
      <w:r w:rsidR="007E4E09" w:rsidRPr="00CC389D">
        <w:rPr>
          <w:rFonts w:ascii="Times New Roman" w:hAnsi="Times New Roman" w:cs="Times New Roman"/>
          <w:sz w:val="24"/>
        </w:rPr>
        <w:t xml:space="preserve"> e 1938 fechamento da escola</w:t>
      </w:r>
      <w:r w:rsidR="00165514">
        <w:rPr>
          <w:rFonts w:ascii="Times New Roman" w:hAnsi="Times New Roman" w:cs="Times New Roman"/>
          <w:sz w:val="24"/>
        </w:rPr>
        <w:t>.</w:t>
      </w:r>
      <w:r w:rsidR="004D0BB4">
        <w:rPr>
          <w:rFonts w:ascii="Times New Roman" w:hAnsi="Times New Roman" w:cs="Times New Roman"/>
          <w:sz w:val="24"/>
        </w:rPr>
        <w:t xml:space="preserve"> </w:t>
      </w:r>
      <w:r w:rsidR="007E4E09" w:rsidRPr="00CC389D">
        <w:rPr>
          <w:rFonts w:ascii="Times New Roman" w:hAnsi="Times New Roman" w:cs="Times New Roman"/>
          <w:sz w:val="24"/>
        </w:rPr>
        <w:t xml:space="preserve">Dois momentos no cenário de uma cidade que se </w:t>
      </w:r>
      <w:r w:rsidR="00165514">
        <w:rPr>
          <w:rFonts w:ascii="Times New Roman" w:hAnsi="Times New Roman" w:cs="Times New Roman"/>
          <w:sz w:val="24"/>
        </w:rPr>
        <w:t>punha</w:t>
      </w:r>
      <w:r w:rsidR="007E4E09" w:rsidRPr="00CC389D">
        <w:rPr>
          <w:rFonts w:ascii="Times New Roman" w:hAnsi="Times New Roman" w:cs="Times New Roman"/>
          <w:sz w:val="24"/>
        </w:rPr>
        <w:t xml:space="preserve"> como polo regional: instalação de uma escola normal oficial, demonstrando respaldo junto ao Governo, e </w:t>
      </w:r>
      <w:r>
        <w:rPr>
          <w:rFonts w:ascii="Times New Roman" w:hAnsi="Times New Roman" w:cs="Times New Roman"/>
          <w:sz w:val="24"/>
        </w:rPr>
        <w:t>o fechamento</w:t>
      </w:r>
      <w:r w:rsidR="007E4E09" w:rsidRPr="00CC389D">
        <w:rPr>
          <w:rFonts w:ascii="Times New Roman" w:hAnsi="Times New Roman" w:cs="Times New Roman"/>
          <w:sz w:val="24"/>
        </w:rPr>
        <w:t xml:space="preserve">, por alguns, vista como necessária, mas que representou uma fragmentação no rol de instituições e órgãos administrativos </w:t>
      </w:r>
      <w:r>
        <w:rPr>
          <w:rFonts w:ascii="Times New Roman" w:hAnsi="Times New Roman" w:cs="Times New Roman"/>
          <w:sz w:val="24"/>
        </w:rPr>
        <w:t>da</w:t>
      </w:r>
      <w:r w:rsidR="007E4E09" w:rsidRPr="00CC389D">
        <w:rPr>
          <w:rFonts w:ascii="Times New Roman" w:hAnsi="Times New Roman" w:cs="Times New Roman"/>
          <w:sz w:val="24"/>
        </w:rPr>
        <w:t xml:space="preserve"> lista respeitosa que Diamantina possuía na primeira metade do século XX.</w:t>
      </w:r>
      <w:r w:rsidR="007E4E09">
        <w:rPr>
          <w:rFonts w:ascii="Times New Roman" w:hAnsi="Times New Roman" w:cs="Times New Roman"/>
          <w:sz w:val="24"/>
        </w:rPr>
        <w:t xml:space="preserve"> </w:t>
      </w:r>
    </w:p>
    <w:p w:rsidR="008966B2" w:rsidRDefault="008966B2" w:rsidP="008966B2">
      <w:pPr>
        <w:spacing w:after="0"/>
        <w:ind w:right="3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53CDB" w:rsidRPr="008966B2" w:rsidRDefault="008966B2" w:rsidP="008966B2">
      <w:pPr>
        <w:spacing w:after="0"/>
        <w:ind w:right="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Palavra</w:t>
      </w:r>
      <w:r w:rsidR="004D0BB4">
        <w:rPr>
          <w:rFonts w:ascii="Times New Roman" w:hAnsi="Times New Roman" w:cs="Times New Roman"/>
          <w:sz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Chave:</w:t>
      </w:r>
      <w:r w:rsidR="004D0BB4">
        <w:rPr>
          <w:rFonts w:ascii="Times New Roman" w:hAnsi="Times New Roman" w:cs="Times New Roman"/>
          <w:sz w:val="24"/>
          <w:shd w:val="clear" w:color="auto" w:fill="FFFFFF"/>
        </w:rPr>
        <w:t xml:space="preserve"> Escola Normal. Diamantina. Representação. </w:t>
      </w:r>
    </w:p>
    <w:p w:rsidR="00053CDB" w:rsidRDefault="0005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53CDB" w:rsidRDefault="00211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053CDB" w:rsidRDefault="001477C8" w:rsidP="00B561A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interesse pela ENOD é fruto da constatação junto ao</w:t>
      </w:r>
      <w:r w:rsidR="007E4E09">
        <w:rPr>
          <w:rFonts w:ascii="Times New Roman" w:hAnsi="Times New Roman" w:cs="Times New Roman"/>
          <w:sz w:val="24"/>
        </w:rPr>
        <w:t>s pesquisadores que integravam o</w:t>
      </w:r>
      <w:r>
        <w:rPr>
          <w:rFonts w:ascii="Times New Roman" w:hAnsi="Times New Roman" w:cs="Times New Roman"/>
          <w:sz w:val="24"/>
        </w:rPr>
        <w:t xml:space="preserve"> Grupo de Estudos e Pesquisas Sócio Históricas da Educação dos Vales</w:t>
      </w:r>
      <w:r w:rsidR="007E4E09">
        <w:rPr>
          <w:rFonts w:ascii="Times New Roman" w:hAnsi="Times New Roman" w:cs="Times New Roman"/>
          <w:sz w:val="24"/>
        </w:rPr>
        <w:t xml:space="preserve"> (UFVJM) </w:t>
      </w:r>
      <w:r>
        <w:rPr>
          <w:rFonts w:ascii="Times New Roman" w:hAnsi="Times New Roman" w:cs="Times New Roman"/>
          <w:sz w:val="24"/>
        </w:rPr>
        <w:t xml:space="preserve">que identificaram </w:t>
      </w:r>
      <w:r w:rsidR="00B561A7">
        <w:rPr>
          <w:rFonts w:ascii="Times New Roman" w:hAnsi="Times New Roman" w:cs="Times New Roman"/>
          <w:sz w:val="24"/>
        </w:rPr>
        <w:t xml:space="preserve">a ausência dos documentos da escola dos seus </w:t>
      </w:r>
      <w:r w:rsidR="00D136F0">
        <w:rPr>
          <w:rFonts w:ascii="Times New Roman" w:hAnsi="Times New Roman" w:cs="Times New Roman"/>
          <w:sz w:val="24"/>
        </w:rPr>
        <w:t>dez</w:t>
      </w:r>
      <w:r w:rsidR="00B561A7">
        <w:rPr>
          <w:rFonts w:ascii="Times New Roman" w:hAnsi="Times New Roman" w:cs="Times New Roman"/>
          <w:sz w:val="24"/>
        </w:rPr>
        <w:t xml:space="preserve"> primeiros</w:t>
      </w:r>
      <w:r w:rsidR="00D136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anos de funcionamento</w:t>
      </w:r>
      <w:r w:rsidR="00B561A7">
        <w:rPr>
          <w:rFonts w:ascii="Times New Roman" w:hAnsi="Times New Roman" w:cs="Times New Roman"/>
          <w:sz w:val="24"/>
        </w:rPr>
        <w:t>. D</w:t>
      </w:r>
      <w:r w:rsidR="00652889">
        <w:rPr>
          <w:rFonts w:ascii="Times New Roman" w:hAnsi="Times New Roman" w:cs="Times New Roman"/>
          <w:sz w:val="24"/>
        </w:rPr>
        <w:t xml:space="preserve">epois vasculhar </w:t>
      </w:r>
      <w:r w:rsidR="00B561A7">
        <w:rPr>
          <w:rFonts w:ascii="Times New Roman" w:hAnsi="Times New Roman" w:cs="Times New Roman"/>
          <w:sz w:val="24"/>
        </w:rPr>
        <w:t>por</w:t>
      </w:r>
      <w:r w:rsidR="00D136F0">
        <w:rPr>
          <w:rFonts w:ascii="Times New Roman" w:hAnsi="Times New Roman" w:cs="Times New Roman"/>
          <w:sz w:val="24"/>
        </w:rPr>
        <w:t xml:space="preserve"> tantos arquivos em potencial e percebendo que não havia vestígios </w:t>
      </w:r>
      <w:r w:rsidR="00165514">
        <w:rPr>
          <w:rFonts w:ascii="Times New Roman" w:hAnsi="Times New Roman" w:cs="Times New Roman"/>
          <w:sz w:val="24"/>
        </w:rPr>
        <w:t xml:space="preserve">dos </w:t>
      </w:r>
      <w:r w:rsidR="005C6D65">
        <w:rPr>
          <w:rFonts w:ascii="Times New Roman" w:hAnsi="Times New Roman" w:cs="Times New Roman"/>
          <w:sz w:val="24"/>
        </w:rPr>
        <w:t>mesmos,</w:t>
      </w:r>
      <w:r w:rsidR="00652889">
        <w:rPr>
          <w:rFonts w:ascii="Times New Roman" w:hAnsi="Times New Roman" w:cs="Times New Roman"/>
          <w:sz w:val="24"/>
        </w:rPr>
        <w:t xml:space="preserve"> </w:t>
      </w:r>
      <w:r w:rsidR="00B561A7">
        <w:rPr>
          <w:rFonts w:ascii="Times New Roman" w:hAnsi="Times New Roman" w:cs="Times New Roman"/>
          <w:sz w:val="24"/>
        </w:rPr>
        <w:t>voltou-se para</w:t>
      </w:r>
      <w:r w:rsidR="00D136F0">
        <w:rPr>
          <w:rFonts w:ascii="Times New Roman" w:hAnsi="Times New Roman" w:cs="Times New Roman"/>
          <w:sz w:val="24"/>
        </w:rPr>
        <w:t xml:space="preserve"> a</w:t>
      </w:r>
      <w:r w:rsidR="00652889">
        <w:rPr>
          <w:rFonts w:ascii="Times New Roman" w:hAnsi="Times New Roman" w:cs="Times New Roman"/>
          <w:sz w:val="24"/>
        </w:rPr>
        <w:t xml:space="preserve"> </w:t>
      </w:r>
      <w:r w:rsidR="00D136F0">
        <w:rPr>
          <w:rFonts w:ascii="Times New Roman" w:hAnsi="Times New Roman" w:cs="Times New Roman"/>
          <w:sz w:val="24"/>
        </w:rPr>
        <w:t>representação dessa instituição</w:t>
      </w:r>
      <w:r w:rsidR="00652889">
        <w:rPr>
          <w:rFonts w:ascii="Times New Roman" w:hAnsi="Times New Roman" w:cs="Times New Roman"/>
          <w:sz w:val="24"/>
        </w:rPr>
        <w:t xml:space="preserve"> pela imprensa local</w:t>
      </w:r>
      <w:r w:rsidR="00D136F0">
        <w:rPr>
          <w:rFonts w:ascii="Times New Roman" w:hAnsi="Times New Roman" w:cs="Times New Roman"/>
          <w:sz w:val="24"/>
        </w:rPr>
        <w:t xml:space="preserve">, </w:t>
      </w:r>
      <w:r w:rsidR="005C6D65">
        <w:rPr>
          <w:rFonts w:ascii="Times New Roman" w:hAnsi="Times New Roman" w:cs="Times New Roman"/>
          <w:sz w:val="24"/>
        </w:rPr>
        <w:t>buscando aproximar-se</w:t>
      </w:r>
      <w:r w:rsidR="00D136F0">
        <w:rPr>
          <w:rFonts w:ascii="Times New Roman" w:hAnsi="Times New Roman" w:cs="Times New Roman"/>
          <w:sz w:val="24"/>
        </w:rPr>
        <w:t xml:space="preserve"> da histó</w:t>
      </w:r>
      <w:r w:rsidR="00652889">
        <w:rPr>
          <w:rFonts w:ascii="Times New Roman" w:hAnsi="Times New Roman" w:cs="Times New Roman"/>
          <w:sz w:val="24"/>
        </w:rPr>
        <w:t>ria dessa instituição</w:t>
      </w:r>
      <w:r w:rsidR="005C6D65">
        <w:rPr>
          <w:rFonts w:ascii="Times New Roman" w:hAnsi="Times New Roman" w:cs="Times New Roman"/>
          <w:sz w:val="24"/>
        </w:rPr>
        <w:t xml:space="preserve"> e tamponar parte dessa lacuna na historiografia da história da Educação local e regional. </w:t>
      </w:r>
    </w:p>
    <w:p w:rsidR="002165AC" w:rsidRDefault="005C6D65" w:rsidP="005C6D65">
      <w:pPr>
        <w:pStyle w:val="Corpodetexto"/>
        <w:spacing w:after="0"/>
        <w:ind w:right="115" w:firstLine="1134"/>
        <w:jc w:val="both"/>
        <w:rPr>
          <w:lang w:val="pt-BR"/>
        </w:rPr>
      </w:pPr>
      <w:r>
        <w:rPr>
          <w:lang w:val="pt-BR"/>
        </w:rPr>
        <w:t xml:space="preserve">Guiada pelo objetivo de investigar a representação da ENOD sob a ótica da imprensa local, buscou-se o aporte metodológico da pesquisa </w:t>
      </w:r>
      <w:r w:rsidR="002165AC" w:rsidRPr="0030456C">
        <w:t>qualitativa</w:t>
      </w:r>
      <w:r w:rsidR="002165AC">
        <w:t xml:space="preserve">, </w:t>
      </w:r>
      <w:r w:rsidR="002165AC" w:rsidRPr="00FF3DB0">
        <w:t xml:space="preserve">a investigação </w:t>
      </w:r>
      <w:r w:rsidR="002165AC" w:rsidRPr="008879CC">
        <w:t>fundamentou-se em bibliografias</w:t>
      </w:r>
      <w:r w:rsidR="002165AC" w:rsidRPr="008879CC">
        <w:rPr>
          <w:lang w:val="pt-BR"/>
        </w:rPr>
        <w:t xml:space="preserve"> de</w:t>
      </w:r>
      <w:r w:rsidR="002165AC" w:rsidRPr="008879CC">
        <w:t xml:space="preserve"> </w:t>
      </w:r>
      <w:r w:rsidR="00165514">
        <w:rPr>
          <w:noProof/>
          <w:lang w:val="pt-BR" w:eastAsia="pt-BR"/>
        </w:rPr>
        <w:t>S</w:t>
      </w:r>
      <w:r w:rsidR="00165514">
        <w:rPr>
          <w:noProof/>
          <w:lang w:eastAsia="pt-BR"/>
        </w:rPr>
        <w:t xml:space="preserve">aviani (2004), </w:t>
      </w:r>
      <w:r w:rsidR="00165514">
        <w:rPr>
          <w:noProof/>
          <w:lang w:val="pt-BR" w:eastAsia="pt-BR"/>
        </w:rPr>
        <w:t>V</w:t>
      </w:r>
      <w:r w:rsidR="00165514">
        <w:rPr>
          <w:noProof/>
          <w:lang w:eastAsia="pt-BR"/>
        </w:rPr>
        <w:t xml:space="preserve">eiga (2011), </w:t>
      </w:r>
      <w:r w:rsidR="00165514">
        <w:rPr>
          <w:noProof/>
          <w:lang w:val="pt-BR" w:eastAsia="pt-BR"/>
        </w:rPr>
        <w:t>F</w:t>
      </w:r>
      <w:r w:rsidR="00165514">
        <w:rPr>
          <w:noProof/>
          <w:lang w:eastAsia="pt-BR"/>
        </w:rPr>
        <w:t xml:space="preserve">aria </w:t>
      </w:r>
      <w:r w:rsidR="00165514">
        <w:rPr>
          <w:noProof/>
          <w:lang w:val="pt-BR" w:eastAsia="pt-BR"/>
        </w:rPr>
        <w:t>F</w:t>
      </w:r>
      <w:r w:rsidR="00165514">
        <w:rPr>
          <w:noProof/>
          <w:lang w:eastAsia="pt-BR"/>
        </w:rPr>
        <w:t xml:space="preserve">ilho </w:t>
      </w:r>
      <w:r w:rsidR="002165AC">
        <w:rPr>
          <w:noProof/>
          <w:lang w:eastAsia="pt-BR"/>
        </w:rPr>
        <w:t xml:space="preserve">(2000)  e </w:t>
      </w:r>
      <w:r w:rsidR="00165514">
        <w:rPr>
          <w:noProof/>
          <w:lang w:val="pt-BR" w:eastAsia="pt-BR"/>
        </w:rPr>
        <w:t>V</w:t>
      </w:r>
      <w:r w:rsidR="00165514">
        <w:rPr>
          <w:noProof/>
          <w:lang w:eastAsia="pt-BR"/>
        </w:rPr>
        <w:t xml:space="preserve">ieira </w:t>
      </w:r>
      <w:r w:rsidR="002165AC">
        <w:rPr>
          <w:noProof/>
          <w:lang w:eastAsia="pt-BR"/>
        </w:rPr>
        <w:t>(2011)</w:t>
      </w:r>
      <w:r>
        <w:rPr>
          <w:lang w:val="pt-BR"/>
        </w:rPr>
        <w:t xml:space="preserve">. </w:t>
      </w:r>
      <w:r w:rsidR="00165514">
        <w:rPr>
          <w:lang w:val="pt-BR"/>
        </w:rPr>
        <w:t>As fontes</w:t>
      </w:r>
      <w:r w:rsidR="00165514">
        <w:t xml:space="preserve"> documentais utilizadas</w:t>
      </w:r>
      <w:r w:rsidR="00165514">
        <w:rPr>
          <w:lang w:val="pt-BR"/>
        </w:rPr>
        <w:t xml:space="preserve"> foram </w:t>
      </w:r>
      <w:r w:rsidR="002165AC" w:rsidRPr="00D147F2">
        <w:t>dois semanários</w:t>
      </w:r>
      <w:r>
        <w:rPr>
          <w:lang w:val="pt-BR"/>
        </w:rPr>
        <w:t xml:space="preserve"> diamantinenses</w:t>
      </w:r>
      <w:r w:rsidR="002165AC" w:rsidRPr="00D147F2">
        <w:t xml:space="preserve"> que tiveram publicações durante todo o período pesquisado: o Jornal </w:t>
      </w:r>
      <w:proofErr w:type="spellStart"/>
      <w:r w:rsidR="002165AC" w:rsidRPr="00D147F2">
        <w:t>Estrella</w:t>
      </w:r>
      <w:proofErr w:type="spellEnd"/>
      <w:r w:rsidR="002165AC" w:rsidRPr="00D147F2">
        <w:t xml:space="preserve"> Polar</w:t>
      </w:r>
      <w:r w:rsidR="00165514">
        <w:rPr>
          <w:lang w:val="pt-BR"/>
        </w:rPr>
        <w:t xml:space="preserve"> </w:t>
      </w:r>
      <w:r w:rsidR="002165AC" w:rsidRPr="00D147F2">
        <w:t>e o Jornal Pão de Santo Antônio</w:t>
      </w:r>
      <w:r w:rsidR="00A35EE6">
        <w:rPr>
          <w:lang w:val="pt-BR"/>
        </w:rPr>
        <w:t xml:space="preserve">, </w:t>
      </w:r>
      <w:r w:rsidR="00165514">
        <w:rPr>
          <w:lang w:val="pt-BR"/>
        </w:rPr>
        <w:t>que em 1936 passou a</w:t>
      </w:r>
      <w:r w:rsidR="00B561A7">
        <w:rPr>
          <w:lang w:val="pt-BR"/>
        </w:rPr>
        <w:t xml:space="preserve"> </w:t>
      </w:r>
      <w:r>
        <w:rPr>
          <w:lang w:val="pt-BR"/>
        </w:rPr>
        <w:t>den</w:t>
      </w:r>
      <w:r w:rsidR="00A35EE6">
        <w:rPr>
          <w:lang w:val="pt-BR"/>
        </w:rPr>
        <w:t>ominar-se, Voz de Diamantina</w:t>
      </w:r>
      <w:r w:rsidR="00165514">
        <w:rPr>
          <w:lang w:val="pt-BR"/>
        </w:rPr>
        <w:t>.</w:t>
      </w:r>
      <w:r w:rsidR="002165AC" w:rsidRPr="00D147F2">
        <w:t xml:space="preserve"> </w:t>
      </w:r>
    </w:p>
    <w:p w:rsidR="002165AC" w:rsidRPr="00A35EE6" w:rsidRDefault="00B561A7" w:rsidP="00191EA4">
      <w:pPr>
        <w:pStyle w:val="Corpodetexto"/>
        <w:spacing w:after="0"/>
        <w:ind w:right="115" w:firstLine="1134"/>
        <w:jc w:val="both"/>
        <w:rPr>
          <w:lang w:val="pt-BR"/>
        </w:rPr>
      </w:pPr>
      <w:r>
        <w:rPr>
          <w:lang w:val="pt-BR"/>
        </w:rPr>
        <w:t>A</w:t>
      </w:r>
      <w:proofErr w:type="spellStart"/>
      <w:r w:rsidR="002165AC" w:rsidRPr="00D147F2">
        <w:t>proximou-se</w:t>
      </w:r>
      <w:proofErr w:type="spellEnd"/>
      <w:r w:rsidR="002165AC" w:rsidRPr="00D147F2">
        <w:t xml:space="preserve"> dos apontamentos de representação </w:t>
      </w:r>
      <w:r w:rsidR="002165AC">
        <w:t>de</w:t>
      </w:r>
      <w:r w:rsidR="002165AC" w:rsidRPr="00D147F2">
        <w:t xml:space="preserve"> </w:t>
      </w:r>
      <w:proofErr w:type="spellStart"/>
      <w:r w:rsidR="002165AC" w:rsidRPr="00D147F2">
        <w:t>Chartier</w:t>
      </w:r>
      <w:proofErr w:type="spellEnd"/>
      <w:r w:rsidR="002165AC" w:rsidRPr="00D147F2">
        <w:t xml:space="preserve"> (1990) sobre quem escreve e para quem os discursos eram produzidos. </w:t>
      </w:r>
      <w:r w:rsidR="002165AC" w:rsidRPr="00F54D2F">
        <w:rPr>
          <w:shd w:val="clear" w:color="auto" w:fill="FFFFFF"/>
        </w:rPr>
        <w:t xml:space="preserve">A imprensa é a representação do que os escritores dos jornais apreendiam sobre determinado fato, de maneira a interligar textos e contextos. </w:t>
      </w:r>
      <w:r w:rsidR="002165AC">
        <w:rPr>
          <w:shd w:val="clear" w:color="auto" w:fill="FFFFFF"/>
        </w:rPr>
        <w:t>Os</w:t>
      </w:r>
      <w:r w:rsidR="002165AC" w:rsidRPr="00F54D2F">
        <w:rPr>
          <w:shd w:val="clear" w:color="auto" w:fill="FFFFFF"/>
        </w:rPr>
        <w:t xml:space="preserve"> “homens da imprensa” esculpiam a representação no jornal, na medida em que imprimiam neles o imaginário, que muitas vezes, não era só do jorn</w:t>
      </w:r>
      <w:r w:rsidR="002165AC">
        <w:rPr>
          <w:shd w:val="clear" w:color="auto" w:fill="FFFFFF"/>
        </w:rPr>
        <w:t xml:space="preserve">alista, mas de um grupo social a que faziam parte. </w:t>
      </w:r>
    </w:p>
    <w:p w:rsidR="00053CDB" w:rsidRDefault="00053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6BB0" w:rsidRDefault="0034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="006513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scola Normal Oficial de Diamantina nos periódicos</w:t>
      </w:r>
    </w:p>
    <w:p w:rsidR="000A2D7D" w:rsidRPr="00165514" w:rsidRDefault="00191EA4" w:rsidP="00165514">
      <w:pPr>
        <w:pStyle w:val="Corpodetexto"/>
        <w:spacing w:after="0"/>
        <w:ind w:right="115" w:firstLine="1134"/>
        <w:jc w:val="both"/>
        <w:rPr>
          <w:lang w:val="pt-BR"/>
        </w:rPr>
      </w:pPr>
      <w:r>
        <w:rPr>
          <w:shd w:val="clear" w:color="auto" w:fill="FFFFFF"/>
          <w:lang w:val="pt-BR"/>
        </w:rPr>
        <w:lastRenderedPageBreak/>
        <w:t xml:space="preserve">Foram coletados 971 jornais para a pesquisa documental, desse montante, 469 foram da </w:t>
      </w:r>
      <w:proofErr w:type="spellStart"/>
      <w:r>
        <w:rPr>
          <w:shd w:val="clear" w:color="auto" w:fill="FFFFFF"/>
          <w:lang w:val="pt-BR"/>
        </w:rPr>
        <w:t>Estrella</w:t>
      </w:r>
      <w:proofErr w:type="spellEnd"/>
      <w:r>
        <w:rPr>
          <w:shd w:val="clear" w:color="auto" w:fill="FFFFFF"/>
          <w:lang w:val="pt-BR"/>
        </w:rPr>
        <w:t xml:space="preserve"> Polar</w:t>
      </w:r>
      <w:r w:rsidR="00165514">
        <w:rPr>
          <w:shd w:val="clear" w:color="auto" w:fill="FFFFFF"/>
          <w:lang w:val="pt-BR"/>
        </w:rPr>
        <w:t xml:space="preserve"> e p</w:t>
      </w:r>
      <w:r>
        <w:rPr>
          <w:shd w:val="clear" w:color="auto" w:fill="FFFFFF"/>
          <w:lang w:val="pt-BR"/>
        </w:rPr>
        <w:t>ercebeu-se que a quantidade de notícias sobre a ENOD foi bem tímida em relação ao Pão de Santo Antônio</w:t>
      </w:r>
      <w:r w:rsidR="0070708A">
        <w:rPr>
          <w:shd w:val="clear" w:color="auto" w:fill="FFFFFF"/>
          <w:lang w:val="pt-BR"/>
        </w:rPr>
        <w:t>. Dos</w:t>
      </w:r>
      <w:r w:rsidR="00165514">
        <w:rPr>
          <w:lang w:val="pt-BR"/>
        </w:rPr>
        <w:t xml:space="preserve"> </w:t>
      </w:r>
      <w:r w:rsidR="00A943BD">
        <w:t xml:space="preserve">359 exemplares analisados </w:t>
      </w:r>
      <w:r w:rsidR="0070708A">
        <w:rPr>
          <w:lang w:val="pt-BR"/>
        </w:rPr>
        <w:t>do</w:t>
      </w:r>
      <w:r w:rsidR="00A943BD">
        <w:t xml:space="preserve"> Jornal Pão de Santo Antônio, </w:t>
      </w:r>
      <w:r w:rsidR="0070708A">
        <w:rPr>
          <w:lang w:val="pt-BR"/>
        </w:rPr>
        <w:t>foi encontrada</w:t>
      </w:r>
      <w:r w:rsidR="00A943BD">
        <w:t xml:space="preserve"> 152 notícias </w:t>
      </w:r>
      <w:r w:rsidR="0070708A">
        <w:rPr>
          <w:lang w:val="pt-BR"/>
        </w:rPr>
        <w:t>da</w:t>
      </w:r>
      <w:r w:rsidR="0070708A">
        <w:t xml:space="preserve"> ENOD</w:t>
      </w:r>
      <w:r w:rsidR="0070708A">
        <w:rPr>
          <w:lang w:val="pt-BR"/>
        </w:rPr>
        <w:t>;</w:t>
      </w:r>
      <w:r w:rsidR="00A943BD">
        <w:t xml:space="preserve"> </w:t>
      </w:r>
      <w:r w:rsidR="0070708A">
        <w:rPr>
          <w:lang w:val="pt-BR"/>
        </w:rPr>
        <w:t>e da</w:t>
      </w:r>
      <w:r w:rsidR="00A943BD">
        <w:t xml:space="preserve"> Voz de Diamantina, dos 1</w:t>
      </w:r>
      <w:r w:rsidR="000A2D7D">
        <w:rPr>
          <w:lang w:val="pt-BR"/>
        </w:rPr>
        <w:t>4</w:t>
      </w:r>
      <w:r w:rsidR="00A943BD">
        <w:t xml:space="preserve">3 exemplares analisados, </w:t>
      </w:r>
      <w:r w:rsidR="0070708A">
        <w:rPr>
          <w:lang w:val="pt-BR"/>
        </w:rPr>
        <w:t>extraiu-se</w:t>
      </w:r>
      <w:r w:rsidR="00A943BD">
        <w:t xml:space="preserve"> 7</w:t>
      </w:r>
      <w:r w:rsidR="000A2D7D">
        <w:rPr>
          <w:lang w:val="pt-BR"/>
        </w:rPr>
        <w:t>2</w:t>
      </w:r>
      <w:r w:rsidR="00A943BD">
        <w:t xml:space="preserve"> notícias </w:t>
      </w:r>
      <w:r w:rsidR="0070708A">
        <w:rPr>
          <w:lang w:val="pt-BR"/>
        </w:rPr>
        <w:t>da</w:t>
      </w:r>
      <w:r w:rsidR="00A943BD">
        <w:t xml:space="preserve"> ENOD. Esses dois últimos exemplares noticiaram de forma considerável a ENOD. </w:t>
      </w:r>
      <w:r w:rsidR="000A2D7D">
        <w:rPr>
          <w:lang w:val="pt-BR"/>
        </w:rPr>
        <w:t>Assim foram tratadas as 255</w:t>
      </w:r>
      <w:r w:rsidR="00A943BD">
        <w:t xml:space="preserve"> notícias, fazendo a difícil escolha de</w:t>
      </w:r>
      <w:r w:rsidR="00165514">
        <w:t xml:space="preserve"> quem </w:t>
      </w:r>
      <w:proofErr w:type="gramStart"/>
      <w:r w:rsidR="00165514">
        <w:t>trabalha</w:t>
      </w:r>
      <w:proofErr w:type="gramEnd"/>
      <w:r w:rsidR="00165514">
        <w:t xml:space="preserve"> com um arquivo: </w:t>
      </w:r>
    </w:p>
    <w:p w:rsidR="00A943BD" w:rsidRDefault="00A943BD" w:rsidP="000A2D7D">
      <w:pPr>
        <w:pStyle w:val="Corpodetexto"/>
        <w:spacing w:after="0"/>
        <w:ind w:left="2268" w:right="115"/>
        <w:jc w:val="both"/>
        <w:rPr>
          <w:sz w:val="22"/>
          <w:lang w:val="pt-BR"/>
        </w:rPr>
      </w:pPr>
      <w:r w:rsidRPr="00A943BD">
        <w:rPr>
          <w:sz w:val="20"/>
        </w:rPr>
        <w:t xml:space="preserve">A tensão se organiza – em geral- de modo conflituoso- entre a paixão de recolhê-lo inteiro, de oferece-lo integralmente à leitura, de jogar com seu lado espetacular e ilimitado, e a razão, que exige que </w:t>
      </w:r>
      <w:r w:rsidR="000A2D7D" w:rsidRPr="00A943BD">
        <w:rPr>
          <w:sz w:val="20"/>
        </w:rPr>
        <w:t>lê</w:t>
      </w:r>
      <w:r w:rsidRPr="00A943BD">
        <w:rPr>
          <w:sz w:val="20"/>
        </w:rPr>
        <w:t xml:space="preserve"> seja habilmente questionado para adquirir sentido. É entre paixão e razão que se decide escrever a história a partir dele. (FARGE, 2009, p. 21)</w:t>
      </w:r>
      <w:r w:rsidRPr="00A943BD">
        <w:rPr>
          <w:sz w:val="22"/>
        </w:rPr>
        <w:t xml:space="preserve"> </w:t>
      </w:r>
    </w:p>
    <w:p w:rsidR="00D53B6C" w:rsidRPr="000A2D7D" w:rsidRDefault="00191EA4" w:rsidP="000A2D7D">
      <w:pPr>
        <w:pStyle w:val="Corpodetexto"/>
        <w:spacing w:after="0"/>
        <w:ind w:right="115" w:firstLine="1134"/>
        <w:jc w:val="both"/>
        <w:rPr>
          <w:sz w:val="22"/>
          <w:shd w:val="clear" w:color="auto" w:fill="FFFFFF"/>
          <w:lang w:val="pt-BR"/>
        </w:rPr>
      </w:pPr>
      <w:r>
        <w:rPr>
          <w:lang w:val="pt-BR"/>
        </w:rPr>
        <w:t>E</w:t>
      </w:r>
      <w:proofErr w:type="spellStart"/>
      <w:r w:rsidR="00A943BD">
        <w:t>stabeleceu-se</w:t>
      </w:r>
      <w:proofErr w:type="spellEnd"/>
      <w:r w:rsidR="00A943BD">
        <w:t xml:space="preserve"> uma organização das publicações em categorias: Instalação da Escola e prédios; Corpo Docente e funcionários; Corpo Discente e formandos; Atividades educacionais e sociais; Supressão da Escola e Centenário de Diamantina. Entende</w:t>
      </w:r>
      <w:r>
        <w:rPr>
          <w:lang w:val="pt-BR"/>
        </w:rPr>
        <w:t>u</w:t>
      </w:r>
      <w:r w:rsidR="00A943BD">
        <w:t xml:space="preserve">-se que </w:t>
      </w:r>
      <w:r w:rsidR="00B561A7">
        <w:rPr>
          <w:lang w:val="pt-BR"/>
        </w:rPr>
        <w:t>essa</w:t>
      </w:r>
      <w:r w:rsidR="00A943BD">
        <w:t xml:space="preserve"> classificação contribui</w:t>
      </w:r>
      <w:r w:rsidR="000A2D7D">
        <w:rPr>
          <w:lang w:val="pt-BR"/>
        </w:rPr>
        <w:t>u</w:t>
      </w:r>
      <w:r w:rsidR="000A2D7D">
        <w:t xml:space="preserve"> para atingir o objetivo proposto</w:t>
      </w:r>
      <w:r w:rsidR="00B561A7">
        <w:rPr>
          <w:lang w:val="pt-BR"/>
        </w:rPr>
        <w:t xml:space="preserve">. </w:t>
      </w:r>
      <w:r w:rsidR="00A943BD">
        <w:t>Utilizando Foucault (1977)</w:t>
      </w:r>
      <w:r w:rsidR="000A2D7D">
        <w:rPr>
          <w:lang w:val="pt-BR"/>
        </w:rPr>
        <w:t xml:space="preserve"> </w:t>
      </w:r>
      <w:r w:rsidR="000A2D7D" w:rsidRPr="00191EA4">
        <w:rPr>
          <w:i/>
          <w:lang w:val="pt-BR"/>
        </w:rPr>
        <w:t>in</w:t>
      </w:r>
      <w:r w:rsidR="000A2D7D">
        <w:rPr>
          <w:lang w:val="pt-BR"/>
        </w:rPr>
        <w:t xml:space="preserve"> </w:t>
      </w:r>
      <w:proofErr w:type="spellStart"/>
      <w:r w:rsidR="000A2D7D">
        <w:rPr>
          <w:lang w:val="pt-BR"/>
        </w:rPr>
        <w:t>Farge</w:t>
      </w:r>
      <w:proofErr w:type="spellEnd"/>
      <w:r w:rsidR="000A2D7D">
        <w:rPr>
          <w:lang w:val="pt-BR"/>
        </w:rPr>
        <w:t xml:space="preserve"> (2009)</w:t>
      </w:r>
      <w:r w:rsidR="00A943BD">
        <w:t xml:space="preserve"> confesso que essas notícias que surgem de repente rompendo quase um século de silêncio mexeram mais com meus nervos do que aquilo que se costuma chamar de literatura,</w:t>
      </w:r>
      <w:r>
        <w:t xml:space="preserve"> aqui entendido como história.</w:t>
      </w:r>
      <w:r>
        <w:rPr>
          <w:lang w:val="pt-BR"/>
        </w:rPr>
        <w:t xml:space="preserve"> </w:t>
      </w:r>
      <w:r w:rsidR="00A943BD">
        <w:t>A emoção é um instrumento a mais para polir a pedra, a do passado, a do silêncio.</w:t>
      </w:r>
    </w:p>
    <w:p w:rsidR="00CC389D" w:rsidRDefault="000A2D7D" w:rsidP="00CC389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Assim,</w:t>
      </w:r>
      <w:r w:rsidR="007E4E09" w:rsidRPr="009A57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no romper do silêncio dos arquivos, vislumbrou-se a história da ENOD, dos seus dez primeiros anos de </w:t>
      </w:r>
      <w:r w:rsidR="007E4E09" w:rsidRPr="009A5741">
        <w:rPr>
          <w:rFonts w:ascii="Times New Roman" w:hAnsi="Times New Roman" w:cs="Times New Roman"/>
          <w:sz w:val="24"/>
        </w:rPr>
        <w:t>funcionamento</w:t>
      </w:r>
      <w:r>
        <w:rPr>
          <w:rFonts w:ascii="Times New Roman" w:hAnsi="Times New Roman" w:cs="Times New Roman"/>
          <w:sz w:val="24"/>
        </w:rPr>
        <w:t xml:space="preserve">, as atividades escolares, sociais, bem como </w:t>
      </w:r>
      <w:proofErr w:type="gramStart"/>
      <w:r>
        <w:rPr>
          <w:rFonts w:ascii="Times New Roman" w:hAnsi="Times New Roman" w:cs="Times New Roman"/>
          <w:sz w:val="24"/>
        </w:rPr>
        <w:t>percebeu-se</w:t>
      </w:r>
      <w:proofErr w:type="gramEnd"/>
      <w:r w:rsidR="00CC389D">
        <w:rPr>
          <w:rFonts w:ascii="Times New Roman" w:hAnsi="Times New Roman" w:cs="Times New Roman"/>
          <w:sz w:val="24"/>
        </w:rPr>
        <w:t>, também,</w:t>
      </w:r>
      <w:r>
        <w:rPr>
          <w:rFonts w:ascii="Times New Roman" w:hAnsi="Times New Roman" w:cs="Times New Roman"/>
          <w:sz w:val="24"/>
        </w:rPr>
        <w:t xml:space="preserve"> que</w:t>
      </w:r>
      <w:r w:rsidR="007E4E09" w:rsidRPr="009A5741">
        <w:rPr>
          <w:rFonts w:ascii="Times New Roman" w:hAnsi="Times New Roman" w:cs="Times New Roman"/>
          <w:sz w:val="24"/>
        </w:rPr>
        <w:t xml:space="preserve"> as necessidades materiais desta escola foram deixando de ser prioridade p</w:t>
      </w:r>
      <w:r w:rsidR="00165514">
        <w:rPr>
          <w:rFonts w:ascii="Times New Roman" w:hAnsi="Times New Roman" w:cs="Times New Roman"/>
          <w:sz w:val="24"/>
        </w:rPr>
        <w:t xml:space="preserve">ara os políticos diamantinenses. </w:t>
      </w:r>
      <w:r w:rsidR="00191EA4">
        <w:rPr>
          <w:rFonts w:ascii="Times New Roman" w:hAnsi="Times New Roman" w:cs="Times New Roman"/>
          <w:sz w:val="24"/>
        </w:rPr>
        <w:t>Na</w:t>
      </w:r>
      <w:r w:rsidR="00CC389D">
        <w:rPr>
          <w:rFonts w:ascii="Times New Roman" w:hAnsi="Times New Roman" w:cs="Times New Roman"/>
          <w:sz w:val="24"/>
        </w:rPr>
        <w:t xml:space="preserve"> comemoração</w:t>
      </w:r>
      <w:r w:rsidR="007E4E09" w:rsidRPr="009A5741">
        <w:rPr>
          <w:rFonts w:ascii="Times New Roman" w:hAnsi="Times New Roman" w:cs="Times New Roman"/>
          <w:sz w:val="24"/>
        </w:rPr>
        <w:t xml:space="preserve"> do Centenário de Diamantina, havia uma taça de coco e ouro </w:t>
      </w:r>
      <w:r w:rsidR="00165514">
        <w:rPr>
          <w:rFonts w:ascii="Times New Roman" w:hAnsi="Times New Roman" w:cs="Times New Roman"/>
          <w:sz w:val="24"/>
        </w:rPr>
        <w:t>t</w:t>
      </w:r>
      <w:r w:rsidR="00CC389D">
        <w:rPr>
          <w:rFonts w:ascii="Times New Roman" w:hAnsi="Times New Roman" w:cs="Times New Roman"/>
          <w:sz w:val="24"/>
        </w:rPr>
        <w:t>alhada o</w:t>
      </w:r>
      <w:r w:rsidR="007E4E09" w:rsidRPr="009A5741">
        <w:rPr>
          <w:rFonts w:ascii="Times New Roman" w:hAnsi="Times New Roman" w:cs="Times New Roman"/>
          <w:sz w:val="24"/>
        </w:rPr>
        <w:t xml:space="preserve"> edifício da ENOD como representação da </w:t>
      </w:r>
      <w:r w:rsidR="00CC389D">
        <w:rPr>
          <w:rFonts w:ascii="Times New Roman" w:hAnsi="Times New Roman" w:cs="Times New Roman"/>
          <w:sz w:val="24"/>
        </w:rPr>
        <w:t xml:space="preserve">educação, que junto à Igreja e </w:t>
      </w:r>
      <w:r w:rsidR="007E4E09" w:rsidRPr="009A5741">
        <w:rPr>
          <w:rFonts w:ascii="Times New Roman" w:hAnsi="Times New Roman" w:cs="Times New Roman"/>
          <w:sz w:val="24"/>
        </w:rPr>
        <w:t xml:space="preserve">o Garimpo, </w:t>
      </w:r>
      <w:r w:rsidR="00CC389D">
        <w:rPr>
          <w:rFonts w:ascii="Times New Roman" w:hAnsi="Times New Roman" w:cs="Times New Roman"/>
          <w:sz w:val="24"/>
        </w:rPr>
        <w:t>sustentaram a</w:t>
      </w:r>
      <w:r w:rsidR="007E4E09" w:rsidRPr="009A5741">
        <w:rPr>
          <w:rFonts w:ascii="Times New Roman" w:hAnsi="Times New Roman" w:cs="Times New Roman"/>
          <w:sz w:val="24"/>
        </w:rPr>
        <w:t xml:space="preserve"> história de Diamantina. </w:t>
      </w:r>
      <w:r w:rsidR="00CC389D">
        <w:rPr>
          <w:rFonts w:ascii="Times New Roman" w:hAnsi="Times New Roman" w:cs="Times New Roman"/>
          <w:sz w:val="24"/>
        </w:rPr>
        <w:t>N</w:t>
      </w:r>
      <w:r w:rsidR="007E4E09" w:rsidRPr="009A5741">
        <w:rPr>
          <w:rFonts w:ascii="Times New Roman" w:hAnsi="Times New Roman" w:cs="Times New Roman"/>
          <w:sz w:val="24"/>
        </w:rPr>
        <w:t xml:space="preserve">essa mesma época, o governo do Estado já não tinha a ENOD como uma representação </w:t>
      </w:r>
      <w:r w:rsidR="00191EA4">
        <w:rPr>
          <w:rFonts w:ascii="Times New Roman" w:hAnsi="Times New Roman" w:cs="Times New Roman"/>
          <w:sz w:val="24"/>
        </w:rPr>
        <w:t>importante, suprimindo-a</w:t>
      </w:r>
      <w:r w:rsidR="00CC389D">
        <w:rPr>
          <w:rFonts w:ascii="Times New Roman" w:hAnsi="Times New Roman" w:cs="Times New Roman"/>
          <w:sz w:val="24"/>
        </w:rPr>
        <w:t xml:space="preserve"> </w:t>
      </w:r>
      <w:r w:rsidR="007E4E09" w:rsidRPr="009A5741">
        <w:rPr>
          <w:rFonts w:ascii="Times New Roman" w:hAnsi="Times New Roman" w:cs="Times New Roman"/>
          <w:sz w:val="24"/>
        </w:rPr>
        <w:t xml:space="preserve">com a justificativa de que havia o Colégio Nossa Senhora das Dores para atuar </w:t>
      </w:r>
      <w:r w:rsidR="00191EA4">
        <w:rPr>
          <w:rFonts w:ascii="Times New Roman" w:hAnsi="Times New Roman" w:cs="Times New Roman"/>
          <w:sz w:val="24"/>
        </w:rPr>
        <w:t>nesse nível de ensino</w:t>
      </w:r>
      <w:r w:rsidR="007E4E09" w:rsidRPr="009A5741">
        <w:rPr>
          <w:rFonts w:ascii="Times New Roman" w:hAnsi="Times New Roman" w:cs="Times New Roman"/>
          <w:sz w:val="24"/>
        </w:rPr>
        <w:t xml:space="preserve">. </w:t>
      </w:r>
      <w:r w:rsidR="00165514">
        <w:rPr>
          <w:rFonts w:ascii="Times New Roman" w:hAnsi="Times New Roman" w:cs="Times New Roman"/>
          <w:sz w:val="24"/>
        </w:rPr>
        <w:t>Quanto</w:t>
      </w:r>
      <w:r w:rsidR="00191EA4">
        <w:rPr>
          <w:rFonts w:ascii="Times New Roman" w:hAnsi="Times New Roman" w:cs="Times New Roman"/>
          <w:sz w:val="24"/>
        </w:rPr>
        <w:t xml:space="preserve"> </w:t>
      </w:r>
      <w:proofErr w:type="gramStart"/>
      <w:r w:rsidR="00191EA4">
        <w:rPr>
          <w:rFonts w:ascii="Times New Roman" w:hAnsi="Times New Roman" w:cs="Times New Roman"/>
          <w:sz w:val="24"/>
        </w:rPr>
        <w:t>a</w:t>
      </w:r>
      <w:proofErr w:type="gramEnd"/>
      <w:r w:rsidR="00191EA4">
        <w:rPr>
          <w:rFonts w:ascii="Times New Roman" w:hAnsi="Times New Roman" w:cs="Times New Roman"/>
          <w:sz w:val="24"/>
        </w:rPr>
        <w:t xml:space="preserve"> supressão,</w:t>
      </w:r>
      <w:r w:rsidR="007E4E09" w:rsidRPr="009A5741">
        <w:rPr>
          <w:rFonts w:ascii="Times New Roman" w:hAnsi="Times New Roman" w:cs="Times New Roman"/>
          <w:sz w:val="24"/>
        </w:rPr>
        <w:t xml:space="preserve"> ficam questionamentos sobre a possível aliança com a Igreja e a ausência de um poder político local que empreitasse em defesa da continuidade do funcionamento d</w:t>
      </w:r>
      <w:r w:rsidR="007E4E09">
        <w:rPr>
          <w:rFonts w:ascii="Times New Roman" w:hAnsi="Times New Roman" w:cs="Times New Roman"/>
          <w:sz w:val="24"/>
        </w:rPr>
        <w:t>a Escola</w:t>
      </w:r>
      <w:r w:rsidR="00191EA4">
        <w:rPr>
          <w:rFonts w:ascii="Times New Roman" w:hAnsi="Times New Roman" w:cs="Times New Roman"/>
          <w:sz w:val="24"/>
        </w:rPr>
        <w:t xml:space="preserve">, que aconteceu em 1951, </w:t>
      </w:r>
      <w:r w:rsidR="00CC389D">
        <w:rPr>
          <w:rFonts w:ascii="Times New Roman" w:hAnsi="Times New Roman" w:cs="Times New Roman"/>
          <w:sz w:val="24"/>
        </w:rPr>
        <w:t xml:space="preserve">quando Juscelino </w:t>
      </w:r>
      <w:proofErr w:type="spellStart"/>
      <w:r w:rsidR="00CC389D">
        <w:rPr>
          <w:rFonts w:ascii="Times New Roman" w:hAnsi="Times New Roman" w:cs="Times New Roman"/>
          <w:sz w:val="24"/>
        </w:rPr>
        <w:t>Kubsticheck</w:t>
      </w:r>
      <w:proofErr w:type="spellEnd"/>
      <w:r w:rsidR="00CC389D">
        <w:rPr>
          <w:rFonts w:ascii="Times New Roman" w:hAnsi="Times New Roman" w:cs="Times New Roman"/>
          <w:sz w:val="24"/>
        </w:rPr>
        <w:t xml:space="preserve"> assumiu o Governo de Minas</w:t>
      </w:r>
      <w:r w:rsidR="00191EA4">
        <w:rPr>
          <w:rFonts w:ascii="Times New Roman" w:hAnsi="Times New Roman" w:cs="Times New Roman"/>
          <w:sz w:val="24"/>
        </w:rPr>
        <w:t>.</w:t>
      </w:r>
      <w:r w:rsidR="00CC389D">
        <w:rPr>
          <w:rFonts w:ascii="Times New Roman" w:hAnsi="Times New Roman" w:cs="Times New Roman"/>
          <w:sz w:val="24"/>
        </w:rPr>
        <w:t xml:space="preserve"> </w:t>
      </w:r>
    </w:p>
    <w:p w:rsidR="00191EA4" w:rsidRPr="00CC389D" w:rsidRDefault="00191EA4" w:rsidP="00CC389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</w:p>
    <w:p w:rsidR="00D53B6C" w:rsidRPr="00095004" w:rsidRDefault="00D53B6C" w:rsidP="00CC3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004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7E4E09" w:rsidRPr="007E4E09" w:rsidRDefault="00D53B6C" w:rsidP="00165514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6157B">
        <w:rPr>
          <w:rFonts w:ascii="Times New Roman" w:hAnsi="Times New Roman" w:cs="Times New Roman"/>
          <w:sz w:val="24"/>
          <w:szCs w:val="24"/>
        </w:rPr>
        <w:t xml:space="preserve">Olhar a ENOD pela ótica da imprensa </w:t>
      </w:r>
      <w:r>
        <w:rPr>
          <w:rFonts w:ascii="Times New Roman" w:hAnsi="Times New Roman" w:cs="Times New Roman"/>
          <w:sz w:val="24"/>
          <w:szCs w:val="24"/>
        </w:rPr>
        <w:t>foi desafiador na medida em que a</w:t>
      </w:r>
      <w:r w:rsidRPr="00F6157B">
        <w:rPr>
          <w:rFonts w:ascii="Times New Roman" w:hAnsi="Times New Roman" w:cs="Times New Roman"/>
          <w:sz w:val="24"/>
          <w:szCs w:val="24"/>
        </w:rPr>
        <w:t xml:space="preserve"> representação tem suas armadilhas, de visibilizar ou ocultar aquilo que lhe é pert</w:t>
      </w:r>
      <w:r w:rsidR="00B561A7">
        <w:rPr>
          <w:rFonts w:ascii="Times New Roman" w:hAnsi="Times New Roman" w:cs="Times New Roman"/>
          <w:sz w:val="24"/>
          <w:szCs w:val="24"/>
        </w:rPr>
        <w:t xml:space="preserve">inente. </w:t>
      </w:r>
      <w:r w:rsidR="007E4E09" w:rsidRPr="007E4E09">
        <w:rPr>
          <w:rFonts w:ascii="Times New Roman" w:hAnsi="Times New Roman" w:cs="Times New Roman"/>
          <w:sz w:val="24"/>
          <w:szCs w:val="24"/>
        </w:rPr>
        <w:t xml:space="preserve">O percurso dessa pesquisa abriga diversos limites, </w:t>
      </w:r>
      <w:r w:rsidR="00B561A7">
        <w:rPr>
          <w:rFonts w:ascii="Times New Roman" w:hAnsi="Times New Roman" w:cs="Times New Roman"/>
          <w:sz w:val="24"/>
          <w:szCs w:val="24"/>
        </w:rPr>
        <w:t>mas aponta possibilidade de</w:t>
      </w:r>
      <w:r w:rsidR="007E4E09" w:rsidRPr="007E4E09">
        <w:rPr>
          <w:rFonts w:ascii="Times New Roman" w:hAnsi="Times New Roman" w:cs="Times New Roman"/>
          <w:sz w:val="24"/>
          <w:szCs w:val="24"/>
        </w:rPr>
        <w:t xml:space="preserve"> deslumbrar novas abordagens. </w:t>
      </w:r>
      <w:r w:rsidR="004D0BB4">
        <w:rPr>
          <w:rFonts w:ascii="Times New Roman" w:hAnsi="Times New Roman" w:cs="Times New Roman"/>
          <w:sz w:val="24"/>
          <w:szCs w:val="24"/>
        </w:rPr>
        <w:t>Percebeu-se que</w:t>
      </w:r>
      <w:r w:rsidR="007E4E09" w:rsidRPr="007E4E09">
        <w:rPr>
          <w:rFonts w:ascii="Times New Roman" w:hAnsi="Times New Roman" w:cs="Times New Roman"/>
          <w:sz w:val="24"/>
          <w:szCs w:val="24"/>
        </w:rPr>
        <w:t xml:space="preserve"> houve a atuação dessa instituição represen</w:t>
      </w:r>
      <w:r w:rsidR="004D0BB4">
        <w:rPr>
          <w:rFonts w:ascii="Times New Roman" w:hAnsi="Times New Roman" w:cs="Times New Roman"/>
          <w:sz w:val="24"/>
          <w:szCs w:val="24"/>
        </w:rPr>
        <w:t>tada pela imprensa</w:t>
      </w:r>
      <w:r w:rsidR="00B561A7">
        <w:rPr>
          <w:rFonts w:ascii="Times New Roman" w:hAnsi="Times New Roman" w:cs="Times New Roman"/>
          <w:sz w:val="24"/>
          <w:szCs w:val="24"/>
        </w:rPr>
        <w:t>, demonstrando</w:t>
      </w:r>
      <w:r w:rsidR="007E4E09" w:rsidRPr="007E4E09">
        <w:rPr>
          <w:rFonts w:ascii="Times New Roman" w:hAnsi="Times New Roman" w:cs="Times New Roman"/>
          <w:sz w:val="24"/>
          <w:szCs w:val="24"/>
        </w:rPr>
        <w:t xml:space="preserve"> sua importância na construção do ideário republicano diamantinense, formação profissional de professores, espaço social com circularidade cu</w:t>
      </w:r>
      <w:r w:rsidR="004D0BB4">
        <w:rPr>
          <w:rFonts w:ascii="Times New Roman" w:hAnsi="Times New Roman" w:cs="Times New Roman"/>
          <w:sz w:val="24"/>
          <w:szCs w:val="24"/>
        </w:rPr>
        <w:t>ltural com a sociedade. Verificou</w:t>
      </w:r>
      <w:r w:rsidR="007E4E09" w:rsidRPr="007E4E09">
        <w:rPr>
          <w:rFonts w:ascii="Times New Roman" w:hAnsi="Times New Roman" w:cs="Times New Roman"/>
          <w:sz w:val="24"/>
          <w:szCs w:val="24"/>
        </w:rPr>
        <w:t xml:space="preserve">-se a contribuição da ENOD na representação de Diamantina para a Atenas do Norte, ao se posicionar como polo regional, e como capital cultural e intelectual. </w:t>
      </w:r>
    </w:p>
    <w:p w:rsidR="00D53B6C" w:rsidRDefault="00D53B6C" w:rsidP="00CC3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60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53B6C" w:rsidRPr="00CC389D" w:rsidRDefault="00D53B6C" w:rsidP="00CC389D">
      <w:pPr>
        <w:pStyle w:val="Corpodetexto"/>
        <w:spacing w:after="0"/>
        <w:ind w:right="3"/>
        <w:rPr>
          <w:lang w:val="pt-BR"/>
        </w:rPr>
      </w:pPr>
      <w:hyperlink r:id="rId7" w:history="1">
        <w:r w:rsidRPr="004C6902">
          <w:rPr>
            <w:rStyle w:val="Hyperlink"/>
            <w:shd w:val="clear" w:color="auto" w:fill="FFFFFF"/>
          </w:rPr>
          <w:t>ANJOS, Juare</w:t>
        </w:r>
        <w:bookmarkStart w:id="0" w:name="_GoBack"/>
        <w:bookmarkEnd w:id="0"/>
        <w:r w:rsidRPr="004C6902">
          <w:rPr>
            <w:rStyle w:val="Hyperlink"/>
            <w:shd w:val="clear" w:color="auto" w:fill="FFFFFF"/>
          </w:rPr>
          <w:t>z José Tuchinski dos</w:t>
        </w:r>
      </w:hyperlink>
      <w:r w:rsidRPr="00190657">
        <w:rPr>
          <w:color w:val="000000"/>
          <w:shd w:val="clear" w:color="auto" w:fill="FFFFFF"/>
        </w:rPr>
        <w:t>.</w:t>
      </w:r>
      <w:r w:rsidRPr="00190657">
        <w:rPr>
          <w:rStyle w:val="article-title"/>
          <w:color w:val="000000"/>
          <w:shd w:val="clear" w:color="auto" w:fill="FFFFFF"/>
        </w:rPr>
        <w:t> </w:t>
      </w:r>
      <w:r w:rsidRPr="00190657">
        <w:rPr>
          <w:rStyle w:val="article-title"/>
          <w:b/>
          <w:color w:val="000000"/>
          <w:shd w:val="clear" w:color="auto" w:fill="FFFFFF"/>
        </w:rPr>
        <w:t xml:space="preserve">O Testemunho </w:t>
      </w:r>
      <w:r w:rsidRPr="00190657">
        <w:rPr>
          <w:rStyle w:val="article-title"/>
          <w:b/>
          <w:color w:val="000000"/>
          <w:shd w:val="clear" w:color="auto" w:fill="FFFFFF"/>
          <w:lang w:val="pt-BR"/>
        </w:rPr>
        <w:t>d</w:t>
      </w:r>
      <w:r w:rsidRPr="00190657">
        <w:rPr>
          <w:rStyle w:val="article-title"/>
          <w:b/>
          <w:color w:val="000000"/>
          <w:shd w:val="clear" w:color="auto" w:fill="FFFFFF"/>
        </w:rPr>
        <w:t xml:space="preserve">os Arquivos </w:t>
      </w:r>
      <w:r w:rsidRPr="00190657">
        <w:rPr>
          <w:rStyle w:val="article-title"/>
          <w:b/>
          <w:color w:val="000000"/>
          <w:shd w:val="clear" w:color="auto" w:fill="FFFFFF"/>
          <w:lang w:val="pt-BR"/>
        </w:rPr>
        <w:t>e</w:t>
      </w:r>
      <w:r w:rsidRPr="00190657">
        <w:rPr>
          <w:rStyle w:val="article-title"/>
          <w:b/>
          <w:color w:val="000000"/>
          <w:shd w:val="clear" w:color="auto" w:fill="FFFFFF"/>
        </w:rPr>
        <w:t xml:space="preserve"> </w:t>
      </w:r>
      <w:r w:rsidRPr="00190657">
        <w:rPr>
          <w:rStyle w:val="article-title"/>
          <w:b/>
          <w:color w:val="000000"/>
          <w:shd w:val="clear" w:color="auto" w:fill="FFFFFF"/>
          <w:lang w:val="pt-BR"/>
        </w:rPr>
        <w:t>o</w:t>
      </w:r>
      <w:r w:rsidRPr="00190657">
        <w:rPr>
          <w:rStyle w:val="article-title"/>
          <w:b/>
          <w:color w:val="000000"/>
          <w:shd w:val="clear" w:color="auto" w:fill="FFFFFF"/>
        </w:rPr>
        <w:t xml:space="preserve"> Trabalho </w:t>
      </w:r>
      <w:r w:rsidRPr="00190657">
        <w:rPr>
          <w:rStyle w:val="article-title"/>
          <w:b/>
          <w:color w:val="000000"/>
          <w:shd w:val="clear" w:color="auto" w:fill="FFFFFF"/>
          <w:lang w:val="pt-BR"/>
        </w:rPr>
        <w:t>d</w:t>
      </w:r>
      <w:r w:rsidR="00CC389D">
        <w:rPr>
          <w:rStyle w:val="article-title"/>
          <w:b/>
          <w:color w:val="000000"/>
          <w:shd w:val="clear" w:color="auto" w:fill="FFFFFF"/>
        </w:rPr>
        <w:t>o</w:t>
      </w:r>
      <w:r w:rsidR="00CC389D">
        <w:rPr>
          <w:rStyle w:val="article-title"/>
          <w:b/>
          <w:color w:val="000000"/>
          <w:shd w:val="clear" w:color="auto" w:fill="FFFFFF"/>
          <w:lang w:val="pt-BR"/>
        </w:rPr>
        <w:t xml:space="preserve"> </w:t>
      </w:r>
      <w:r w:rsidRPr="00190657">
        <w:rPr>
          <w:rStyle w:val="article-title"/>
          <w:b/>
          <w:color w:val="000000"/>
          <w:shd w:val="clear" w:color="auto" w:fill="FFFFFF"/>
        </w:rPr>
        <w:lastRenderedPageBreak/>
        <w:t xml:space="preserve">Historiador </w:t>
      </w:r>
      <w:r w:rsidRPr="00190657">
        <w:rPr>
          <w:rStyle w:val="article-title"/>
          <w:b/>
          <w:color w:val="000000"/>
          <w:shd w:val="clear" w:color="auto" w:fill="FFFFFF"/>
          <w:lang w:val="pt-BR"/>
        </w:rPr>
        <w:t>d</w:t>
      </w:r>
      <w:r w:rsidRPr="00190657">
        <w:rPr>
          <w:rStyle w:val="article-title"/>
          <w:b/>
          <w:color w:val="000000"/>
          <w:shd w:val="clear" w:color="auto" w:fill="FFFFFF"/>
        </w:rPr>
        <w:t>a Educação</w:t>
      </w:r>
      <w:r w:rsidRPr="00190657">
        <w:rPr>
          <w:rStyle w:val="article-title"/>
          <w:color w:val="000000"/>
          <w:shd w:val="clear" w:color="auto" w:fill="FFFFFF"/>
        </w:rPr>
        <w:t>.</w:t>
      </w:r>
      <w:r w:rsidRPr="00190657">
        <w:rPr>
          <w:i/>
          <w:iCs/>
          <w:color w:val="000000"/>
          <w:shd w:val="clear" w:color="auto" w:fill="FFFFFF"/>
        </w:rPr>
        <w:t> </w:t>
      </w:r>
      <w:r w:rsidRPr="00190657">
        <w:rPr>
          <w:iCs/>
          <w:color w:val="000000"/>
          <w:shd w:val="clear" w:color="auto" w:fill="FFFFFF"/>
        </w:rPr>
        <w:t>Hist. Educ</w:t>
      </w:r>
      <w:r w:rsidRPr="00190657">
        <w:rPr>
          <w:i/>
          <w:iCs/>
          <w:color w:val="000000"/>
          <w:shd w:val="clear" w:color="auto" w:fill="FFFFFF"/>
        </w:rPr>
        <w:t>.</w:t>
      </w:r>
      <w:r w:rsidRPr="00190657">
        <w:rPr>
          <w:color w:val="000000"/>
          <w:shd w:val="clear" w:color="auto" w:fill="FFFFFF"/>
        </w:rPr>
        <w:t> 2018, vol.22, n.55, p.279-292.</w:t>
      </w:r>
      <w:r>
        <w:rPr>
          <w:color w:val="000000"/>
          <w:shd w:val="clear" w:color="auto" w:fill="FFFFFF"/>
        </w:rPr>
        <w:t xml:space="preserve"> Disponível em</w:t>
      </w:r>
      <w:r>
        <w:rPr>
          <w:color w:val="000000"/>
          <w:shd w:val="clear" w:color="auto" w:fill="FFFFFF"/>
          <w:lang w:val="pt-BR"/>
        </w:rPr>
        <w:t xml:space="preserve"> </w:t>
      </w:r>
      <w:hyperlink r:id="rId8" w:history="1">
        <w:r w:rsidR="007E4E09" w:rsidRPr="00175787">
          <w:rPr>
            <w:rStyle w:val="Hyperlink"/>
          </w:rPr>
          <w:t>https://www.scielo.br/scielo.php?script=sci_abstract&amp;pid=S223634592018000200279&amp;lng=pt&amp;nrm=iso</w:t>
        </w:r>
      </w:hyperlink>
      <w:r w:rsidRPr="00190657">
        <w:t xml:space="preserve"> </w:t>
      </w:r>
      <w:r>
        <w:rPr>
          <w:lang w:val="pt-BR"/>
        </w:rPr>
        <w:t>.</w:t>
      </w:r>
      <w:r w:rsidRPr="00190657">
        <w:t xml:space="preserve">Acesso em 10 de </w:t>
      </w:r>
      <w:proofErr w:type="spellStart"/>
      <w:r w:rsidRPr="00190657">
        <w:t>ju</w:t>
      </w:r>
      <w:r w:rsidRPr="00190657">
        <w:rPr>
          <w:lang w:val="pt-BR"/>
        </w:rPr>
        <w:t>n</w:t>
      </w:r>
      <w:r w:rsidRPr="00190657">
        <w:t>ho</w:t>
      </w:r>
      <w:proofErr w:type="spellEnd"/>
      <w:r w:rsidRPr="00190657">
        <w:t xml:space="preserve"> de 202</w:t>
      </w:r>
      <w:r w:rsidRPr="00190657">
        <w:rPr>
          <w:lang w:val="pt-BR"/>
        </w:rPr>
        <w:t>3</w:t>
      </w:r>
      <w:r w:rsidR="00CC389D">
        <w:t>.</w:t>
      </w:r>
    </w:p>
    <w:p w:rsidR="00D53B6C" w:rsidRPr="00CC389D" w:rsidRDefault="00D53B6C" w:rsidP="00CC389D">
      <w:pPr>
        <w:spacing w:after="0" w:line="240" w:lineRule="auto"/>
        <w:rPr>
          <w:rFonts w:ascii="Times New Roman" w:eastAsia="Cambria,Italic" w:hAnsi="Times New Roman" w:cs="Times New Roman"/>
          <w:sz w:val="24"/>
          <w:szCs w:val="24"/>
        </w:rPr>
      </w:pPr>
      <w:r w:rsidRPr="00190657">
        <w:rPr>
          <w:rFonts w:ascii="Times New Roman" w:hAnsi="Times New Roman" w:cs="Times New Roman"/>
          <w:sz w:val="24"/>
          <w:szCs w:val="24"/>
        </w:rPr>
        <w:t xml:space="preserve">CHARTIER, Roger. </w:t>
      </w:r>
      <w:r w:rsidRPr="00190657">
        <w:rPr>
          <w:rFonts w:ascii="Times New Roman" w:eastAsia="Cambria,Italic" w:hAnsi="Times New Roman" w:cs="Times New Roman"/>
          <w:b/>
          <w:iCs/>
          <w:sz w:val="24"/>
          <w:szCs w:val="24"/>
        </w:rPr>
        <w:t>A História Cultural: Entre Práticas e Representações</w:t>
      </w:r>
      <w:r w:rsidRPr="00190657">
        <w:rPr>
          <w:rFonts w:ascii="Times New Roman" w:eastAsia="Cambria,Italic" w:hAnsi="Times New Roman" w:cs="Times New Roman"/>
          <w:sz w:val="24"/>
          <w:szCs w:val="24"/>
        </w:rPr>
        <w:t>. Rio de Janeiro: Bertrand, 1990.</w:t>
      </w:r>
    </w:p>
    <w:p w:rsidR="00D53B6C" w:rsidRPr="00190657" w:rsidRDefault="00CC389D" w:rsidP="00D53B6C">
      <w:pPr>
        <w:pStyle w:val="Corpodetexto"/>
        <w:spacing w:after="0"/>
        <w:ind w:right="3"/>
        <w:rPr>
          <w:lang w:val="pt-BR"/>
        </w:rPr>
      </w:pPr>
      <w:r w:rsidRPr="00190657">
        <w:t>GOODWIN JÚNIOR, James William</w:t>
      </w:r>
      <w:r w:rsidR="00D53B6C" w:rsidRPr="00190657">
        <w:rPr>
          <w:lang w:val="pt-BR"/>
        </w:rPr>
        <w:t xml:space="preserve">. Novos produtos para novos tempos: anúncios em jornais diamantinenses, 1900 -1914. </w:t>
      </w:r>
      <w:r w:rsidR="00D53B6C" w:rsidRPr="00190657">
        <w:rPr>
          <w:b/>
          <w:color w:val="000000"/>
          <w:shd w:val="clear" w:color="auto" w:fill="FFFFFF"/>
        </w:rPr>
        <w:t xml:space="preserve">Anais do XI </w:t>
      </w:r>
      <w:proofErr w:type="spellStart"/>
      <w:r w:rsidR="00D53B6C" w:rsidRPr="00190657">
        <w:rPr>
          <w:b/>
          <w:color w:val="000000"/>
          <w:shd w:val="clear" w:color="auto" w:fill="FFFFFF"/>
        </w:rPr>
        <w:t>Semin</w:t>
      </w:r>
      <w:r w:rsidR="00D53B6C" w:rsidRPr="00190657">
        <w:rPr>
          <w:b/>
          <w:color w:val="000000"/>
          <w:shd w:val="clear" w:color="auto" w:fill="FFFFFF"/>
          <w:lang w:val="pt-BR"/>
        </w:rPr>
        <w:t>á</w:t>
      </w:r>
      <w:proofErr w:type="spellEnd"/>
      <w:r w:rsidR="00D53B6C" w:rsidRPr="00190657">
        <w:rPr>
          <w:b/>
          <w:color w:val="000000"/>
          <w:shd w:val="clear" w:color="auto" w:fill="FFFFFF"/>
        </w:rPr>
        <w:t>rio sobre a Economia</w:t>
      </w:r>
      <w:r w:rsidR="00D53B6C" w:rsidRPr="00190657">
        <w:rPr>
          <w:color w:val="000000"/>
          <w:shd w:val="clear" w:color="auto" w:fill="FFFFFF"/>
        </w:rPr>
        <w:t xml:space="preserve">. </w:t>
      </w:r>
      <w:proofErr w:type="spellStart"/>
      <w:r w:rsidR="00D53B6C" w:rsidRPr="00190657">
        <w:rPr>
          <w:shd w:val="clear" w:color="auto" w:fill="FFFFFF"/>
        </w:rPr>
        <w:t>Cedeplar</w:t>
      </w:r>
      <w:proofErr w:type="spellEnd"/>
      <w:r w:rsidR="00D53B6C" w:rsidRPr="00190657">
        <w:rPr>
          <w:lang w:val="pt-BR"/>
        </w:rPr>
        <w:t xml:space="preserve"> </w:t>
      </w:r>
      <w:r w:rsidR="00D53B6C" w:rsidRPr="00190657">
        <w:rPr>
          <w:rStyle w:val="smaller"/>
          <w:shd w:val="clear" w:color="auto" w:fill="FFFFFF"/>
        </w:rPr>
        <w:t>-FACE-UFMG</w:t>
      </w:r>
      <w:r w:rsidR="00D53B6C" w:rsidRPr="00190657">
        <w:rPr>
          <w:rStyle w:val="smaller"/>
          <w:shd w:val="clear" w:color="auto" w:fill="FFFFFF"/>
          <w:lang w:val="pt-BR"/>
        </w:rPr>
        <w:t>, 2004. Disponível em &lt;</w:t>
      </w:r>
      <w:hyperlink r:id="rId9" w:history="1">
        <w:r w:rsidR="00D53B6C" w:rsidRPr="004C6902">
          <w:rPr>
            <w:rStyle w:val="Hyperlink"/>
          </w:rPr>
          <w:t>https:/</w:t>
        </w:r>
        <w:r w:rsidR="00D53B6C" w:rsidRPr="004C6902">
          <w:rPr>
            <w:rStyle w:val="Hyperlink"/>
            <w:lang w:val="pt-BR"/>
          </w:rPr>
          <w:t>/</w:t>
        </w:r>
        <w:r w:rsidR="00D53B6C" w:rsidRPr="004C6902">
          <w:rPr>
            <w:rStyle w:val="Hyperlink"/>
          </w:rPr>
          <w:t>diamantina.</w:t>
        </w:r>
        <w:r w:rsidR="00D53B6C" w:rsidRPr="004C6902">
          <w:rPr>
            <w:rStyle w:val="Hyperlink"/>
            <w:lang w:val="pt-BR"/>
          </w:rPr>
          <w:t>c</w:t>
        </w:r>
        <w:r w:rsidR="00D53B6C" w:rsidRPr="004C6902">
          <w:rPr>
            <w:rStyle w:val="Hyperlink"/>
          </w:rPr>
          <w:t>edeplar.ufmg.br/portal/</w:t>
        </w:r>
        <w:r w:rsidR="00D53B6C" w:rsidRPr="004C6902">
          <w:rPr>
            <w:rStyle w:val="Hyperlink"/>
            <w:lang w:val="pt-BR"/>
          </w:rPr>
          <w:t xml:space="preserve"> </w:t>
        </w:r>
        <w:r w:rsidR="00D53B6C" w:rsidRPr="004C6902">
          <w:rPr>
            <w:rStyle w:val="Hyperlink"/>
          </w:rPr>
          <w:t>download/diamantina-2004/D04A044.pdf</w:t>
        </w:r>
      </w:hyperlink>
      <w:r w:rsidR="00D53B6C" w:rsidRPr="00190657">
        <w:rPr>
          <w:lang w:val="pt-BR"/>
        </w:rPr>
        <w:t xml:space="preserve"> &gt;. Acesso em 05 de julho de 2023.</w:t>
      </w:r>
    </w:p>
    <w:p w:rsidR="00D53B6C" w:rsidRPr="00CC389D" w:rsidRDefault="00D53B6C" w:rsidP="00D53B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657">
        <w:rPr>
          <w:rFonts w:ascii="Times New Roman" w:hAnsi="Times New Roman" w:cs="Times New Roman"/>
          <w:color w:val="000000"/>
          <w:sz w:val="24"/>
          <w:szCs w:val="24"/>
        </w:rPr>
        <w:t xml:space="preserve">LE GOFF, Jacques. “Documento/Monumento”. In: </w:t>
      </w:r>
      <w:r w:rsidRPr="00190657">
        <w:rPr>
          <w:rFonts w:ascii="Times New Roman" w:hAnsi="Times New Roman" w:cs="Times New Roman"/>
          <w:b/>
          <w:color w:val="000000"/>
          <w:sz w:val="24"/>
          <w:szCs w:val="24"/>
        </w:rPr>
        <w:t>História e Memória</w:t>
      </w:r>
      <w:r w:rsidRPr="00190657">
        <w:rPr>
          <w:rFonts w:ascii="Times New Roman" w:hAnsi="Times New Roman" w:cs="Times New Roman"/>
          <w:color w:val="000000"/>
          <w:sz w:val="24"/>
          <w:szCs w:val="24"/>
        </w:rPr>
        <w:t>. 5º Ed. Trad. Bernardo Leitão et.</w:t>
      </w:r>
      <w:proofErr w:type="gramStart"/>
      <w:r w:rsidRPr="00190657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gramEnd"/>
      <w:r w:rsidRPr="00190657">
        <w:rPr>
          <w:rFonts w:ascii="Times New Roman" w:hAnsi="Times New Roman" w:cs="Times New Roman"/>
          <w:color w:val="000000"/>
          <w:sz w:val="24"/>
          <w:szCs w:val="24"/>
        </w:rPr>
        <w:t>, Cam</w:t>
      </w:r>
      <w:r w:rsidRPr="00190657">
        <w:rPr>
          <w:rFonts w:ascii="Times New Roman" w:hAnsi="Times New Roman" w:cs="Times New Roman"/>
          <w:color w:val="000000"/>
          <w:sz w:val="24"/>
          <w:szCs w:val="24"/>
        </w:rPr>
        <w:softHyphen/>
        <w:t>pinas: Edito</w:t>
      </w:r>
      <w:r w:rsidR="00CC389D">
        <w:rPr>
          <w:rFonts w:ascii="Times New Roman" w:hAnsi="Times New Roman" w:cs="Times New Roman"/>
          <w:color w:val="000000"/>
          <w:sz w:val="24"/>
          <w:szCs w:val="24"/>
        </w:rPr>
        <w:t>ra da Unicamp, p.525-541. 2010.</w:t>
      </w:r>
    </w:p>
    <w:p w:rsidR="00053CDB" w:rsidRDefault="00053CDB">
      <w:pPr>
        <w:spacing w:after="0" w:line="240" w:lineRule="auto"/>
        <w:jc w:val="both"/>
      </w:pPr>
    </w:p>
    <w:sectPr w:rsidR="00053CDB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B3" w:rsidRDefault="001E31B3">
      <w:pPr>
        <w:spacing w:line="240" w:lineRule="auto"/>
      </w:pPr>
      <w:r>
        <w:separator/>
      </w:r>
    </w:p>
  </w:endnote>
  <w:endnote w:type="continuationSeparator" w:id="0">
    <w:p w:rsidR="001E31B3" w:rsidRDefault="001E3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B3" w:rsidRDefault="001E31B3">
      <w:pPr>
        <w:spacing w:after="0"/>
      </w:pPr>
      <w:r>
        <w:separator/>
      </w:r>
    </w:p>
  </w:footnote>
  <w:footnote w:type="continuationSeparator" w:id="0">
    <w:p w:rsidR="001E31B3" w:rsidRDefault="001E3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35" w:rsidRDefault="00211235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CDB"/>
    <w:rsid w:val="000A2D7D"/>
    <w:rsid w:val="000B16D9"/>
    <w:rsid w:val="00132D24"/>
    <w:rsid w:val="001477C8"/>
    <w:rsid w:val="00165514"/>
    <w:rsid w:val="00172A27"/>
    <w:rsid w:val="00191EA4"/>
    <w:rsid w:val="001E31B3"/>
    <w:rsid w:val="00211235"/>
    <w:rsid w:val="002165AC"/>
    <w:rsid w:val="00284CC7"/>
    <w:rsid w:val="00346BB0"/>
    <w:rsid w:val="00400EB1"/>
    <w:rsid w:val="00497AB6"/>
    <w:rsid w:val="004D0BB4"/>
    <w:rsid w:val="005C6D65"/>
    <w:rsid w:val="006513F5"/>
    <w:rsid w:val="00652889"/>
    <w:rsid w:val="00677F30"/>
    <w:rsid w:val="0070708A"/>
    <w:rsid w:val="00741E2B"/>
    <w:rsid w:val="007E4E09"/>
    <w:rsid w:val="008966B2"/>
    <w:rsid w:val="009A5741"/>
    <w:rsid w:val="00A35EE6"/>
    <w:rsid w:val="00A943BD"/>
    <w:rsid w:val="00B067AC"/>
    <w:rsid w:val="00B561A7"/>
    <w:rsid w:val="00B82A8F"/>
    <w:rsid w:val="00CC389D"/>
    <w:rsid w:val="00D136F0"/>
    <w:rsid w:val="00D53B6C"/>
    <w:rsid w:val="00E23148"/>
    <w:rsid w:val="00EF05C1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9"/>
    <w:qFormat/>
    <w:rsid w:val="00A943BD"/>
    <w:pPr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EB1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99"/>
    <w:rsid w:val="002165AC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val="x-none" w:eastAsia="zh-CN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2165AC"/>
    <w:rPr>
      <w:kern w:val="1"/>
      <w:sz w:val="24"/>
      <w:szCs w:val="24"/>
      <w:lang w:val="x-none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2165AC"/>
    <w:pPr>
      <w:spacing w:after="0" w:line="360" w:lineRule="auto"/>
    </w:pPr>
    <w:rPr>
      <w:rFonts w:ascii="Times New Roman" w:eastAsia="Calibri" w:hAnsi="Times New Roman" w:cs="Times New Roman"/>
      <w:kern w:val="0"/>
      <w:sz w:val="24"/>
      <w:szCs w:val="20"/>
      <w:lang w:val="x-none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65AC"/>
    <w:rPr>
      <w:rFonts w:eastAsia="Calibri"/>
      <w:sz w:val="24"/>
      <w:lang w:val="x-none" w:eastAsia="en-US"/>
    </w:rPr>
  </w:style>
  <w:style w:type="character" w:styleId="Refdenotaderodap">
    <w:name w:val="footnote reference"/>
    <w:uiPriority w:val="99"/>
    <w:semiHidden/>
    <w:rsid w:val="002165AC"/>
    <w:rPr>
      <w:rFonts w:cs="Times New Roman"/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D53B6C"/>
    <w:pPr>
      <w:spacing w:after="200" w:line="360" w:lineRule="auto"/>
    </w:pPr>
    <w:rPr>
      <w:rFonts w:ascii="Times New Roman" w:eastAsia="Calibri" w:hAnsi="Times New Roman" w:cs="Arial"/>
      <w:b/>
      <w:bCs/>
      <w:color w:val="4F81BD"/>
      <w:kern w:val="0"/>
      <w:sz w:val="18"/>
      <w:szCs w:val="18"/>
      <w14:ligatures w14:val="none"/>
    </w:rPr>
  </w:style>
  <w:style w:type="character" w:customStyle="1" w:styleId="article-title">
    <w:name w:val="article-title"/>
    <w:rsid w:val="00D53B6C"/>
    <w:rPr>
      <w:rFonts w:cs="Times New Roman"/>
    </w:rPr>
  </w:style>
  <w:style w:type="character" w:customStyle="1" w:styleId="smaller">
    <w:name w:val="smaller"/>
    <w:rsid w:val="00D53B6C"/>
  </w:style>
  <w:style w:type="character" w:customStyle="1" w:styleId="Ttulo8Char">
    <w:name w:val="Título 8 Char"/>
    <w:basedOn w:val="Fontepargpadro"/>
    <w:link w:val="Ttulo8"/>
    <w:uiPriority w:val="99"/>
    <w:rsid w:val="00A943BD"/>
    <w:rPr>
      <w:rFonts w:ascii="Calibri" w:eastAsia="Calibri" w:hAnsi="Calibri"/>
      <w:i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9"/>
    <w:qFormat/>
    <w:rsid w:val="00A943BD"/>
    <w:pPr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EB1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99"/>
    <w:rsid w:val="002165AC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val="x-none" w:eastAsia="zh-CN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2165AC"/>
    <w:rPr>
      <w:kern w:val="1"/>
      <w:sz w:val="24"/>
      <w:szCs w:val="24"/>
      <w:lang w:val="x-none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2165AC"/>
    <w:pPr>
      <w:spacing w:after="0" w:line="360" w:lineRule="auto"/>
    </w:pPr>
    <w:rPr>
      <w:rFonts w:ascii="Times New Roman" w:eastAsia="Calibri" w:hAnsi="Times New Roman" w:cs="Times New Roman"/>
      <w:kern w:val="0"/>
      <w:sz w:val="24"/>
      <w:szCs w:val="20"/>
      <w:lang w:val="x-none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65AC"/>
    <w:rPr>
      <w:rFonts w:eastAsia="Calibri"/>
      <w:sz w:val="24"/>
      <w:lang w:val="x-none" w:eastAsia="en-US"/>
    </w:rPr>
  </w:style>
  <w:style w:type="character" w:styleId="Refdenotaderodap">
    <w:name w:val="footnote reference"/>
    <w:uiPriority w:val="99"/>
    <w:semiHidden/>
    <w:rsid w:val="002165AC"/>
    <w:rPr>
      <w:rFonts w:cs="Times New Roman"/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D53B6C"/>
    <w:pPr>
      <w:spacing w:after="200" w:line="360" w:lineRule="auto"/>
    </w:pPr>
    <w:rPr>
      <w:rFonts w:ascii="Times New Roman" w:eastAsia="Calibri" w:hAnsi="Times New Roman" w:cs="Arial"/>
      <w:b/>
      <w:bCs/>
      <w:color w:val="4F81BD"/>
      <w:kern w:val="0"/>
      <w:sz w:val="18"/>
      <w:szCs w:val="18"/>
      <w14:ligatures w14:val="none"/>
    </w:rPr>
  </w:style>
  <w:style w:type="character" w:customStyle="1" w:styleId="article-title">
    <w:name w:val="article-title"/>
    <w:rsid w:val="00D53B6C"/>
    <w:rPr>
      <w:rFonts w:cs="Times New Roman"/>
    </w:rPr>
  </w:style>
  <w:style w:type="character" w:customStyle="1" w:styleId="smaller">
    <w:name w:val="smaller"/>
    <w:rsid w:val="00D53B6C"/>
  </w:style>
  <w:style w:type="character" w:customStyle="1" w:styleId="Ttulo8Char">
    <w:name w:val="Título 8 Char"/>
    <w:basedOn w:val="Fontepargpadro"/>
    <w:link w:val="Ttulo8"/>
    <w:uiPriority w:val="99"/>
    <w:rsid w:val="00A943BD"/>
    <w:rPr>
      <w:rFonts w:ascii="Calibri" w:eastAsia="Calibri" w:hAnsi="Calibri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scielo.php?script=sci_abstract&amp;pid=S223634592018000200279&amp;lng=pt&amp;nrm=is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lo.br/cgi-bin/wxis.exe/iah/?IsisScript=iah/iah.xis&amp;base=article%5Edlibrary&amp;format=iso.pft&amp;lang=p&amp;nextAction=lnk&amp;indexSearch=AU&amp;exprSearch=ANJOS,+JUAREZ+JOSE+TUCHINSKI+DO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mantina.cedeplar.ufmg.br/portal/%20download/diamantina-2004/D04A04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1081</Words>
  <Characters>6146</Characters>
  <Application>Microsoft Office Word</Application>
  <DocSecurity>0</DocSecurity>
  <Lines>100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7</cp:revision>
  <cp:lastPrinted>2025-05-09T18:19:00Z</cp:lastPrinted>
  <dcterms:created xsi:type="dcterms:W3CDTF">2025-05-09T18:42:00Z</dcterms:created>
  <dcterms:modified xsi:type="dcterms:W3CDTF">2025-05-11T13:06:00Z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