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5FABF5BC" w:rsidR="00FE4105" w:rsidRDefault="00EA25C5" w:rsidP="00EA25C5">
      <w:pPr>
        <w:pStyle w:val="cvgsua"/>
        <w:spacing w:line="360" w:lineRule="auto"/>
        <w:jc w:val="center"/>
        <w:rPr>
          <w:color w:val="000000"/>
        </w:rPr>
      </w:pPr>
      <w:r w:rsidRPr="0082141E">
        <w:rPr>
          <w:b/>
          <w:color w:val="000000"/>
          <w:sz w:val="28"/>
          <w:szCs w:val="28"/>
        </w:rPr>
        <w:t>Psicoterapia Cognitivo-Comportamental No Tratamento De Transtornos Mentais</w:t>
      </w:r>
      <w:r>
        <w:rPr>
          <w:rFonts w:eastAsiaTheme="majorEastAsia"/>
          <w:b/>
          <w:bCs/>
          <w:noProof/>
          <w:color w:val="000000"/>
          <w14:ligatures w14:val="standardContextual"/>
        </w:rPr>
        <w:t xml:space="preserve"> </w:t>
      </w:r>
      <w:r w:rsidR="004C4A45"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106FC20B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1A4E7" w14:textId="77777777" w:rsidR="00EA25C5" w:rsidRDefault="00EA25C5" w:rsidP="00EA25C5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>
        <w:rPr>
          <w:color w:val="000000"/>
        </w:rPr>
        <w:t xml:space="preserve">A psicoterapia cognitiva-comportamental foi criada na década de 60, pelo psiquiatra Aaron Beck, com objetivo de modificar a visão que seus pacientes com depressão, tinham de si mesmos e do mundo a sua volta. Essa terapia, na atualidade, é voltada para solucionar problemas psíquicos por meio da modificação de pensamentos e comportamentos, baseando no modelo cognitivo no qual emoções e comportamentos são influenciados pela interpretação pessoal das relações socias e acontecimentos ambientais. Desse modo, pensamentos pré-estabelecidos fazem o indivíduo distanciar do real contexto que está inserido e começa gerar respostas fisiológicas, como depressão e ansiedade. A priori ao identificar a interpretação errônea, a terapia se apresenta no intuito de corrigir o comportamento reflexivo automático, através de pensamentos adaptativos, assim, o paciente passará a apresentar respostas diferentes, podendo então corrigir suas patologias psíquicas.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>:</w:t>
      </w:r>
      <w:r w:rsidRPr="0085243A">
        <w:rPr>
          <w:color w:val="000000"/>
        </w:rPr>
        <w:t xml:space="preserve"> </w:t>
      </w:r>
      <w:r>
        <w:rPr>
          <w:color w:val="000000"/>
        </w:rPr>
        <w:t>Analisar   a eficácia da terapia cognitiva-corporal (TCC) em transtornos de ansiedade, depressão e alimentares.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Pr="0085243A">
        <w:rPr>
          <w:color w:val="000000"/>
        </w:rPr>
        <w:t xml:space="preserve"> </w:t>
      </w:r>
      <w:r>
        <w:rPr>
          <w:color w:val="000000"/>
        </w:rPr>
        <w:t xml:space="preserve">Trata-se de uma revisão integrativa da literatura, elaborada com seis artigos em língua inglesa, publicados no </w:t>
      </w:r>
      <w:proofErr w:type="spellStart"/>
      <w:r>
        <w:rPr>
          <w:color w:val="000000"/>
        </w:rPr>
        <w:t>Pubmed</w:t>
      </w:r>
      <w:proofErr w:type="spellEnd"/>
      <w:r>
        <w:rPr>
          <w:color w:val="000000"/>
        </w:rPr>
        <w:t>, nos últimos cinco anos, utilizando os descritores:</w:t>
      </w:r>
      <w:r w:rsidRPr="00427DBC">
        <w:rPr>
          <w:color w:val="000000"/>
        </w:rPr>
        <w:t xml:space="preserve"> </w:t>
      </w:r>
      <w:r>
        <w:rPr>
          <w:color w:val="000000"/>
        </w:rPr>
        <w:t>“Psicoterapia cognitivo-comportamental”;” Tratamento de transtornos mentais”; “Psicoterapia’’.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>
        <w:rPr>
          <w:color w:val="000000"/>
        </w:rPr>
        <w:t xml:space="preserve">A literatura mostrou de forma clara a redução de Transtornos de Ansiedade Generalizada (TAG) pensamentos automáticos disfuncionais e quadros depressivos. Além de terapias cognitivas-comportamentais baseada na exposição a realidade virtual, também auxiliou no tratamento de transtorno de ansiedade, essa forma </w:t>
      </w:r>
      <w:proofErr w:type="spellStart"/>
      <w:r>
        <w:rPr>
          <w:color w:val="000000"/>
        </w:rPr>
        <w:t>terápica</w:t>
      </w:r>
      <w:proofErr w:type="spellEnd"/>
      <w:r>
        <w:rPr>
          <w:color w:val="000000"/>
        </w:rPr>
        <w:t xml:space="preserve"> também é uma porta de entrada, para ser aderido à terapia regular. Outra perspectiva foram os resultados positivos da psicoterapia para transtornos de personalidade borderline.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 </w:t>
      </w:r>
      <w:r w:rsidRPr="0085243A">
        <w:rPr>
          <w:rStyle w:val="oypena"/>
          <w:rFonts w:eastAsiaTheme="majorEastAsia"/>
          <w:color w:val="000000"/>
        </w:rPr>
        <w:t xml:space="preserve">Diante </w:t>
      </w:r>
      <w:r>
        <w:rPr>
          <w:rStyle w:val="oypena"/>
          <w:rFonts w:eastAsiaTheme="majorEastAsia"/>
          <w:color w:val="000000"/>
        </w:rPr>
        <w:t>do</w:t>
      </w:r>
      <w:r w:rsidRPr="0085243A">
        <w:rPr>
          <w:rStyle w:val="oypena"/>
          <w:rFonts w:eastAsiaTheme="majorEastAsia"/>
          <w:color w:val="000000"/>
        </w:rPr>
        <w:t xml:space="preserve"> exposto</w:t>
      </w:r>
      <w:r>
        <w:rPr>
          <w:rStyle w:val="oypena"/>
          <w:rFonts w:eastAsiaTheme="majorEastAsia"/>
          <w:color w:val="000000"/>
        </w:rPr>
        <w:t>,</w:t>
      </w:r>
      <w:r w:rsidRPr="0085243A">
        <w:rPr>
          <w:rStyle w:val="oypena"/>
          <w:rFonts w:eastAsiaTheme="majorEastAsia"/>
          <w:color w:val="000000"/>
        </w:rPr>
        <w:t xml:space="preserve"> foi comprovado que mesmo patologias psicológicas complexas, como ansiedade, tem uma melhora significativa ou</w:t>
      </w:r>
      <w:r>
        <w:rPr>
          <w:rStyle w:val="oypena"/>
          <w:rFonts w:eastAsiaTheme="majorEastAsia"/>
          <w:color w:val="000000"/>
        </w:rPr>
        <w:t>,</w:t>
      </w:r>
      <w:r w:rsidRPr="0085243A">
        <w:rPr>
          <w:rStyle w:val="oypena"/>
          <w:rFonts w:eastAsiaTheme="majorEastAsia"/>
          <w:color w:val="000000"/>
        </w:rPr>
        <w:t xml:space="preserve"> até mesmo</w:t>
      </w:r>
      <w:r>
        <w:rPr>
          <w:rStyle w:val="oypena"/>
          <w:rFonts w:eastAsiaTheme="majorEastAsia"/>
          <w:color w:val="000000"/>
        </w:rPr>
        <w:t>,</w:t>
      </w:r>
      <w:r w:rsidRPr="0085243A">
        <w:rPr>
          <w:rStyle w:val="oypena"/>
          <w:rFonts w:eastAsiaTheme="majorEastAsia"/>
          <w:color w:val="000000"/>
        </w:rPr>
        <w:t xml:space="preserve"> a cura dependendo das características do paciente através de psicoterapias cognitivo-comportamental.</w:t>
      </w:r>
    </w:p>
    <w:p w14:paraId="7025F281" w14:textId="002AF4BA" w:rsidR="00EA25C5" w:rsidRDefault="00EA25C5" w:rsidP="007D3DC7">
      <w:pPr>
        <w:pStyle w:val="cvgsua"/>
        <w:jc w:val="both"/>
        <w:rPr>
          <w:color w:val="000000"/>
        </w:rPr>
      </w:pPr>
    </w:p>
    <w:p w14:paraId="0F58B37F" w14:textId="77777777" w:rsidR="00EA25C5" w:rsidRPr="0085243A" w:rsidRDefault="00FE4105" w:rsidP="00EA25C5">
      <w:pPr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EA25C5" w:rsidRPr="0085243A">
        <w:rPr>
          <w:rStyle w:val="oypena"/>
          <w:rFonts w:ascii="Times New Roman" w:eastAsiaTheme="majorEastAsia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Psicoterapia cognitivo-comportamental; Tratamento de transtornos mentais; Psicoterapia.</w:t>
      </w:r>
    </w:p>
    <w:p w14:paraId="671326B0" w14:textId="58EAC41C" w:rsidR="00FE4105" w:rsidRPr="00EA25C5" w:rsidRDefault="00FE4105" w:rsidP="007D3DC7">
      <w:pPr>
        <w:pStyle w:val="cvgsua"/>
        <w:jc w:val="both"/>
        <w:rPr>
          <w:rStyle w:val="oypena"/>
          <w:color w:val="000000"/>
        </w:rPr>
      </w:pP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501AEF8E" w14:textId="77777777" w:rsidR="00EA25C5" w:rsidRDefault="00EA25C5" w:rsidP="00EA25C5">
      <w:pPr>
        <w:pStyle w:val="cvgsua"/>
        <w:spacing w:before="0" w:beforeAutospacing="0"/>
        <w:rPr>
          <w:rFonts w:eastAsiaTheme="majorEastAsia"/>
          <w:bCs/>
          <w:noProof/>
          <w:color w:val="000000"/>
        </w:rPr>
      </w:pPr>
      <w:r w:rsidRPr="00B4250C">
        <w:rPr>
          <w:rFonts w:eastAsiaTheme="majorEastAsia"/>
          <w:bCs/>
          <w:noProof/>
          <w:color w:val="000000"/>
        </w:rPr>
        <w:t xml:space="preserve">APOLINÁRIO-HAGEN J, DRÜGE M, FRITSCHE L. Cognitive Behavioral Therapy, Mindfulness-Based Cognitive Therapy and Acceptance Commitment Therapy for Anxiety Disorders: </w:t>
      </w:r>
      <w:r w:rsidRPr="003438E5">
        <w:rPr>
          <w:rFonts w:eastAsiaTheme="majorEastAsia"/>
          <w:noProof/>
          <w:color w:val="000000"/>
        </w:rPr>
        <w:t>Integrating Traditional with Digital Treatment Approaches</w:t>
      </w:r>
      <w:r>
        <w:rPr>
          <w:rFonts w:eastAsiaTheme="majorEastAsia"/>
          <w:noProof/>
          <w:color w:val="000000"/>
        </w:rPr>
        <w:t>.</w:t>
      </w:r>
      <w:r w:rsidRPr="00B4250C">
        <w:rPr>
          <w:rFonts w:eastAsiaTheme="majorEastAsia"/>
          <w:bCs/>
          <w:noProof/>
          <w:color w:val="000000"/>
        </w:rPr>
        <w:t xml:space="preserve"> </w:t>
      </w:r>
      <w:r w:rsidRPr="003438E5">
        <w:rPr>
          <w:rFonts w:eastAsiaTheme="majorEastAsia"/>
          <w:b/>
          <w:noProof/>
          <w:color w:val="000000"/>
        </w:rPr>
        <w:t>Adv Exp Med Biol</w:t>
      </w:r>
      <w:r>
        <w:rPr>
          <w:rFonts w:eastAsiaTheme="majorEastAsia"/>
          <w:bCs/>
          <w:noProof/>
          <w:color w:val="000000"/>
        </w:rPr>
        <w:t>.</w:t>
      </w:r>
      <w:r w:rsidRPr="003438E5">
        <w:rPr>
          <w:rFonts w:eastAsiaTheme="majorEastAsia"/>
          <w:b/>
          <w:noProof/>
          <w:color w:val="000000"/>
        </w:rPr>
        <w:t xml:space="preserve"> </w:t>
      </w:r>
      <w:r w:rsidRPr="00B4250C">
        <w:rPr>
          <w:rFonts w:eastAsiaTheme="majorEastAsia"/>
          <w:bCs/>
          <w:noProof/>
          <w:color w:val="000000"/>
        </w:rPr>
        <w:t xml:space="preserve">2020;1191:291-329. DOI: 10.1007/978-981-32-9705-0_17. PMID: 32002935. </w:t>
      </w:r>
      <w:bookmarkStart w:id="0" w:name="_Hlk166348241"/>
      <w:r>
        <w:rPr>
          <w:rFonts w:eastAsiaTheme="majorEastAsia"/>
          <w:bCs/>
          <w:noProof/>
          <w:color w:val="000000"/>
        </w:rPr>
        <w:t>Disponível em:</w:t>
      </w:r>
      <w:r w:rsidRPr="003438E5">
        <w:t xml:space="preserve"> </w:t>
      </w:r>
      <w:r w:rsidRPr="003438E5">
        <w:rPr>
          <w:rFonts w:eastAsiaTheme="majorEastAsia"/>
          <w:bCs/>
          <w:noProof/>
          <w:color w:val="000000"/>
        </w:rPr>
        <w:t>https://pubmed.ncbi.nlm.nih.gov/32002935/</w:t>
      </w:r>
      <w:bookmarkEnd w:id="0"/>
    </w:p>
    <w:p w14:paraId="1EE25834" w14:textId="77777777" w:rsidR="00EA25C5" w:rsidRPr="003438E5" w:rsidRDefault="00EA25C5" w:rsidP="00EA25C5">
      <w:pPr>
        <w:pStyle w:val="cvgsua"/>
        <w:spacing w:before="0" w:beforeAutospacing="0"/>
        <w:rPr>
          <w:rFonts w:eastAsiaTheme="majorEastAsia"/>
          <w:bCs/>
          <w:noProof/>
          <w:color w:val="000000"/>
        </w:rPr>
      </w:pPr>
      <w:r w:rsidRPr="00B4250C">
        <w:rPr>
          <w:bCs/>
        </w:rPr>
        <w:t xml:space="preserve">GOLDIN PR, THURSTON M, ALLENDE S, MOODIE C, DIXON ML, HEIMBERG RG, GROSS JJ. </w:t>
      </w:r>
      <w:proofErr w:type="spellStart"/>
      <w:r w:rsidRPr="00B4250C">
        <w:rPr>
          <w:bCs/>
        </w:rPr>
        <w:t>Evaluation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of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Cognitive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Behavioral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Therapy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vs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Mindfulness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Meditation</w:t>
      </w:r>
      <w:proofErr w:type="spellEnd"/>
      <w:r w:rsidRPr="00B4250C">
        <w:rPr>
          <w:bCs/>
        </w:rPr>
        <w:t xml:space="preserve"> in </w:t>
      </w:r>
      <w:proofErr w:type="spellStart"/>
      <w:r w:rsidRPr="00B4250C">
        <w:rPr>
          <w:bCs/>
        </w:rPr>
        <w:t>Brain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Changes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During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Reappraisal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and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Acceptance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Among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Patients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With</w:t>
      </w:r>
      <w:proofErr w:type="spellEnd"/>
      <w:r w:rsidRPr="00B4250C">
        <w:rPr>
          <w:bCs/>
        </w:rPr>
        <w:t xml:space="preserve"> Social </w:t>
      </w:r>
      <w:proofErr w:type="spellStart"/>
      <w:r w:rsidRPr="00B4250C">
        <w:rPr>
          <w:bCs/>
        </w:rPr>
        <w:t>Anxiety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Disorder</w:t>
      </w:r>
      <w:proofErr w:type="spellEnd"/>
      <w:r w:rsidRPr="00B4250C">
        <w:rPr>
          <w:b/>
          <w:bCs/>
        </w:rPr>
        <w:t xml:space="preserve">: </w:t>
      </w:r>
      <w:r w:rsidRPr="003438E5">
        <w:t xml:space="preserve">A </w:t>
      </w:r>
      <w:proofErr w:type="spellStart"/>
      <w:r w:rsidRPr="003438E5">
        <w:t>Randomized</w:t>
      </w:r>
      <w:proofErr w:type="spellEnd"/>
      <w:r w:rsidRPr="003438E5">
        <w:t xml:space="preserve"> Clinical </w:t>
      </w:r>
      <w:proofErr w:type="spellStart"/>
      <w:r w:rsidRPr="003438E5">
        <w:t>Trial</w:t>
      </w:r>
      <w:proofErr w:type="spellEnd"/>
      <w:r w:rsidRPr="00B4250C">
        <w:rPr>
          <w:b/>
          <w:bCs/>
        </w:rPr>
        <w:t xml:space="preserve">. JAMA </w:t>
      </w:r>
      <w:proofErr w:type="spellStart"/>
      <w:r w:rsidRPr="00B4250C">
        <w:rPr>
          <w:b/>
          <w:bCs/>
        </w:rPr>
        <w:t>Psychiatry</w:t>
      </w:r>
      <w:proofErr w:type="spellEnd"/>
      <w:r>
        <w:t>.</w:t>
      </w:r>
      <w:r w:rsidRPr="00B4250C">
        <w:rPr>
          <w:bCs/>
        </w:rPr>
        <w:t xml:space="preserve"> 2021 </w:t>
      </w:r>
      <w:proofErr w:type="spellStart"/>
      <w:r w:rsidRPr="00B4250C">
        <w:rPr>
          <w:bCs/>
        </w:rPr>
        <w:t>Oct</w:t>
      </w:r>
      <w:proofErr w:type="spellEnd"/>
      <w:r w:rsidRPr="00B4250C">
        <w:rPr>
          <w:bCs/>
        </w:rPr>
        <w:t xml:space="preserve"> 1;78(10):1134-1142. DOI: 10.1001/jamapsychiatry.2021.1862. PMID: 34287622; PMCID: PMC8295897.</w:t>
      </w:r>
      <w:r w:rsidRPr="00F61634">
        <w:t xml:space="preserve"> </w:t>
      </w:r>
      <w:r w:rsidRPr="00F61634">
        <w:rPr>
          <w:bCs/>
        </w:rPr>
        <w:t>Disponível em:</w:t>
      </w:r>
      <w:r w:rsidRPr="003438E5">
        <w:t xml:space="preserve"> </w:t>
      </w:r>
      <w:r w:rsidRPr="003438E5">
        <w:rPr>
          <w:bCs/>
        </w:rPr>
        <w:t>https://pubmed.ncbi.nlm.nih.gov/34287622/</w:t>
      </w:r>
    </w:p>
    <w:p w14:paraId="09762747" w14:textId="77777777" w:rsidR="00EA25C5" w:rsidRPr="003438E5" w:rsidRDefault="00EA25C5" w:rsidP="00EA25C5">
      <w:pPr>
        <w:pStyle w:val="cvgsua"/>
        <w:spacing w:before="0" w:beforeAutospacing="0"/>
      </w:pPr>
      <w:r w:rsidRPr="00B4250C">
        <w:rPr>
          <w:bCs/>
        </w:rPr>
        <w:t xml:space="preserve">HERTENSTEIN E, TRINCA E, WUNDERLIN M, SCHNEIDER CL, ZÜST MA, FEHÉR KD, SU T, STRATEN AV, BERGER T, BAGLIONI C, JOHANN A, SPIEGELHALDER K, RIEMANN D, FEIGE B, NISSEN C. </w:t>
      </w:r>
      <w:proofErr w:type="spellStart"/>
      <w:r w:rsidRPr="00B4250C">
        <w:rPr>
          <w:bCs/>
        </w:rPr>
        <w:t>Cognitive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behavioral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therapy</w:t>
      </w:r>
      <w:proofErr w:type="spellEnd"/>
      <w:r w:rsidRPr="00B4250C">
        <w:rPr>
          <w:bCs/>
        </w:rPr>
        <w:t xml:space="preserve"> for </w:t>
      </w:r>
      <w:proofErr w:type="spellStart"/>
      <w:r w:rsidRPr="00B4250C">
        <w:rPr>
          <w:bCs/>
        </w:rPr>
        <w:t>insomnia</w:t>
      </w:r>
      <w:proofErr w:type="spellEnd"/>
      <w:r w:rsidRPr="00B4250C">
        <w:rPr>
          <w:bCs/>
        </w:rPr>
        <w:t xml:space="preserve"> in </w:t>
      </w:r>
      <w:proofErr w:type="spellStart"/>
      <w:r w:rsidRPr="00B4250C">
        <w:rPr>
          <w:bCs/>
        </w:rPr>
        <w:t>patients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with</w:t>
      </w:r>
      <w:proofErr w:type="spellEnd"/>
      <w:r w:rsidRPr="00B4250C">
        <w:rPr>
          <w:bCs/>
        </w:rPr>
        <w:t xml:space="preserve"> mental </w:t>
      </w:r>
      <w:proofErr w:type="spellStart"/>
      <w:r w:rsidRPr="00B4250C">
        <w:rPr>
          <w:bCs/>
        </w:rPr>
        <w:t>disorders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and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comorbid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insomnia</w:t>
      </w:r>
      <w:proofErr w:type="spellEnd"/>
      <w:r w:rsidRPr="00B4250C">
        <w:rPr>
          <w:bCs/>
        </w:rPr>
        <w:t xml:space="preserve">: </w:t>
      </w:r>
      <w:r w:rsidRPr="003438E5">
        <w:t xml:space="preserve">A </w:t>
      </w:r>
      <w:proofErr w:type="spellStart"/>
      <w:r w:rsidRPr="003438E5">
        <w:t>systematic</w:t>
      </w:r>
      <w:proofErr w:type="spellEnd"/>
      <w:r w:rsidRPr="003438E5">
        <w:t xml:space="preserve"> review </w:t>
      </w:r>
      <w:proofErr w:type="spellStart"/>
      <w:r w:rsidRPr="003438E5">
        <w:t>and</w:t>
      </w:r>
      <w:proofErr w:type="spellEnd"/>
      <w:r w:rsidRPr="003438E5">
        <w:t xml:space="preserve"> meta-</w:t>
      </w:r>
      <w:proofErr w:type="spellStart"/>
      <w:r w:rsidRPr="003438E5">
        <w:t>analysis</w:t>
      </w:r>
      <w:proofErr w:type="spellEnd"/>
      <w:r w:rsidRPr="003438E5">
        <w:t xml:space="preserve">. </w:t>
      </w:r>
      <w:proofErr w:type="spellStart"/>
      <w:r w:rsidRPr="003438E5">
        <w:rPr>
          <w:b/>
          <w:bCs/>
        </w:rPr>
        <w:t>Sleep</w:t>
      </w:r>
      <w:proofErr w:type="spellEnd"/>
      <w:r w:rsidRPr="003438E5">
        <w:rPr>
          <w:b/>
          <w:bCs/>
        </w:rPr>
        <w:t xml:space="preserve"> Med Ver</w:t>
      </w:r>
      <w:r w:rsidRPr="00B4250C">
        <w:rPr>
          <w:bCs/>
        </w:rPr>
        <w:t xml:space="preserve"> 2022 </w:t>
      </w:r>
      <w:proofErr w:type="gramStart"/>
      <w:r w:rsidRPr="00B4250C">
        <w:rPr>
          <w:bCs/>
        </w:rPr>
        <w:t>Apr;62:101597</w:t>
      </w:r>
      <w:proofErr w:type="gramEnd"/>
      <w:r w:rsidRPr="00B4250C">
        <w:rPr>
          <w:bCs/>
        </w:rPr>
        <w:t xml:space="preserve">. DOI: 10.1016/j.smrv.2022.101597. </w:t>
      </w:r>
      <w:proofErr w:type="spellStart"/>
      <w:r w:rsidRPr="00B4250C">
        <w:rPr>
          <w:bCs/>
        </w:rPr>
        <w:t>Epub</w:t>
      </w:r>
      <w:proofErr w:type="spellEnd"/>
      <w:r w:rsidRPr="00B4250C">
        <w:rPr>
          <w:bCs/>
        </w:rPr>
        <w:t xml:space="preserve"> 2022 </w:t>
      </w:r>
      <w:proofErr w:type="spellStart"/>
      <w:r w:rsidRPr="00B4250C">
        <w:rPr>
          <w:bCs/>
        </w:rPr>
        <w:t>Feb</w:t>
      </w:r>
      <w:proofErr w:type="spellEnd"/>
      <w:r w:rsidRPr="00B4250C">
        <w:rPr>
          <w:bCs/>
        </w:rPr>
        <w:t xml:space="preserve"> 9. PMID: 35240417.</w:t>
      </w:r>
      <w:r w:rsidRPr="00F61634">
        <w:t xml:space="preserve"> </w:t>
      </w:r>
      <w:r w:rsidRPr="00F61634">
        <w:rPr>
          <w:bCs/>
        </w:rPr>
        <w:t>Disponível em:</w:t>
      </w:r>
      <w:r w:rsidRPr="003438E5">
        <w:t xml:space="preserve"> </w:t>
      </w:r>
      <w:r w:rsidRPr="003438E5">
        <w:rPr>
          <w:bCs/>
        </w:rPr>
        <w:t>https://pubmed.ncbi.nlm.nih.gov/35240417/</w:t>
      </w:r>
    </w:p>
    <w:p w14:paraId="3EA1B49B" w14:textId="77777777" w:rsidR="00EA25C5" w:rsidRDefault="00EA25C5" w:rsidP="00EA25C5">
      <w:pPr>
        <w:pStyle w:val="cvgsua"/>
        <w:spacing w:before="0" w:beforeAutospacing="0"/>
        <w:rPr>
          <w:bCs/>
        </w:rPr>
      </w:pPr>
      <w:r w:rsidRPr="00B4250C">
        <w:rPr>
          <w:bCs/>
        </w:rPr>
        <w:t xml:space="preserve">STEFAN S, CRISTEA IA, SZENTAGOTAI TATAR A, DAVID D. </w:t>
      </w:r>
      <w:proofErr w:type="spellStart"/>
      <w:r w:rsidRPr="00B4250C">
        <w:rPr>
          <w:bCs/>
        </w:rPr>
        <w:t>Cognitive-behavioral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therapy</w:t>
      </w:r>
      <w:proofErr w:type="spellEnd"/>
      <w:r w:rsidRPr="00B4250C">
        <w:rPr>
          <w:bCs/>
        </w:rPr>
        <w:t xml:space="preserve"> (CBT) for </w:t>
      </w:r>
      <w:proofErr w:type="spellStart"/>
      <w:r w:rsidRPr="00B4250C">
        <w:rPr>
          <w:bCs/>
        </w:rPr>
        <w:t>generalized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anxiety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disorder</w:t>
      </w:r>
      <w:proofErr w:type="spellEnd"/>
      <w:r w:rsidRPr="00B4250C">
        <w:rPr>
          <w:bCs/>
        </w:rPr>
        <w:t xml:space="preserve">: </w:t>
      </w:r>
      <w:proofErr w:type="spellStart"/>
      <w:r w:rsidRPr="003438E5">
        <w:t>Contrasting</w:t>
      </w:r>
      <w:proofErr w:type="spellEnd"/>
      <w:r w:rsidRPr="003438E5">
        <w:t xml:space="preserve"> </w:t>
      </w:r>
      <w:proofErr w:type="spellStart"/>
      <w:r w:rsidRPr="003438E5">
        <w:t>various</w:t>
      </w:r>
      <w:proofErr w:type="spellEnd"/>
      <w:r w:rsidRPr="003438E5">
        <w:t xml:space="preserve"> CBT approaches in a </w:t>
      </w:r>
      <w:proofErr w:type="spellStart"/>
      <w:r w:rsidRPr="003438E5">
        <w:t>randomized</w:t>
      </w:r>
      <w:proofErr w:type="spellEnd"/>
      <w:r w:rsidRPr="003438E5">
        <w:t xml:space="preserve"> </w:t>
      </w:r>
      <w:proofErr w:type="spellStart"/>
      <w:r w:rsidRPr="003438E5">
        <w:t>clinical</w:t>
      </w:r>
      <w:proofErr w:type="spellEnd"/>
      <w:r w:rsidRPr="003438E5">
        <w:t xml:space="preserve"> </w:t>
      </w:r>
      <w:proofErr w:type="spellStart"/>
      <w:r w:rsidRPr="003438E5">
        <w:t>trial</w:t>
      </w:r>
      <w:proofErr w:type="spellEnd"/>
      <w:r w:rsidRPr="003438E5">
        <w:t>.</w:t>
      </w:r>
      <w:r w:rsidRPr="00B4250C">
        <w:rPr>
          <w:b/>
          <w:bCs/>
        </w:rPr>
        <w:t xml:space="preserve"> J Clin </w:t>
      </w:r>
      <w:proofErr w:type="spellStart"/>
      <w:r w:rsidRPr="00B4250C">
        <w:rPr>
          <w:b/>
          <w:bCs/>
        </w:rPr>
        <w:t>Psychol</w:t>
      </w:r>
      <w:proofErr w:type="spellEnd"/>
      <w:r>
        <w:t>.</w:t>
      </w:r>
      <w:r w:rsidRPr="00B4250C">
        <w:rPr>
          <w:bCs/>
        </w:rPr>
        <w:t xml:space="preserve"> 2019 Jul;75(7):1188-1202. DOI: 10.1002/jclp.22779. </w:t>
      </w:r>
      <w:proofErr w:type="spellStart"/>
      <w:r w:rsidRPr="00B4250C">
        <w:rPr>
          <w:bCs/>
        </w:rPr>
        <w:t>Epub</w:t>
      </w:r>
      <w:proofErr w:type="spellEnd"/>
      <w:r w:rsidRPr="00B4250C">
        <w:rPr>
          <w:bCs/>
        </w:rPr>
        <w:t xml:space="preserve"> 2019 </w:t>
      </w:r>
      <w:proofErr w:type="spellStart"/>
      <w:r w:rsidRPr="00B4250C">
        <w:rPr>
          <w:bCs/>
        </w:rPr>
        <w:t>Apr</w:t>
      </w:r>
      <w:proofErr w:type="spellEnd"/>
      <w:r w:rsidRPr="00B4250C">
        <w:rPr>
          <w:bCs/>
        </w:rPr>
        <w:t xml:space="preserve"> 20. PMID: 31004521.</w:t>
      </w:r>
      <w:r w:rsidRPr="00F61634">
        <w:t xml:space="preserve"> </w:t>
      </w:r>
      <w:r w:rsidRPr="00F61634">
        <w:rPr>
          <w:bCs/>
        </w:rPr>
        <w:t>Disponível em:</w:t>
      </w:r>
      <w:r w:rsidRPr="003438E5">
        <w:t xml:space="preserve"> </w:t>
      </w:r>
      <w:r w:rsidRPr="003438E5">
        <w:rPr>
          <w:bCs/>
        </w:rPr>
        <w:t>https://pubmed.ncbi.nlm.nih.gov/31004521/</w:t>
      </w:r>
    </w:p>
    <w:p w14:paraId="6900507E" w14:textId="77777777" w:rsidR="00EA25C5" w:rsidRDefault="00EA25C5" w:rsidP="00EA25C5">
      <w:pPr>
        <w:pStyle w:val="cvgsua"/>
        <w:spacing w:before="0" w:beforeAutospacing="0"/>
        <w:rPr>
          <w:bCs/>
        </w:rPr>
      </w:pPr>
      <w:r w:rsidRPr="00B4250C">
        <w:rPr>
          <w:bCs/>
        </w:rPr>
        <w:t xml:space="preserve">STOFFERS-WINTERLING JM, STOREBØ OJ, KONGERSLEV MT, FALTINSEN E, TODOROVAC A, SEDOC JØRGENSEN M, SALES CP, EDEMANN CALLESEN H, PEREIRA RIBEIRO J, VÖLLM BA, LIEB K, SIMONSEN E. </w:t>
      </w:r>
      <w:proofErr w:type="spellStart"/>
      <w:r w:rsidRPr="00B4250C">
        <w:rPr>
          <w:bCs/>
        </w:rPr>
        <w:t>Psychotherapies</w:t>
      </w:r>
      <w:proofErr w:type="spellEnd"/>
      <w:r w:rsidRPr="00B4250C">
        <w:rPr>
          <w:bCs/>
        </w:rPr>
        <w:t xml:space="preserve"> for borderline </w:t>
      </w:r>
      <w:proofErr w:type="spellStart"/>
      <w:r w:rsidRPr="00B4250C">
        <w:rPr>
          <w:bCs/>
        </w:rPr>
        <w:t>personality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disorder</w:t>
      </w:r>
      <w:proofErr w:type="spellEnd"/>
      <w:r w:rsidRPr="00B4250C">
        <w:rPr>
          <w:bCs/>
        </w:rPr>
        <w:t xml:space="preserve">: a </w:t>
      </w:r>
      <w:proofErr w:type="spellStart"/>
      <w:r w:rsidRPr="00B4250C">
        <w:rPr>
          <w:bCs/>
        </w:rPr>
        <w:t>focused</w:t>
      </w:r>
      <w:proofErr w:type="spellEnd"/>
      <w:r w:rsidRPr="00B4250C">
        <w:rPr>
          <w:bCs/>
        </w:rPr>
        <w:t xml:space="preserve"> </w:t>
      </w:r>
      <w:proofErr w:type="spellStart"/>
      <w:r w:rsidRPr="00B4250C">
        <w:rPr>
          <w:bCs/>
        </w:rPr>
        <w:t>systematic</w:t>
      </w:r>
      <w:proofErr w:type="spellEnd"/>
      <w:r w:rsidRPr="00B4250C">
        <w:rPr>
          <w:bCs/>
        </w:rPr>
        <w:t xml:space="preserve"> review </w:t>
      </w:r>
      <w:proofErr w:type="spellStart"/>
      <w:r w:rsidRPr="00B4250C">
        <w:rPr>
          <w:bCs/>
        </w:rPr>
        <w:t>and</w:t>
      </w:r>
      <w:proofErr w:type="spellEnd"/>
      <w:r w:rsidRPr="00B4250C">
        <w:rPr>
          <w:bCs/>
        </w:rPr>
        <w:t xml:space="preserve"> meta-</w:t>
      </w:r>
      <w:proofErr w:type="spellStart"/>
      <w:r w:rsidRPr="00B4250C">
        <w:rPr>
          <w:bCs/>
        </w:rPr>
        <w:t>analysis</w:t>
      </w:r>
      <w:proofErr w:type="spellEnd"/>
      <w:r w:rsidRPr="00B4250C">
        <w:rPr>
          <w:bCs/>
        </w:rPr>
        <w:t xml:space="preserve">. </w:t>
      </w:r>
      <w:r w:rsidRPr="00B4250C">
        <w:rPr>
          <w:b/>
          <w:bCs/>
        </w:rPr>
        <w:t xml:space="preserve">Br J </w:t>
      </w:r>
      <w:proofErr w:type="spellStart"/>
      <w:r w:rsidRPr="00B4250C">
        <w:rPr>
          <w:b/>
          <w:bCs/>
        </w:rPr>
        <w:t>Psychiatry</w:t>
      </w:r>
      <w:proofErr w:type="spellEnd"/>
      <w:r>
        <w:t>.</w:t>
      </w:r>
      <w:r w:rsidRPr="00B4250C">
        <w:rPr>
          <w:bCs/>
        </w:rPr>
        <w:t xml:space="preserve"> 2022 Sep;221(3):538-552. DOI: 10.1192/bjp.2021.204. PMID: 35088687.</w:t>
      </w:r>
      <w:r w:rsidRPr="00F61634">
        <w:t xml:space="preserve"> </w:t>
      </w:r>
      <w:r w:rsidRPr="00F61634">
        <w:rPr>
          <w:bCs/>
        </w:rPr>
        <w:t>Disponível em:</w:t>
      </w:r>
      <w:r>
        <w:rPr>
          <w:bCs/>
        </w:rPr>
        <w:t xml:space="preserve"> </w:t>
      </w:r>
      <w:r w:rsidRPr="003438E5">
        <w:rPr>
          <w:bCs/>
        </w:rPr>
        <w:t>https://pubmed.ncbi.nlm.nih.gov/35088687/</w:t>
      </w:r>
    </w:p>
    <w:p w14:paraId="2ED1C687" w14:textId="5E451267" w:rsidR="00EA25C5" w:rsidRDefault="00EA25C5" w:rsidP="00EA25C5">
      <w:pPr>
        <w:pStyle w:val="cvgsua"/>
        <w:spacing w:before="0" w:beforeAutospacing="0"/>
        <w:rPr>
          <w:bCs/>
        </w:rPr>
      </w:pPr>
      <w:r w:rsidRPr="00B4250C">
        <w:rPr>
          <w:rFonts w:eastAsiaTheme="majorEastAsia"/>
          <w:bCs/>
          <w:noProof/>
          <w:color w:val="000000"/>
        </w:rPr>
        <w:t xml:space="preserve">VAN LOENEN I, SCHOLTEN W, MUNTINGH A, SMIT J, BATELAAN N. The Effectiveness of Virtual Reality Exposure-Based Cognitive Behavioral Therapy for Severe Anxiety Disorders, Obsessive-Compulsive Disorder, and Posttraumatic Stress Disorder: </w:t>
      </w:r>
      <w:r w:rsidRPr="003438E5">
        <w:rPr>
          <w:rFonts w:eastAsiaTheme="majorEastAsia"/>
          <w:noProof/>
          <w:color w:val="000000"/>
        </w:rPr>
        <w:t>Meta-analysis.</w:t>
      </w:r>
      <w:r w:rsidRPr="00B4250C">
        <w:rPr>
          <w:rFonts w:eastAsiaTheme="majorEastAsia"/>
          <w:b/>
          <w:bCs/>
          <w:noProof/>
          <w:color w:val="000000"/>
        </w:rPr>
        <w:t xml:space="preserve"> J Med Internet Res</w:t>
      </w:r>
      <w:r>
        <w:rPr>
          <w:rFonts w:eastAsiaTheme="majorEastAsia"/>
          <w:noProof/>
          <w:color w:val="000000"/>
        </w:rPr>
        <w:t>.</w:t>
      </w:r>
      <w:r w:rsidRPr="00B4250C">
        <w:rPr>
          <w:rFonts w:eastAsiaTheme="majorEastAsia"/>
          <w:b/>
          <w:bCs/>
          <w:noProof/>
          <w:color w:val="000000"/>
        </w:rPr>
        <w:t xml:space="preserve"> </w:t>
      </w:r>
      <w:r w:rsidRPr="00B4250C">
        <w:rPr>
          <w:rFonts w:eastAsiaTheme="majorEastAsia"/>
          <w:bCs/>
          <w:noProof/>
          <w:color w:val="000000"/>
        </w:rPr>
        <w:t xml:space="preserve">2022 Feb 10;24(2):e26736. DOI: 10.2196/26736. PMID: 35142632; PMCID: PMC8874794. </w:t>
      </w:r>
      <w:r w:rsidRPr="00F61634">
        <w:rPr>
          <w:rFonts w:eastAsiaTheme="majorEastAsia"/>
          <w:bCs/>
          <w:noProof/>
          <w:color w:val="000000"/>
        </w:rPr>
        <w:t>Disponível em:</w:t>
      </w:r>
      <w:r w:rsidRPr="003438E5">
        <w:t xml:space="preserve"> </w:t>
      </w:r>
      <w:r w:rsidRPr="003438E5">
        <w:rPr>
          <w:rFonts w:eastAsiaTheme="majorEastAsia"/>
          <w:bCs/>
          <w:noProof/>
          <w:color w:val="000000"/>
        </w:rPr>
        <w:t>https://pubmed.ncbi.nlm.nih.gov/35142632/</w:t>
      </w:r>
    </w:p>
    <w:sectPr w:rsidR="00EA25C5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316600"/>
    <w:rsid w:val="003871C6"/>
    <w:rsid w:val="004737CC"/>
    <w:rsid w:val="004C4A45"/>
    <w:rsid w:val="004F4DD4"/>
    <w:rsid w:val="005121D3"/>
    <w:rsid w:val="005C547E"/>
    <w:rsid w:val="00795EC8"/>
    <w:rsid w:val="007D3DC7"/>
    <w:rsid w:val="00996AAC"/>
    <w:rsid w:val="00AE1048"/>
    <w:rsid w:val="00BD6FBA"/>
    <w:rsid w:val="00C83F01"/>
    <w:rsid w:val="00DA08F8"/>
    <w:rsid w:val="00EA25C5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  <w:style w:type="character" w:styleId="Hyperlink">
    <w:name w:val="Hyperlink"/>
    <w:basedOn w:val="Fontepargpadro"/>
    <w:uiPriority w:val="99"/>
    <w:unhideWhenUsed/>
    <w:rsid w:val="00EA25C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A2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Dejamar Vinícius Dias Marinho</cp:lastModifiedBy>
  <cp:revision>2</cp:revision>
  <dcterms:created xsi:type="dcterms:W3CDTF">2024-05-12T19:34:00Z</dcterms:created>
  <dcterms:modified xsi:type="dcterms:W3CDTF">2024-05-12T19:34:00Z</dcterms:modified>
</cp:coreProperties>
</file>