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Arial" w:cs="Arial"/>
          <w:b/>
          <w:i w:val="false"/>
          <w:position w:val="0"/>
          <w:sz w:val="26"/>
          <w:vertAlign w:val="baseli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r>
    </w:p>
    <w:p>
      <w:pPr>
        <w:pStyle w:val="Corpodotexto"/>
        <w:bidi w:val="0"/>
        <w:spacing w:lineRule="auto" w:line="331" w:before="0" w:after="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ARTE, INFÂNCIA E PRÁTICAS PEDAGÓGICAS NA EDUCAÇÃO INFANTIL:  NARRATIVAS DE PROFESSORAS  DE ARTE</w:t>
      </w:r>
    </w:p>
    <w:p>
      <w:pPr>
        <w:pStyle w:val="Corpodotexto"/>
        <w:rPr/>
      </w:pPr>
      <w:r>
        <w:rPr/>
        <w:b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right"/>
        <w:rPr/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Iasmim Cavalcanti Caballero Lira</w:t>
      </w:r>
      <w:r>
        <w:rPr>
          <w:rStyle w:val="Ncoradanotaderodap"/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footnoteReference w:id="2"/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Resumo: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bookmarkStart w:id="0" w:name="docs-internal-guid-91c3b685-7fff-0dfa-6b"/>
      <w:bookmarkEnd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Minha prática como professora de Arte e as diversas inquietações advindas do contato com as crianças pequenas me impuseram a necessidade de ampliar conceitos e práticas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o trabalho com arte na Educação Infantil. Observando os modos próprios 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as crianças se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 expressarem e avaliando as propostas que eu lhes oferecia, fui provocada a refletir sobre outras formas de equacionar educação, arte e infância, perguntando-me: quais as relações possíveis entre Arte e Pedagogia? O que define os papéis do professor de referência 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o professor de arte? O que os aproxima e/ou distancia? A pesquisa foi conduzida a partir desses contextos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questões. Para desenvolvê-la,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  <w:lang w:val="pt-BR" w:eastAsia="zh-CN" w:bidi="hi-IN"/>
        </w:rPr>
        <w:t>fiz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 um levantamento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e análise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das produções sobre o tema apresentados nas reuniões nacionais de duas associações de pesquisa: Associação Nacional de Pós-Graduação e Pesquisa em Educação (ANPED) e Associação Nacional de Pesquisadores em Artes Plásticas (ANPAP).. A partir de minhas memórias de formação, articulo questões apontadas por colegas professores de arte e prossigo, no diálogo com autoras do campo da Arte e da Pedagogia (tais como Albano, Ostetto,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  <w:lang w:val="pt-BR" w:eastAsia="zh-CN" w:bidi="hi-IN"/>
        </w:rPr>
        <w:t>Cunha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, Holm, Vecchi), para, então, estabelecer um campo de significados sobre a temática e sustentar teoricamente a pesquisa. Em busca de narrativas que acolhessem dados experienciais sobre concepções e práticas docentes com arte na infância, conversei, em um encontro coletivo via plataforma digital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  <w:lang w:val="pt-BR" w:eastAsia="zh-CN" w:bidi="hi-IN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onsiderando o contexto imposto pela pandemia causada pelo coronavírus)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, com seis professoras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  <w:lang w:val="pt-BR" w:eastAsia="zh-CN" w:bidi="hi-IN"/>
        </w:rPr>
        <w:t>de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 xml:space="preserve"> Arte que atuam ou atuaram na Educação Infantil. O encontro foi gravado, seu conteúdo transcrito e as narrativas docentes foram textualizadas. A partir de chaves de leituras, constituídas no exercício de percorrer atentamente as narrativas, foram identificados temas que possibilitaram compor um diálogo com as questões da pesquisa. Destaco, nas reflexões, questionamentos e vislumbres de caminhos para um diálogo mais coerente entre os campos da Arte e da Educação Infantil.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both"/>
        <w:rPr>
          <w:rFonts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sz w:val="20"/>
          <w:szCs w:val="20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b/>
          <w:sz w:val="20"/>
          <w:szCs w:val="20"/>
        </w:rPr>
        <w:t xml:space="preserve">Palavras-chave: </w:t>
      </w:r>
      <w:bookmarkStart w:id="1" w:name="docs-internal-guid-a1d1fb80-7fff-0b2b-97"/>
      <w:bookmarkEnd w:id="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Arte na Educação Infantil; Docência em arte na educação infantil; Arte e Pedagogia;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Referências Bibliográficas</w:t>
      </w:r>
    </w:p>
    <w:p>
      <w:pPr>
        <w:pStyle w:val="Corpodotexto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</w:pPr>
      <w:bookmarkStart w:id="2" w:name="docs-internal-guid-c242e806-7fff-f53f-2d"/>
      <w:bookmarkEnd w:id="2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  <w:t>ALBANO, A. A. Arte e pedagogia: além dos territórios demarcados. In: Arte da Educação: pesquisas e experiências em diálogo. Cad. Cedes, Campinas, vol. 30, n. 80, p. 26 - 39. 2010. Disponível em: &lt;https://www.cedes.unicamp.br/publicacoes/edicao/249&gt;. Acesso em: 18 de abri. De 2021.</w:t>
      </w:r>
    </w:p>
    <w:p>
      <w:pPr>
        <w:pStyle w:val="Corpodotexto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</w:r>
    </w:p>
    <w:p>
      <w:pPr>
        <w:pStyle w:val="Corpodotexto"/>
        <w:bidi w:val="0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</w:t>
      </w:r>
      <w:r>
        <w:rPr>
          <w:rFonts w:ascii="Arial" w:hAnsi="Arial"/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</w:rPr>
        <w:t>O ateliê de arte e a Caixa de Pandora. In: Ana Angélica Albano; Márcia Strazzacappa. (Org.). Entrelugares do Corpo e da Arte. 1ed.Campinas: Fe/UNICAMP, 2011, v. , p. 29-38.</w:t>
      </w:r>
    </w:p>
    <w:p>
      <w:pPr>
        <w:pStyle w:val="Corpodotexto"/>
        <w:bidi w:val="0"/>
        <w:spacing w:lineRule="auto" w:line="240" w:before="0" w:after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  <w:effect w:val="none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</w:t>
      </w:r>
      <w:r>
        <w:rPr>
          <w:rFonts w:ascii="Arial" w:hAnsi="Arial"/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</w:rPr>
        <w:t>O espaço do desenho: a educação do educador. 16ª ed. São Paulo. Edições Loyola, 2013.</w:t>
      </w:r>
    </w:p>
    <w:p>
      <w:pPr>
        <w:pStyle w:val="Corpodotexto"/>
        <w:bidi w:val="0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Prefácio. In: Baby-art: os primeiros passos para a arte. São Paulo: Museu de Arte Moderna de São Paulo, 2007.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bookmarkStart w:id="3" w:name="docs-internal-guid-5806b131-7fff-9484-d6"/>
      <w:bookmarkEnd w:id="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CUNHA, S. R. V.. “A importância das artes na infância”. In: __________(org.). As artes no universo infantil. Porto Alegre: Ed. Mediação, p. 13-56, 2012 </w:t>
      </w:r>
    </w:p>
    <w:p>
      <w:pPr>
        <w:pStyle w:val="Corpodotexto"/>
        <w:bidi w:val="0"/>
        <w:spacing w:lineRule="auto" w:line="240" w:before="0" w:after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bookmarkStart w:id="4" w:name="docs-internal-guid-da5fd1b1-7fff-9455-ca"/>
      <w:bookmarkEnd w:id="4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HOLM, A. M. Fazer e Pensar Arte. São Paulo: Museu de Arte Moderna de São Paulo, 2005. </w:t>
      </w:r>
    </w:p>
    <w:p>
      <w:pPr>
        <w:pStyle w:val="Contedodatabela"/>
        <w:bidi w:val="0"/>
        <w:spacing w:lineRule="auto" w:line="240" w:before="0" w:after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rpodotexto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bookmarkStart w:id="5" w:name="docs-internal-guid-2852606d-7fff-d1e8-30"/>
      <w:bookmarkEnd w:id="5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Baby-art: os primeiros passos para a arte. São Paulo: Museu de Arte Moderna de São Paulo, 2007.</w:t>
      </w:r>
    </w:p>
    <w:p>
      <w:pPr>
        <w:pStyle w:val="Corpodotexto"/>
        <w:spacing w:lineRule="auto" w:line="240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Arial" w:hAnsi="Arial"/>
          <w:sz w:val="20"/>
          <w:szCs w:val="20"/>
        </w:rPr>
        <w:br/>
      </w:r>
      <w:bookmarkStart w:id="6" w:name="docs-internal-guid-b675c6ca-7fff-f073-19"/>
      <w:bookmarkEnd w:id="6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___________. Eco-Art com crianças. São Paulo: Ateliê Carambola, 2015. </w:t>
      </w:r>
    </w:p>
    <w:p>
      <w:pPr>
        <w:pStyle w:val="Contedodatabela"/>
        <w:bidi w:val="0"/>
        <w:spacing w:lineRule="auto" w:line="240" w:before="0" w:after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ntedodatabela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OSTETTO, L.E. “Leitura dialogada: sobre arte na Educação Infantil, professores e práticas.” In: CARVALHO, L., NEVES, V. (Org). Infâncias, crianças e Educação: discussões contemporâneas. Rio de Janeiro: Fino Traço, 2018. p. 63-67.</w:t>
      </w:r>
    </w:p>
    <w:p>
      <w:pPr>
        <w:pStyle w:val="Contedodatabela"/>
        <w:bidi w:val="0"/>
        <w:spacing w:lineRule="auto" w:line="240" w:before="0" w:after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ntedodatabela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A pesquisa em círculos tecida - ensaios de metodologia errante. In: OGEDA, A.; RIBEIRO, T. (Orgs). Pesquisa, alteridade e experiência - metodologias minúsculas. Rio de Janeiro: Ayvu, 2019a. p. 47 – 72.</w:t>
      </w:r>
    </w:p>
    <w:p>
      <w:pPr>
        <w:pStyle w:val="Contedodatabela"/>
        <w:bidi w:val="0"/>
        <w:spacing w:lineRule="auto" w:line="240" w:before="0" w:after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Com o pensamento do coração, entrelaçando docência e formação estética. Atos de Pesquisa em Educação, v. 14, n. 1, 2019b, p. 57-77.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r>
    </w:p>
    <w:p>
      <w:pPr>
        <w:pStyle w:val="Contedodatabela"/>
        <w:bidi w:val="0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Esse in anima: formação docente em deslocamento. Anais eletrônicos ANPED .2019c, p. 1 – 24.</w:t>
      </w:r>
    </w:p>
    <w:p>
      <w:pPr>
        <w:pStyle w:val="Contedodatabela"/>
        <w:bidi w:val="0"/>
        <w:spacing w:lineRule="auto" w:line="240" w:before="0" w:after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ntedodatabela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Educação infantil e arte: sentidos e práticas possíveis. Cadernos de Formação da UNIVESP. São Paulo: Cultura Acadêmica. 2011.</w:t>
      </w:r>
    </w:p>
    <w:p>
      <w:pPr>
        <w:pStyle w:val="Contedodatabela"/>
        <w:bidi w:val="0"/>
        <w:spacing w:lineRule="auto" w:line="240" w:before="0" w:after="0"/>
        <w:ind w:left="0" w:right="0" w:hanging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ntedodatabela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</w:rPr>
        <w:t xml:space="preserve"> Formação de consumidores ou criadores? Cultura e Arte na Educação Infantil. In: REIS, M.; BORGES, R. R. (Orgs.). Educação Infantil: Arte, Cultura e Sociedade. 1. ed. Curitiba: CRV, 2016. v. 1. p. 315-336.</w:t>
      </w:r>
    </w:p>
    <w:p>
      <w:pPr>
        <w:pStyle w:val="Corpodotexto"/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bookmarkStart w:id="7" w:name="docs-internal-guid-58b57c8d-7fff-3af3-c7"/>
      <w:bookmarkEnd w:id="7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</w:rPr>
        <w:t>VECCHI, V.. A evolução do ateliê. [Entrevista concedida a] Leila Gandini. In: GANDINI, L. HILL, L. SCHWALL, C. et al. O papel do ateliê na Educação Infantil - A inspiração de Reggio Emilia. Porto Alegre, ed. Penso. 2012, p. 153 - 165.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both"/>
        <w:rPr>
          <w:rFonts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vertAlign w:val="baseline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</w:pPr>
      <w:bookmarkStart w:id="8" w:name="docs-internal-guid-2451a704-7fff-6ceb-92"/>
      <w:bookmarkEnd w:id="8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  <w:t>___________. Arte e criatividade em Reggio Emilia: Explorando o papel e a potencialidade do ateliê na educação da primeira infância. São Paulo: Phorte Editora, 2017.</w:t>
      </w:r>
    </w:p>
    <w:p>
      <w:pPr>
        <w:pStyle w:val="Corpodotexto"/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bookmarkStart w:id="9" w:name="docs-internal-guid-6db97a2e-7fff-89e1-60"/>
      <w:bookmarkEnd w:id="9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___________. Estética e aprendizagem. In: HOYUELOS PLANILLO, Alfredo. A estética no pensamento e na obra pedagógica de Loris Malaguzzi. São Paulo.: Phorte, 2020. p. 11-19.</w:t>
      </w:r>
    </w:p>
    <w:p>
      <w:pPr>
        <w:pStyle w:val="Corpodotexto"/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br/>
      </w:r>
      <w:bookmarkStart w:id="10" w:name="docs-internal-guid-d7ccaa6d-7fff-aad1-69"/>
      <w:bookmarkEnd w:id="1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___________. O papel do Atelierista. [Entrevista concedida a] Leila Gandini. In: EDWARDS,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sz w:val="20"/>
          <w:szCs w:val="20"/>
          <w:highlight w:val="white"/>
          <w:u w:val="none"/>
          <w:effect w:val="none"/>
        </w:rPr>
        <w:t xml:space="preserve">C.; GANDINI, L.; FORMAN, G.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As Cem Linguagens da Criança - A abordagem de Reggio Emilia na Educação da Primeira Infância. Ed. Artmed, Porto Alegre, p 129 - 141. 1999</w:t>
      </w:r>
      <w:r>
        <w:rPr>
          <w:rFonts w:ascii="Arial" w:hAnsi="Arial"/>
          <w:b w:val="false"/>
          <w:sz w:val="20"/>
          <w:szCs w:val="20"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133" w:header="1417" w:top="2834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auto"/>
    <w:pitch w:val="default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  <w:t>Mestra em Educação pelo Programa de Pós Graduação em Educação UFF (PPGE/UFF). Participante do Círculo de Estudo e Pesquisa Formação de Professores Infância e Arte (FIAR). Professora de Artes do Colégio de Aplicação da UFRJ (C</w:t>
      </w:r>
      <w:r>
        <w:rPr>
          <w:rFonts w:eastAsia="Arial" w:cs="Arial"/>
          <w:color w:val="auto"/>
          <w:kern w:val="0"/>
          <w:sz w:val="20"/>
          <w:szCs w:val="20"/>
          <w:lang w:val="pt-BR" w:eastAsia="zh-CN" w:bidi="hi-IN"/>
        </w:rPr>
        <w:t>A</w:t>
      </w:r>
      <w:r>
        <w:rPr>
          <w:sz w:val="20"/>
          <w:szCs w:val="20"/>
        </w:rPr>
        <w:t>p UFRJ).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5939790" cy="11049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76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LibreOffice/6.3.4.2$Windows_X86_64 LibreOffice_project/60da17e045e08f1793c57c00ba83cdfce946d0aa</Application>
  <Pages>2</Pages>
  <Words>833</Words>
  <Characters>4644</Characters>
  <CharactersWithSpaces>5468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2021-10-22T14:03:12Z</dcterms:modified>
  <cp:revision>1</cp:revision>
  <dc:subject/>
  <dc:title/>
</cp:coreProperties>
</file>