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356B0D9" w14:textId="77777777" w:rsidR="0080136F" w:rsidRDefault="008013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FCB58C9" w14:textId="77777777" w:rsidR="0080136F" w:rsidRDefault="00D36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NOVAS TECNOLOGIAS NA DETECÇÃO DE TDAH EM PACIENTES PEDIÁTRICOS: UMA REVISÃO INTEGRATIVA</w:t>
      </w:r>
    </w:p>
    <w:p w14:paraId="1719FCDA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Francisco Missiel Carvalho dos Santos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¹</w:t>
      </w:r>
    </w:p>
    <w:p w14:paraId="5B05E4E6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Federal do Ceará (UFC), Sobral - CE, missielcarvalho@gmail.com </w:t>
      </w:r>
    </w:p>
    <w:p w14:paraId="0C2B441E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Melissa Garcia Silva Saut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²</w:t>
      </w:r>
    </w:p>
    <w:p w14:paraId="72E0F056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para o Desenvolvimento do Estado e Região do Pantanal (UNIDERP),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Campo Grande - MS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melissasaut@gmail.com</w:t>
      </w:r>
    </w:p>
    <w:p w14:paraId="3A711159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Ana Gabriella Araújo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1EB351C9" w14:textId="77777777" w:rsidR="0080136F" w:rsidRDefault="00D367E8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 Tocantinense Presidente Antônio Carlos (UNITPAC)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Araguaína - TO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ana.araujodasilva41@gmail.com</w:t>
      </w:r>
    </w:p>
    <w:p w14:paraId="60554650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Henrique de Araújo Vasconcelos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4277510A" w14:textId="77777777" w:rsidR="0080136F" w:rsidRDefault="00D367E8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Federal de Pernambuco (UFPE), Recife - PE, henrique.avasconcelos@gmail.com</w:t>
      </w:r>
    </w:p>
    <w:p w14:paraId="766CCEA3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Júlia Rodrigues de Castro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14:paraId="47403388" w14:textId="77777777" w:rsidR="0080136F" w:rsidRDefault="00D367E8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Ciências Médicas de Minas Gerais (FCMMG), Belo Horizonte - MG, rdcjulia@gmail.com</w:t>
      </w:r>
    </w:p>
    <w:p w14:paraId="0505CD0A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Isadora Oliveira Pio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</w:p>
    <w:p w14:paraId="4A97A9EF" w14:textId="77777777" w:rsidR="0080136F" w:rsidRDefault="00D367E8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 de Valença (UNIFAA), Valença - RJ, isa.pbrandao@yahoo.com.br</w:t>
      </w:r>
    </w:p>
    <w:p w14:paraId="375F2398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Isabella Alexandra Silva Pereira Rosa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</w:p>
    <w:p w14:paraId="57E55C07" w14:textId="77777777" w:rsidR="0080136F" w:rsidRDefault="00D367E8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 de Belo Horizonte (UniBH), Belo Horizonte - MG, isaasppp@gmail.com</w:t>
      </w:r>
    </w:p>
    <w:p w14:paraId="15086245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Ana Maria Collin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</w:p>
    <w:p w14:paraId="7DAEAFDA" w14:textId="77777777" w:rsidR="0080136F" w:rsidRDefault="00D367E8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de Medicina São Leopoldo Mandic (SLMandic), Araras - SP, acollin@outlook.com.br</w:t>
      </w:r>
    </w:p>
    <w:p w14:paraId="319D46A4" w14:textId="77777777" w:rsidR="0080136F" w:rsidRDefault="008013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14:paraId="79ABD293" w14:textId="77777777" w:rsidR="0080136F" w:rsidRDefault="008013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FBA38CE" w14:textId="77777777" w:rsidR="0080136F" w:rsidRDefault="00D36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Transtorno de Déficit de Atenção e Hiperatividade (TDAH) é uma condição neuropsiquiátrica comum em crianças e adolescentes, caracterizada por sintomas de desatenção, hiperatividade e impulsividade. A detecção precoce é crucial para o manejo efetivo do TDAH, porém, o diagnóstico clínico muitas vezes depende de métodos subjetivos, como questionários e entrevistas, que podem levar a imprecisões. Recentemente, novas tecnologias, como inteligência artificial (IA), realidade virtual (RV) e dispositivos vestíveis, têm sido exploradas para melhorar a precisão e a rapidez do diagnóstico.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Este estudo tem como objetivo revisar criticamente a literatura sobre o uso de novas tecnologias para a detecção do TDAH em pacientes pediátricos, identificando avanços, desafios e implicações clínicas dessas ferramentas.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Foi realizada uma revisão bibliográfica integrativa utilizando bases de dados como PubMed, Scopus e Google Scholar, abrangendo publicações dos últimos dez anos (2013-2023). Os critérios de inclusão foram estudos que abordaram o uso de tecnologias inovadoras, como IA, RV, dispositivos vestíveis e aplicativos móveis para a detecção de TDAH em pacientes pediátricos. Foram excluídos estudos que não focavam diretamente na detecção ou que se limitavam a intervenções terapêuticas.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revisão revelou que tecnologias emergentes, como a IA e o aprendizado de máquina, estão sendo aplicadas para analisar padrões comportamentais complexos a partir de dados de vídeo, áudio e eletroencefalograma (EEG). Realidade Virtual tem sido utilizada para criar ambientes controlados que avaliam a atenção e o controle de impulsos de maneira mais objetiva do que os métodos tradicionais. Dispositivos vestíveis, como smartwatches e sensores de movimento, também têm se destacado como ferramentas eficazes na detecção do TDAH. Esses dispositivos monitoram continuamente dados fisiológicos (como a frequência cardíaca) e comportamentais (como padrões de movimento e atividade física) que podem estar associados ao transtorno. Estudos mostram que crianças com TDAH frequentemente apresentam padrões de atividade física mais irregulares e maior variabilidade na frequência cardíaca em resposta a estímulos externos, comparadas a seus pares sem o transtorno.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novas tecnologias representam um avanço significativo na detecção de TDAH em pacientes pediátricos, oferecendo maior objetividade, precisão e eficiência em comparação aos métodos tradicionais. Estudos futuros devem focar na padronização dessas tecnologias e na avaliação de sua aplicabilidade em diferentes contextos culturais e econômicos. </w:t>
      </w:r>
    </w:p>
    <w:p w14:paraId="362203CA" w14:textId="77777777" w:rsidR="0080136F" w:rsidRDefault="00D36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Palavras-Chave: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Diagnóstico de TDAH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Tecnologias emergente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Inteligência Artificial em saúde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1F824C3" w14:textId="77777777" w:rsidR="0080136F" w:rsidRDefault="008013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73883" w14:textId="14C0EF04" w:rsidR="0080136F" w:rsidRDefault="00D36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E-mail do autor principal: </w:t>
      </w:r>
      <w:r w:rsidR="00856343" w:rsidRPr="00856343">
        <w:rPr>
          <w:rFonts w:ascii="Times New Roman" w:eastAsia="Times New Roman" w:hAnsi="Times New Roman" w:cs="Times New Roman"/>
          <w:color w:val="000000"/>
          <w:sz w:val="24"/>
          <w:szCs w:val="24"/>
        </w:rPr>
        <w:t>missielcarvalho@gmail.com</w:t>
      </w:r>
    </w:p>
    <w:p w14:paraId="252FD41B" w14:textId="77777777" w:rsidR="0080136F" w:rsidRDefault="008013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E8D378" w14:textId="77777777" w:rsidR="0080136F" w:rsidRDefault="00D36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REFERÊNCIAS:</w:t>
      </w:r>
    </w:p>
    <w:p w14:paraId="1D057D42" w14:textId="77777777" w:rsidR="0080136F" w:rsidRDefault="00D367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ABRAHAM, J.; PANCHAL, K.; VARSHNEY, L.; LAKSHMI NARAYAN, K.; RAHMAN, S. Gender disparities in first authorship in publications related to Attention Deficit Hyperkinetic Disorder (ADHD) and Artificial Intelligence (AI).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Cureus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15, n. 11, p. e49714, 2023. </w:t>
      </w:r>
    </w:p>
    <w:p w14:paraId="76A31E92" w14:textId="77777777" w:rsidR="0080136F" w:rsidRDefault="00D367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CHEN, X.; WANG, S.; YANG, X. et al. Utilizing artificial intelligence-based eye tracking technology for screening ADHD symptoms in children.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Front Psychiatry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14, p. 1260031, 2023. </w:t>
      </w:r>
    </w:p>
    <w:p w14:paraId="6AD8BFD2" w14:textId="77777777" w:rsidR="0080136F" w:rsidRDefault="0080136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43D400" w14:textId="77777777" w:rsidR="0080136F" w:rsidRDefault="00D367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CORTESE, S.; PURPER-OUAKIL, D.; APTER, A. et al. Psychopharmacology in children and adolescents: unmet needs and opportunities.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Lancet Psychiatry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11, n. 2, p. 143-154, 2024. </w:t>
      </w:r>
    </w:p>
    <w:p w14:paraId="7D28CF73" w14:textId="77777777" w:rsidR="0080136F" w:rsidRDefault="00D367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RESEARCH CONSORTIUM FOR NON-PHARMACOLOGICAL INTERVENTIONS ON ADHD; DENTZ, A.; SOELCH, C. M. et al. Non-pharmacological treatment of Attention Deficit Disorder with or without Hyperactivity (ADHD): overview and report of the first international symposium on the non-pharmacological management of ADHD.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Encephale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v. 50, n. 3, p. 309-328, 2024. DOI: 10.1016/j.encep.2023.04.010.</w:t>
      </w:r>
    </w:p>
    <w:p w14:paraId="21AB6B9C" w14:textId="77777777" w:rsidR="0080136F" w:rsidRDefault="008013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C0AD3" w14:textId="77777777" w:rsidR="0080136F" w:rsidRDefault="0080136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</w:p>
    <w:sectPr w:rsidR="008013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58C29" w14:textId="77777777" w:rsidR="005D6239" w:rsidRDefault="005D6239">
      <w:pPr>
        <w:spacing w:after="0" w:line="240" w:lineRule="auto"/>
      </w:pPr>
      <w:r>
        <w:separator/>
      </w:r>
    </w:p>
  </w:endnote>
  <w:endnote w:type="continuationSeparator" w:id="0">
    <w:p w14:paraId="13F74172" w14:textId="77777777" w:rsidR="005D6239" w:rsidRDefault="005D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B0A2CD-9F12-4F2D-9676-FF29EAB3F82B}"/>
    <w:embedBold r:id="rId2" w:fontKey="{6F620D1F-55C6-48C1-8D9A-3DFB14D3AE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C6D8ED-5DEA-4C4C-B3D8-A396D7FC5BD7}"/>
    <w:embedItalic r:id="rId4" w:fontKey="{C8DFB818-F34A-4BF7-960C-F55BA1DD01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71A5B5D-3F6D-4FA4-9E67-69B3E6C34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A12601-4A14-40D7-80EE-F1903FE43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84B35" w14:textId="77777777" w:rsidR="0080136F" w:rsidRDefault="008013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EB465" w14:textId="77777777" w:rsidR="0080136F" w:rsidRDefault="008013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817B6" w14:textId="77777777" w:rsidR="0080136F" w:rsidRDefault="008013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2391F" w14:textId="77777777" w:rsidR="005D6239" w:rsidRDefault="005D6239">
      <w:pPr>
        <w:spacing w:after="0" w:line="240" w:lineRule="auto"/>
      </w:pPr>
      <w:r>
        <w:separator/>
      </w:r>
    </w:p>
  </w:footnote>
  <w:footnote w:type="continuationSeparator" w:id="0">
    <w:p w14:paraId="4AC27B1E" w14:textId="77777777" w:rsidR="005D6239" w:rsidRDefault="005D6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777E1" w14:textId="77777777" w:rsidR="008013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01CDCB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63DC0" w14:textId="77777777" w:rsidR="0080136F" w:rsidRDefault="00D367E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4F0D3007" wp14:editId="47F862BF">
          <wp:simplePos x="0" y="0"/>
          <wp:positionH relativeFrom="column">
            <wp:posOffset>-1080134</wp:posOffset>
          </wp:positionH>
          <wp:positionV relativeFrom="paragraph">
            <wp:posOffset>-199389</wp:posOffset>
          </wp:positionV>
          <wp:extent cx="5760085" cy="1271905"/>
          <wp:effectExtent l="0" t="0" r="0" b="0"/>
          <wp:wrapTopAndBottom distT="0" dist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1EF120F1" wp14:editId="23897214">
          <wp:simplePos x="0" y="0"/>
          <wp:positionH relativeFrom="column">
            <wp:posOffset>-289559</wp:posOffset>
          </wp:positionH>
          <wp:positionV relativeFrom="paragraph">
            <wp:posOffset>-339089</wp:posOffset>
          </wp:positionV>
          <wp:extent cx="2000250" cy="1584325"/>
          <wp:effectExtent l="0" t="0" r="0" b="0"/>
          <wp:wrapTopAndBottom distT="0" distB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DD5DE" w14:textId="77777777" w:rsidR="008013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AEA2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6F"/>
    <w:rsid w:val="00105503"/>
    <w:rsid w:val="005D6239"/>
    <w:rsid w:val="006A1A84"/>
    <w:rsid w:val="00764201"/>
    <w:rsid w:val="0080136F"/>
    <w:rsid w:val="00856343"/>
    <w:rsid w:val="00D367E8"/>
    <w:rsid w:val="00D6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B4BA7"/>
  <w15:docId w15:val="{207C1BE4-5B07-4A75-BEEE-C02B5BDF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DIWCMUmEcNGjRocf0lLPcwf2dw==">CgMxLjA4AHIhMS1pNm40dlJSSGVsMVpBZ3djeGkxRDlsbW9IRkZYTUdG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779</Words>
  <Characters>4209</Characters>
  <Application>Microsoft Office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3</cp:revision>
  <dcterms:created xsi:type="dcterms:W3CDTF">2024-09-06T14:36:00Z</dcterms:created>
  <dcterms:modified xsi:type="dcterms:W3CDTF">2024-09-06T16:04:00Z</dcterms:modified>
</cp:coreProperties>
</file>