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2E4F" w14:textId="7B376D6A" w:rsidR="002C7524" w:rsidRDefault="00FE1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DAS PERCEPÇÕES SOBRE AS AULAS DE MATEMÁTICA: UM RELATO DE EXPERIÊNCIA</w:t>
      </w:r>
    </w:p>
    <w:p w14:paraId="6D8D584D" w14:textId="77777777" w:rsidR="002C7524" w:rsidRDefault="002C75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816660" w14:textId="77777777" w:rsidR="002C7524" w:rsidRDefault="00FE1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Aldrei Sofia Nunes Alcântara</w:t>
      </w:r>
    </w:p>
    <w:p w14:paraId="19415A01" w14:textId="4B0AF778" w:rsidR="002C7524" w:rsidRDefault="00D948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 - UNIMONTES</w:t>
      </w:r>
    </w:p>
    <w:p w14:paraId="7B2685C4" w14:textId="6EA8AD1B" w:rsidR="002C7524" w:rsidRDefault="00416E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B860B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sofianunes1107@gmail.com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7C9CE1" w14:textId="77777777" w:rsidR="00D94869" w:rsidRDefault="00D948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E6B342" w14:textId="164BA6D2" w:rsidR="002C7524" w:rsidRDefault="004820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Lívia Suely Souto </w:t>
      </w:r>
    </w:p>
    <w:p w14:paraId="3A729D4F" w14:textId="68B3D4B6" w:rsidR="00482080" w:rsidRDefault="00482080" w:rsidP="004820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Supervisora do PIBID</w:t>
      </w:r>
      <w:r w:rsidR="001C6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Escola Municipal Dominguinhos Pereira </w:t>
      </w:r>
    </w:p>
    <w:p w14:paraId="0360A178" w14:textId="6B99FC28" w:rsidR="00482080" w:rsidRDefault="004820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B860B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liviasuelysouto@gmail.com</w:t>
        </w:r>
      </w:hyperlink>
    </w:p>
    <w:p w14:paraId="5A9EA99E" w14:textId="77777777" w:rsidR="00416E5A" w:rsidRDefault="00416E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40FE53" w14:textId="186045E5" w:rsidR="00416E5A" w:rsidRDefault="00416E5A" w:rsidP="00416E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Francely Aparecida dos Santos </w:t>
      </w:r>
    </w:p>
    <w:p w14:paraId="0869B502" w14:textId="1AAEA011" w:rsidR="00416E5A" w:rsidRDefault="00416E5A" w:rsidP="00416E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Professora do Curso de Pedagogia e Coordenadora de </w:t>
      </w:r>
      <w:r w:rsidRPr="00416E5A">
        <w:rPr>
          <w:rFonts w:ascii="Times New Roman" w:eastAsia="Times New Roman" w:hAnsi="Times New Roman" w:cs="Times New Roman"/>
          <w:sz w:val="24"/>
          <w:szCs w:val="24"/>
        </w:rPr>
        <w:t>Áre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do PIBID/Unimontes </w:t>
      </w:r>
    </w:p>
    <w:p w14:paraId="272C7995" w14:textId="4B2F1125" w:rsidR="00416E5A" w:rsidRDefault="00416E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B860B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francely.santos@unimontes.br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B19799" w14:textId="77777777" w:rsidR="009C3988" w:rsidRDefault="009C39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D23F3B" w14:textId="2311BCA6" w:rsidR="002C7524" w:rsidRPr="002B2D28" w:rsidRDefault="00FE19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 w:rsidRPr="002B2D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Educação Matemática</w:t>
      </w:r>
    </w:p>
    <w:p w14:paraId="7A7EEDA4" w14:textId="77777777" w:rsidR="009C3988" w:rsidRDefault="009C39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D073D4" w14:textId="3A69E155" w:rsidR="002C7524" w:rsidRPr="002B2D28" w:rsidRDefault="00FE19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FC697C" w:rsidRPr="00FC697C">
        <w:t xml:space="preserve"> </w:t>
      </w:r>
      <w:r w:rsidR="000A7A35">
        <w:rPr>
          <w:rFonts w:ascii="Times New Roman" w:eastAsia="Times New Roman" w:hAnsi="Times New Roman" w:cs="Times New Roman"/>
          <w:sz w:val="24"/>
          <w:szCs w:val="24"/>
        </w:rPr>
        <w:t>Educação Matemática; PIBID</w:t>
      </w:r>
      <w:r w:rsidR="009C3988">
        <w:rPr>
          <w:rFonts w:ascii="Times New Roman" w:eastAsia="Times New Roman" w:hAnsi="Times New Roman" w:cs="Times New Roman"/>
          <w:sz w:val="24"/>
          <w:szCs w:val="24"/>
        </w:rPr>
        <w:t xml:space="preserve">; Metodologias de </w:t>
      </w:r>
      <w:r w:rsidR="009C3988" w:rsidRPr="002B2D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Ensino e </w:t>
      </w:r>
      <w:r w:rsidR="00FC697C" w:rsidRPr="002B2D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Aprendizagem</w:t>
      </w:r>
      <w:r w:rsidR="00FC697C" w:rsidRPr="002B2D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3F86B1A" w14:textId="77777777" w:rsidR="002C7524" w:rsidRPr="002B2D28" w:rsidRDefault="002C7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318B41" w14:textId="77777777" w:rsidR="002C7524" w:rsidRDefault="00FE19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53B8090A" w14:textId="6EAB8065" w:rsidR="002C7524" w:rsidRDefault="0074090D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 trabalho consiste em um relato de experiência desenvolvido no âmbito </w:t>
      </w:r>
      <w:r w:rsidR="00FE19FD" w:rsidRPr="00426ABE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426ABE" w:rsidRPr="00D36A8D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Programa Institucional de Bolsa de Iniciação à Docência</w:t>
      </w:r>
      <w:r w:rsidR="00426ABE" w:rsidRPr="00426ABE">
        <w:rPr>
          <w:rStyle w:val="nfase"/>
          <w:rFonts w:ascii="Arial" w:hAnsi="Arial" w:cs="Arial"/>
          <w:b/>
          <w:bCs/>
          <w:i w:val="0"/>
          <w:iCs w:val="0"/>
          <w:color w:val="FF0000"/>
          <w:sz w:val="21"/>
          <w:szCs w:val="21"/>
          <w:shd w:val="clear" w:color="auto" w:fill="FFFFFF"/>
        </w:rPr>
        <w:t xml:space="preserve"> </w:t>
      </w:r>
      <w:r w:rsidR="00426ABE">
        <w:rPr>
          <w:rStyle w:val="nfase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(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>PIBID</w:t>
      </w:r>
      <w:r w:rsidR="00426A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, com o objetivo de compreender as percepções dos </w:t>
      </w:r>
      <w:r w:rsidR="00426ABE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estudantes 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sobre as aulas de Matemática. Para isso, aplicou-se um questionário a 29 alunos do 5º ano do Ensino Fundamental, em sala de aula, no dia 9 de março. Após a aplicação, os dados foram organizados e tabulados </w:t>
      </w:r>
      <w:r w:rsidR="000A7A35">
        <w:rPr>
          <w:rFonts w:ascii="Times New Roman" w:eastAsia="Times New Roman" w:hAnsi="Times New Roman" w:cs="Times New Roman"/>
          <w:sz w:val="24"/>
          <w:szCs w:val="24"/>
        </w:rPr>
        <w:t>via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9FD" w:rsidRPr="00E22EA6">
        <w:rPr>
          <w:rFonts w:ascii="Times New Roman" w:eastAsia="Times New Roman" w:hAnsi="Times New Roman" w:cs="Times New Roman"/>
          <w:i/>
          <w:sz w:val="24"/>
          <w:szCs w:val="24"/>
        </w:rPr>
        <w:t>Google Forms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. Como aspecto positivo, destaca-se o envolvimento dos </w:t>
      </w:r>
      <w:r w:rsidR="00426ABE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estudantes 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na atividade. Entretanto, </w:t>
      </w:r>
      <w:r w:rsidR="000A7A35">
        <w:rPr>
          <w:rFonts w:ascii="Times New Roman" w:eastAsia="Times New Roman" w:hAnsi="Times New Roman" w:cs="Times New Roman"/>
          <w:sz w:val="24"/>
          <w:szCs w:val="24"/>
        </w:rPr>
        <w:t>houve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 desafios, </w:t>
      </w:r>
      <w:r>
        <w:rPr>
          <w:rFonts w:ascii="Times New Roman" w:eastAsia="Times New Roman" w:hAnsi="Times New Roman" w:cs="Times New Roman"/>
          <w:sz w:val="24"/>
          <w:szCs w:val="24"/>
        </w:rPr>
        <w:t>por exemplo,</w:t>
      </w:r>
      <w:r w:rsidR="000A7A35">
        <w:rPr>
          <w:rFonts w:ascii="Times New Roman" w:eastAsia="Times New Roman" w:hAnsi="Times New Roman" w:cs="Times New Roman"/>
          <w:sz w:val="24"/>
          <w:szCs w:val="24"/>
        </w:rPr>
        <w:t xml:space="preserve"> dificuldade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 na compreensão dos conteúdos e baixa frequência de estudos fora da escola. Diante disso, </w:t>
      </w:r>
      <w:r w:rsidR="00783C1E">
        <w:rPr>
          <w:rFonts w:ascii="Times New Roman" w:eastAsia="Times New Roman" w:hAnsi="Times New Roman" w:cs="Times New Roman"/>
          <w:sz w:val="24"/>
          <w:szCs w:val="24"/>
        </w:rPr>
        <w:t>há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 xml:space="preserve"> a necessidade de estratégias pedagógicas diversificadas, como jogos e atividades em grupo, que favoreçam uma aprendizage</w:t>
      </w:r>
      <w:r w:rsidR="006C6EBD">
        <w:rPr>
          <w:rFonts w:ascii="Times New Roman" w:eastAsia="Times New Roman" w:hAnsi="Times New Roman" w:cs="Times New Roman"/>
          <w:sz w:val="24"/>
          <w:szCs w:val="24"/>
        </w:rPr>
        <w:t>m significativa</w:t>
      </w:r>
      <w:r w:rsidR="00FE19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3FA8F6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02D03EB4" w14:textId="6352FC14" w:rsidR="001B356F" w:rsidRDefault="00FE19FD">
      <w:pPr>
        <w:spacing w:before="240" w:after="24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 presente </w:t>
      </w:r>
      <w:r w:rsidR="00272A2F">
        <w:rPr>
          <w:rFonts w:ascii="Times" w:eastAsia="Times" w:hAnsi="Times" w:cs="Times"/>
          <w:sz w:val="24"/>
          <w:szCs w:val="24"/>
        </w:rPr>
        <w:t>estudo</w:t>
      </w:r>
      <w:r>
        <w:rPr>
          <w:rFonts w:ascii="Times" w:eastAsia="Times" w:hAnsi="Times" w:cs="Times"/>
          <w:sz w:val="24"/>
          <w:szCs w:val="24"/>
        </w:rPr>
        <w:t xml:space="preserve"> </w:t>
      </w:r>
      <w:r w:rsidR="002B322D">
        <w:rPr>
          <w:rFonts w:ascii="Times" w:eastAsia="Times" w:hAnsi="Times" w:cs="Times"/>
          <w:sz w:val="24"/>
          <w:szCs w:val="24"/>
        </w:rPr>
        <w:t>foi</w:t>
      </w:r>
      <w:r>
        <w:rPr>
          <w:rFonts w:ascii="Times" w:eastAsia="Times" w:hAnsi="Times" w:cs="Times"/>
          <w:sz w:val="24"/>
          <w:szCs w:val="24"/>
        </w:rPr>
        <w:t xml:space="preserve"> d</w:t>
      </w:r>
      <w:r w:rsidR="00881B70">
        <w:rPr>
          <w:rFonts w:ascii="Times" w:eastAsia="Times" w:hAnsi="Times" w:cs="Times"/>
          <w:sz w:val="24"/>
          <w:szCs w:val="24"/>
        </w:rPr>
        <w:t>esenvolvido no âmbito do PIBID</w:t>
      </w:r>
      <w:r>
        <w:rPr>
          <w:rFonts w:ascii="Times" w:eastAsia="Times" w:hAnsi="Times" w:cs="Times"/>
          <w:sz w:val="24"/>
          <w:szCs w:val="24"/>
        </w:rPr>
        <w:t>, que promove a inserção dos licenciandos nas escolas e a articulação entre teoria e prática (</w:t>
      </w:r>
      <w:r w:rsidR="00E22EA6" w:rsidRPr="002B2D28">
        <w:rPr>
          <w:rFonts w:ascii="Times" w:eastAsia="Times" w:hAnsi="Times" w:cs="Times"/>
          <w:sz w:val="24"/>
          <w:szCs w:val="24"/>
        </w:rPr>
        <w:t>Marquezan; Scremin; Santos</w:t>
      </w:r>
      <w:r w:rsidRPr="002B2D28"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 xml:space="preserve">2017). A experiência foi realizada na Escola Municipal Dominguinhos Pereira, em Montes Claros, com </w:t>
      </w:r>
      <w:r w:rsidR="00621CF8">
        <w:rPr>
          <w:rFonts w:ascii="Times" w:eastAsia="Times" w:hAnsi="Times" w:cs="Times"/>
          <w:sz w:val="24"/>
          <w:szCs w:val="24"/>
        </w:rPr>
        <w:t>vistas a</w:t>
      </w:r>
      <w:r>
        <w:rPr>
          <w:rFonts w:ascii="Times" w:eastAsia="Times" w:hAnsi="Times" w:cs="Times"/>
          <w:sz w:val="24"/>
          <w:szCs w:val="24"/>
        </w:rPr>
        <w:t xml:space="preserve"> compreender as percepções dos estudantes sobre as aulas de Matemática, considerando as </w:t>
      </w:r>
      <w:r w:rsidR="00FD29E7" w:rsidRPr="00D36A8D">
        <w:rPr>
          <w:rFonts w:ascii="Times" w:eastAsia="Times" w:hAnsi="Times" w:cs="Times"/>
          <w:color w:val="000000" w:themeColor="text1"/>
          <w:sz w:val="24"/>
          <w:szCs w:val="24"/>
        </w:rPr>
        <w:t xml:space="preserve">situações de </w:t>
      </w:r>
      <w:r w:rsidR="0074090D">
        <w:rPr>
          <w:rFonts w:ascii="Times" w:eastAsia="Times" w:hAnsi="Times" w:cs="Times"/>
          <w:sz w:val="24"/>
          <w:szCs w:val="24"/>
        </w:rPr>
        <w:t>dificuldades recorrentes nesse componente curricular</w:t>
      </w:r>
      <w:r>
        <w:rPr>
          <w:rFonts w:ascii="Times" w:eastAsia="Times" w:hAnsi="Times" w:cs="Times"/>
          <w:sz w:val="24"/>
          <w:szCs w:val="24"/>
        </w:rPr>
        <w:t>.</w:t>
      </w:r>
    </w:p>
    <w:p w14:paraId="6D903791" w14:textId="77777777" w:rsidR="002C7524" w:rsidRDefault="002C7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B0B85A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269D2625" w14:textId="47636399" w:rsidR="002C7524" w:rsidRDefault="00FE19FD">
      <w:pPr>
        <w:spacing w:before="240" w:after="24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lastRenderedPageBreak/>
        <w:t xml:space="preserve">O </w:t>
      </w:r>
      <w:r w:rsidR="00272A2F">
        <w:rPr>
          <w:rFonts w:ascii="Times" w:eastAsia="Times" w:hAnsi="Times" w:cs="Times"/>
          <w:sz w:val="24"/>
          <w:szCs w:val="24"/>
        </w:rPr>
        <w:t>trabalho empreendido</w:t>
      </w:r>
      <w:r>
        <w:rPr>
          <w:rFonts w:ascii="Times" w:eastAsia="Times" w:hAnsi="Times" w:cs="Times"/>
          <w:sz w:val="24"/>
          <w:szCs w:val="24"/>
        </w:rPr>
        <w:t xml:space="preserve"> teve como problema norteador</w:t>
      </w:r>
      <w:r w:rsidR="00D94869">
        <w:rPr>
          <w:rFonts w:ascii="Times" w:eastAsia="Times" w:hAnsi="Times" w:cs="Times"/>
          <w:sz w:val="24"/>
          <w:szCs w:val="24"/>
        </w:rPr>
        <w:t xml:space="preserve">: Quais são </w:t>
      </w:r>
      <w:r>
        <w:rPr>
          <w:rFonts w:ascii="Times" w:eastAsia="Times" w:hAnsi="Times" w:cs="Times"/>
          <w:sz w:val="24"/>
          <w:szCs w:val="24"/>
        </w:rPr>
        <w:t xml:space="preserve">as percepções dos </w:t>
      </w:r>
      <w:r w:rsidR="00FD29E7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estudantes </w:t>
      </w:r>
      <w:r>
        <w:rPr>
          <w:rFonts w:ascii="Times" w:eastAsia="Times" w:hAnsi="Times" w:cs="Times"/>
          <w:sz w:val="24"/>
          <w:szCs w:val="24"/>
        </w:rPr>
        <w:t>sobre as aulas de Matemática</w:t>
      </w:r>
      <w:r w:rsidR="00D94869">
        <w:rPr>
          <w:rFonts w:ascii="Times" w:eastAsia="Times" w:hAnsi="Times" w:cs="Times"/>
          <w:sz w:val="24"/>
          <w:szCs w:val="24"/>
        </w:rPr>
        <w:t xml:space="preserve"> no </w:t>
      </w:r>
      <w:r w:rsidR="00611672">
        <w:rPr>
          <w:rFonts w:ascii="Times" w:eastAsia="Times" w:hAnsi="Times" w:cs="Times"/>
          <w:sz w:val="24"/>
          <w:szCs w:val="24"/>
        </w:rPr>
        <w:t>5º</w:t>
      </w:r>
      <w:r w:rsidR="00D94869">
        <w:rPr>
          <w:rFonts w:ascii="Times" w:eastAsia="Times" w:hAnsi="Times" w:cs="Times"/>
          <w:sz w:val="24"/>
          <w:szCs w:val="24"/>
        </w:rPr>
        <w:t xml:space="preserve"> D?</w:t>
      </w:r>
      <w:r>
        <w:rPr>
          <w:rFonts w:ascii="Times" w:eastAsia="Times" w:hAnsi="Times" w:cs="Times"/>
          <w:sz w:val="24"/>
          <w:szCs w:val="24"/>
        </w:rPr>
        <w:t xml:space="preserve"> </w:t>
      </w:r>
      <w:r w:rsidR="00783C1E">
        <w:rPr>
          <w:rFonts w:ascii="Times" w:eastAsia="Times" w:hAnsi="Times" w:cs="Times"/>
          <w:sz w:val="24"/>
          <w:szCs w:val="24"/>
        </w:rPr>
        <w:t>O</w:t>
      </w:r>
      <w:r>
        <w:rPr>
          <w:rFonts w:ascii="Times" w:eastAsia="Times" w:hAnsi="Times" w:cs="Times"/>
          <w:sz w:val="24"/>
          <w:szCs w:val="24"/>
        </w:rPr>
        <w:t xml:space="preserve"> objetivo </w:t>
      </w:r>
      <w:r w:rsidR="0074090D">
        <w:rPr>
          <w:rFonts w:ascii="Times New Roman" w:eastAsia="Times New Roman" w:hAnsi="Times New Roman" w:cs="Times New Roman"/>
          <w:sz w:val="24"/>
          <w:szCs w:val="24"/>
        </w:rPr>
        <w:t>é</w:t>
      </w:r>
      <w:r w:rsidR="00D94869">
        <w:rPr>
          <w:rFonts w:ascii="Times New Roman" w:eastAsia="Times New Roman" w:hAnsi="Times New Roman" w:cs="Times New Roman"/>
          <w:sz w:val="24"/>
          <w:szCs w:val="24"/>
        </w:rPr>
        <w:t xml:space="preserve"> compreender as percepções dos </w:t>
      </w:r>
      <w:r w:rsidR="00FD29E7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estudantes</w:t>
      </w:r>
      <w:r w:rsidR="00D94869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869">
        <w:rPr>
          <w:rFonts w:ascii="Times New Roman" w:eastAsia="Times New Roman" w:hAnsi="Times New Roman" w:cs="Times New Roman"/>
          <w:sz w:val="24"/>
          <w:szCs w:val="24"/>
        </w:rPr>
        <w:t>sobre as aulas de Matemática</w:t>
      </w:r>
      <w:r>
        <w:rPr>
          <w:rFonts w:ascii="Times" w:eastAsia="Times" w:hAnsi="Times" w:cs="Times"/>
          <w:sz w:val="24"/>
          <w:szCs w:val="24"/>
        </w:rPr>
        <w:t xml:space="preserve">, visando à melhoria do ensino e da aprendizagem. Nesse sentido, </w:t>
      </w:r>
      <w:r w:rsidR="00611672">
        <w:rPr>
          <w:rFonts w:ascii="Times" w:eastAsia="Times" w:hAnsi="Times" w:cs="Times"/>
          <w:sz w:val="24"/>
          <w:szCs w:val="24"/>
        </w:rPr>
        <w:t xml:space="preserve">é importante </w:t>
      </w:r>
      <w:r>
        <w:rPr>
          <w:rFonts w:ascii="Times" w:eastAsia="Times" w:hAnsi="Times" w:cs="Times"/>
          <w:sz w:val="24"/>
          <w:szCs w:val="24"/>
        </w:rPr>
        <w:t xml:space="preserve">o uso de diferentes estratégias e metodologias para atender às necessidades dos </w:t>
      </w:r>
      <w:r w:rsidR="00FD29E7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estudantes</w:t>
      </w:r>
      <w:r w:rsidRPr="00D36A8D">
        <w:rPr>
          <w:rFonts w:ascii="Times" w:eastAsia="Times" w:hAnsi="Times" w:cs="Times"/>
          <w:color w:val="000000" w:themeColor="text1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e superar dificuldades (</w:t>
      </w:r>
      <w:r w:rsidR="001B356F" w:rsidRPr="002B2D28">
        <w:rPr>
          <w:rFonts w:ascii="Times" w:eastAsia="Times" w:hAnsi="Times" w:cs="Times"/>
          <w:sz w:val="24"/>
          <w:szCs w:val="24"/>
        </w:rPr>
        <w:t>Souza; Santos; Santos</w:t>
      </w:r>
      <w:r>
        <w:rPr>
          <w:rFonts w:ascii="Times" w:eastAsia="Times" w:hAnsi="Times" w:cs="Times"/>
          <w:sz w:val="24"/>
          <w:szCs w:val="24"/>
        </w:rPr>
        <w:t>, 2020).</w:t>
      </w:r>
    </w:p>
    <w:p w14:paraId="75CD1DEC" w14:textId="77777777" w:rsidR="002C7524" w:rsidRDefault="002C7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01E7AF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392215A4" w14:textId="63A8924C" w:rsidR="002C7524" w:rsidRDefault="00FE19FD">
      <w:pPr>
        <w:spacing w:before="240" w:after="24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 metodologia adotada consistiu na aplicação de um questionário, realizado em sala de aula no dia 9 de março</w:t>
      </w:r>
      <w:r w:rsidR="00FD29E7" w:rsidRPr="00D36A8D">
        <w:rPr>
          <w:rFonts w:ascii="Times" w:eastAsia="Times" w:hAnsi="Times" w:cs="Times"/>
          <w:color w:val="000000" w:themeColor="text1"/>
          <w:sz w:val="24"/>
          <w:szCs w:val="24"/>
        </w:rPr>
        <w:t>/2026</w:t>
      </w:r>
      <w:r>
        <w:rPr>
          <w:rFonts w:ascii="Times" w:eastAsia="Times" w:hAnsi="Times" w:cs="Times"/>
          <w:sz w:val="24"/>
          <w:szCs w:val="24"/>
        </w:rPr>
        <w:t>, durante o segundo momento de observação da acadêmica. Em seguida</w:t>
      </w:r>
      <w:r w:rsidR="0074090D">
        <w:rPr>
          <w:rFonts w:ascii="Times" w:eastAsia="Times" w:hAnsi="Times" w:cs="Times"/>
          <w:sz w:val="24"/>
          <w:szCs w:val="24"/>
        </w:rPr>
        <w:t>,</w:t>
      </w:r>
      <w:r>
        <w:rPr>
          <w:rFonts w:ascii="Times" w:eastAsia="Times" w:hAnsi="Times" w:cs="Times"/>
          <w:sz w:val="24"/>
          <w:szCs w:val="24"/>
        </w:rPr>
        <w:t xml:space="preserve"> realizou-se a tabulação dos dados </w:t>
      </w:r>
      <w:r w:rsidR="009E25E5">
        <w:rPr>
          <w:rFonts w:ascii="Times" w:eastAsia="Times" w:hAnsi="Times" w:cs="Times"/>
          <w:sz w:val="24"/>
          <w:szCs w:val="24"/>
        </w:rPr>
        <w:t>no</w:t>
      </w:r>
      <w:r>
        <w:rPr>
          <w:rFonts w:ascii="Times" w:eastAsia="Times" w:hAnsi="Times" w:cs="Times"/>
          <w:sz w:val="24"/>
          <w:szCs w:val="24"/>
        </w:rPr>
        <w:t xml:space="preserve"> </w:t>
      </w:r>
      <w:r w:rsidRPr="002B2D28">
        <w:rPr>
          <w:rFonts w:ascii="Times" w:eastAsia="Times" w:hAnsi="Times" w:cs="Times"/>
          <w:i/>
          <w:sz w:val="24"/>
          <w:szCs w:val="24"/>
        </w:rPr>
        <w:t>Google Forms,</w:t>
      </w:r>
      <w:r w:rsidRPr="002B2D28"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sendo as respostas inseridas individualmente</w:t>
      </w:r>
      <w:r w:rsidR="0074090D">
        <w:rPr>
          <w:rFonts w:ascii="Times" w:eastAsia="Times" w:hAnsi="Times" w:cs="Times"/>
          <w:sz w:val="24"/>
          <w:szCs w:val="24"/>
        </w:rPr>
        <w:t>,</w:t>
      </w:r>
      <w:r>
        <w:rPr>
          <w:rFonts w:ascii="Times" w:eastAsia="Times" w:hAnsi="Times" w:cs="Times"/>
          <w:sz w:val="24"/>
          <w:szCs w:val="24"/>
        </w:rPr>
        <w:t xml:space="preserve"> </w:t>
      </w:r>
      <w:r w:rsidR="0074090D">
        <w:rPr>
          <w:rFonts w:ascii="Times" w:eastAsia="Times" w:hAnsi="Times" w:cs="Times"/>
          <w:sz w:val="24"/>
          <w:szCs w:val="24"/>
        </w:rPr>
        <w:t>a fim</w:t>
      </w:r>
      <w:r>
        <w:rPr>
          <w:rFonts w:ascii="Times" w:eastAsia="Times" w:hAnsi="Times" w:cs="Times"/>
          <w:sz w:val="24"/>
          <w:szCs w:val="24"/>
        </w:rPr>
        <w:t xml:space="preserve"> de gerar gráficos e facilitar a análise das informações.</w:t>
      </w:r>
    </w:p>
    <w:p w14:paraId="6BA51216" w14:textId="77777777" w:rsidR="002C7524" w:rsidRDefault="002C7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B3CA35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2A61229B" w14:textId="4AF0CF5B" w:rsidR="002C7524" w:rsidRDefault="00FE19FD">
      <w:pPr>
        <w:spacing w:before="240" w:after="24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 prática fundamenta-se na ideia de que o ensino deve considerar a </w:t>
      </w:r>
      <w:r w:rsidR="00E75093">
        <w:rPr>
          <w:rFonts w:ascii="Times" w:eastAsia="Times" w:hAnsi="Times" w:cs="Times"/>
          <w:sz w:val="24"/>
          <w:szCs w:val="24"/>
        </w:rPr>
        <w:t xml:space="preserve">realidade dos </w:t>
      </w:r>
      <w:r w:rsidR="00FD29E7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estudantes</w:t>
      </w:r>
      <w:r w:rsidR="00E75093">
        <w:rPr>
          <w:rFonts w:ascii="Times" w:eastAsia="Times" w:hAnsi="Times" w:cs="Times"/>
          <w:sz w:val="24"/>
          <w:szCs w:val="24"/>
        </w:rPr>
        <w:t>, permitir</w:t>
      </w:r>
      <w:r>
        <w:rPr>
          <w:rFonts w:ascii="Times" w:eastAsia="Times" w:hAnsi="Times" w:cs="Times"/>
          <w:sz w:val="24"/>
          <w:szCs w:val="24"/>
        </w:rPr>
        <w:t xml:space="preserve"> sua participação e </w:t>
      </w:r>
      <w:r w:rsidR="00E75093">
        <w:rPr>
          <w:rFonts w:ascii="Times" w:eastAsia="Times" w:hAnsi="Times" w:cs="Times"/>
          <w:sz w:val="24"/>
          <w:szCs w:val="24"/>
        </w:rPr>
        <w:t>promover</w:t>
      </w:r>
      <w:r>
        <w:rPr>
          <w:rFonts w:ascii="Times" w:eastAsia="Times" w:hAnsi="Times" w:cs="Times"/>
          <w:sz w:val="24"/>
          <w:szCs w:val="24"/>
        </w:rPr>
        <w:t xml:space="preserve"> uma aprendizagem significativa. Nesse contexto, o uso de metodologias diversificadas, como jogos e atividades lúdicas, contribui para tornar o ensino mais dinâmico. </w:t>
      </w:r>
      <w:r w:rsidR="004B1468">
        <w:rPr>
          <w:rFonts w:ascii="Times" w:eastAsia="Times" w:hAnsi="Times" w:cs="Times"/>
          <w:sz w:val="24"/>
          <w:szCs w:val="24"/>
        </w:rPr>
        <w:t>Para</w:t>
      </w:r>
      <w:r>
        <w:rPr>
          <w:rFonts w:ascii="Times" w:eastAsia="Times" w:hAnsi="Times" w:cs="Times"/>
          <w:sz w:val="24"/>
          <w:szCs w:val="24"/>
        </w:rPr>
        <w:t xml:space="preserve"> Silva (2021), essas estratégias favorecem uma aprendizagem mais interativa. </w:t>
      </w:r>
      <w:r w:rsidR="00E75093">
        <w:rPr>
          <w:rFonts w:ascii="Times" w:eastAsia="Times" w:hAnsi="Times" w:cs="Times"/>
          <w:sz w:val="24"/>
          <w:szCs w:val="24"/>
        </w:rPr>
        <w:t>Ademais</w:t>
      </w:r>
      <w:r>
        <w:rPr>
          <w:rFonts w:ascii="Times" w:eastAsia="Times" w:hAnsi="Times" w:cs="Times"/>
          <w:sz w:val="24"/>
          <w:szCs w:val="24"/>
        </w:rPr>
        <w:t xml:space="preserve">, a articulação entre teoria e prática é essencial para a construção de práticas pedagógicas mais </w:t>
      </w:r>
      <w:r w:rsidR="00E75093">
        <w:rPr>
          <w:rFonts w:ascii="Times" w:eastAsia="Times" w:hAnsi="Times" w:cs="Times"/>
          <w:sz w:val="24"/>
          <w:szCs w:val="24"/>
        </w:rPr>
        <w:t>profícuas</w:t>
      </w:r>
      <w:r>
        <w:rPr>
          <w:rFonts w:ascii="Times" w:eastAsia="Times" w:hAnsi="Times" w:cs="Times"/>
          <w:sz w:val="24"/>
          <w:szCs w:val="24"/>
        </w:rPr>
        <w:t>.</w:t>
      </w:r>
    </w:p>
    <w:p w14:paraId="6B79557E" w14:textId="77777777" w:rsidR="002C7524" w:rsidRDefault="002C7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D1C407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125A00C2" w14:textId="134FA9AE" w:rsidR="002C7524" w:rsidRDefault="00FE19FD">
      <w:pPr>
        <w:spacing w:before="240" w:after="24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 análise dos dados revelou que muitos estudantes apresentam dificuldades na compreensão dos conteúdos matemáticos e na resolução de problemas, além de baixa frequência de estudos fora da escola. Esses aspectos indicam a necessidade de intervenções pedagógicas mais</w:t>
      </w:r>
      <w:r w:rsidR="00426ABE">
        <w:rPr>
          <w:rFonts w:ascii="Times" w:eastAsia="Times" w:hAnsi="Times" w:cs="Times"/>
          <w:sz w:val="24"/>
          <w:szCs w:val="24"/>
        </w:rPr>
        <w:t xml:space="preserve"> </w:t>
      </w:r>
      <w:r w:rsidR="00426ABE" w:rsidRPr="00D36A8D">
        <w:rPr>
          <w:rFonts w:ascii="Times" w:eastAsia="Times" w:hAnsi="Times" w:cs="Times"/>
          <w:color w:val="000000" w:themeColor="text1"/>
          <w:sz w:val="24"/>
          <w:szCs w:val="24"/>
        </w:rPr>
        <w:t>interessantes</w:t>
      </w:r>
      <w:r>
        <w:rPr>
          <w:rFonts w:ascii="Times" w:eastAsia="Times" w:hAnsi="Times" w:cs="Times"/>
          <w:sz w:val="24"/>
          <w:szCs w:val="24"/>
        </w:rPr>
        <w:t xml:space="preserve">. Por outro lado, as sugestões dos </w:t>
      </w:r>
      <w:r w:rsidR="001B356F" w:rsidRPr="00AD5B26">
        <w:rPr>
          <w:rFonts w:ascii="Times" w:eastAsia="Times" w:hAnsi="Times" w:cs="Times"/>
          <w:color w:val="000000" w:themeColor="text1"/>
          <w:sz w:val="24"/>
          <w:szCs w:val="24"/>
        </w:rPr>
        <w:t xml:space="preserve">estudantes </w:t>
      </w:r>
      <w:r>
        <w:rPr>
          <w:rFonts w:ascii="Times" w:eastAsia="Times" w:hAnsi="Times" w:cs="Times"/>
          <w:sz w:val="24"/>
          <w:szCs w:val="24"/>
        </w:rPr>
        <w:t>reforçam a importância de aulas mais dinâmicas, com atividades práticas que tornem o ensino de Matemática mais atrativo.</w:t>
      </w:r>
    </w:p>
    <w:p w14:paraId="21DBDF81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0B1A2737" w14:textId="76827A33" w:rsidR="002C7524" w:rsidRDefault="00FE19F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Como relevância social, o estudo </w:t>
      </w:r>
      <w:r w:rsidR="00A656B1">
        <w:rPr>
          <w:rFonts w:ascii="Times New Roman" w:eastAsia="Times New Roman" w:hAnsi="Times New Roman" w:cs="Times New Roman"/>
          <w:sz w:val="24"/>
          <w:szCs w:val="24"/>
        </w:rPr>
        <w:t>concorre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a melhoria do ensino de Matemática no contexto escolar público, ao propor reflexões e estratégias voltadas às necessidades dos estudantes, inserindo-se no eixo Educação Matemática.</w:t>
      </w:r>
    </w:p>
    <w:p w14:paraId="055F2A2C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2EE18E83" w14:textId="6CC54389" w:rsidR="002C7524" w:rsidRDefault="00FE19FD">
      <w:pPr>
        <w:spacing w:before="240" w:after="24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experiência vivenciada no PIBID contribuiu significativamente para a formação inicial da acadêmica, possibilitando a reflexão sobre a prática docente e a compreensão </w:t>
      </w:r>
      <w:r w:rsidR="00B352AC" w:rsidRPr="00AD5B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426ABE" w:rsidRPr="00D36A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situações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dificuldades dos </w:t>
      </w:r>
      <w:r w:rsidR="00AB64B4" w:rsidRPr="00AD5B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estudantes </w:t>
      </w:r>
      <w:r>
        <w:rPr>
          <w:rFonts w:ascii="Times New Roman" w:eastAsia="Times New Roman" w:hAnsi="Times New Roman" w:cs="Times New Roman"/>
          <w:sz w:val="24"/>
          <w:szCs w:val="24"/>
        </w:rPr>
        <w:t>em relação à Matemática. Evidencia-se, ainda, a importância da utilização de metodologias diversificadas e contextualizadas, que favoreçam uma apr</w:t>
      </w:r>
      <w:r w:rsidR="00A656B1">
        <w:rPr>
          <w:rFonts w:ascii="Times New Roman" w:eastAsia="Times New Roman" w:hAnsi="Times New Roman" w:cs="Times New Roman"/>
          <w:sz w:val="24"/>
          <w:szCs w:val="24"/>
        </w:rPr>
        <w:t>endizagem mais significativa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24F7BB" w14:textId="77777777" w:rsidR="002C7524" w:rsidRDefault="002C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4086FF" w14:textId="77777777" w:rsidR="002C7524" w:rsidRDefault="00FE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458791BE" w14:textId="44660917" w:rsidR="002C7524" w:rsidRDefault="00FE19F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MARQUEZAN, F. F.; SCREMIN, G.; SANTOS, E. A. G. </w:t>
      </w:r>
      <w:r w:rsidRPr="00AD5B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  <w:t>Aprendizagem da docência na formação inicial de professores</w:t>
      </w:r>
      <w:r w:rsidRPr="00AD5B2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. </w:t>
      </w:r>
      <w:r w:rsidRPr="00AD5B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white"/>
        </w:rPr>
        <w:t>Educação Por Escrito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Porto Alegre, v. 8, n. 1, p. 112-128, jan./jun. 2017.</w:t>
      </w:r>
    </w:p>
    <w:p w14:paraId="08F3A716" w14:textId="18D559CB" w:rsidR="002C7524" w:rsidRPr="00282736" w:rsidRDefault="00976D19" w:rsidP="0028273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19">
        <w:rPr>
          <w:rFonts w:ascii="Times New Roman" w:eastAsia="Times New Roman" w:hAnsi="Times New Roman" w:cs="Times New Roman"/>
          <w:sz w:val="24"/>
          <w:szCs w:val="24"/>
        </w:rPr>
        <w:t>SOUZA, José Clécio Silva de; SANTOS, Décio Oliveira dos; SANTOS, Josineide B. dos</w:t>
      </w:r>
      <w:r w:rsidRPr="00AD5B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D5B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Os projetos pedagógicos como recurso de ensino</w:t>
      </w:r>
      <w:r w:rsidRPr="00AD5B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D5B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Revista Educação Pública</w:t>
      </w:r>
      <w:r w:rsidRPr="00976D19">
        <w:rPr>
          <w:rFonts w:ascii="Times New Roman" w:eastAsia="Times New Roman" w:hAnsi="Times New Roman" w:cs="Times New Roman"/>
          <w:sz w:val="24"/>
          <w:szCs w:val="24"/>
        </w:rPr>
        <w:t>, v. 20, n. 40, 20 out. 2020. Disponível em: https://educacaopublica.cecierj.edu.br/artigos/20/40/os-projetos-pedagogicos-como-recurso-de-ensino. Acesso em: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6D19">
        <w:rPr>
          <w:rFonts w:ascii="Times New Roman" w:eastAsia="Times New Roman" w:hAnsi="Times New Roman" w:cs="Times New Roman"/>
          <w:sz w:val="24"/>
          <w:szCs w:val="24"/>
        </w:rPr>
        <w:t xml:space="preserve"> abr. 2026.</w:t>
      </w:r>
    </w:p>
    <w:sectPr w:rsidR="002C7524" w:rsidRPr="00282736">
      <w:headerReference w:type="default" r:id="rId9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6E92" w14:textId="77777777" w:rsidR="00EE7B35" w:rsidRDefault="00EE7B35">
      <w:pPr>
        <w:spacing w:after="0" w:line="240" w:lineRule="auto"/>
      </w:pPr>
      <w:r>
        <w:separator/>
      </w:r>
    </w:p>
  </w:endnote>
  <w:endnote w:type="continuationSeparator" w:id="0">
    <w:p w14:paraId="1F2617FD" w14:textId="77777777" w:rsidR="00EE7B35" w:rsidRDefault="00E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E95C652-92C0-4CFE-A932-982872116674}"/>
    <w:embedBold r:id="rId2" w:fontKey="{411F3FAE-3A31-4483-90E7-C6E23A7556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519F1EF-76DF-4E89-B6D7-AD6114F14E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905984E-535F-4660-B97F-0EE6A7D63F76}"/>
    <w:embedItalic r:id="rId5" w:fontKey="{D759114D-EBFE-4DFA-B0C4-42660D85EF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904953-3158-4B90-82AF-B4ED28E51F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FCD4" w14:textId="77777777" w:rsidR="00EE7B35" w:rsidRDefault="00EE7B35">
      <w:pPr>
        <w:spacing w:after="0" w:line="240" w:lineRule="auto"/>
      </w:pPr>
      <w:r>
        <w:separator/>
      </w:r>
    </w:p>
  </w:footnote>
  <w:footnote w:type="continuationSeparator" w:id="0">
    <w:p w14:paraId="3FE17FCD" w14:textId="77777777" w:rsidR="00EE7B35" w:rsidRDefault="00E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E8F1" w14:textId="77777777" w:rsidR="002C7524" w:rsidRDefault="00FE19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CD6A522" wp14:editId="518A1158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24"/>
    <w:rsid w:val="000A7A35"/>
    <w:rsid w:val="000A7E8F"/>
    <w:rsid w:val="001B356F"/>
    <w:rsid w:val="001C5312"/>
    <w:rsid w:val="001C6E92"/>
    <w:rsid w:val="00257EB7"/>
    <w:rsid w:val="00272A2F"/>
    <w:rsid w:val="00274667"/>
    <w:rsid w:val="00282736"/>
    <w:rsid w:val="002B2D28"/>
    <w:rsid w:val="002B322D"/>
    <w:rsid w:val="002C7524"/>
    <w:rsid w:val="003B6499"/>
    <w:rsid w:val="003E4F1C"/>
    <w:rsid w:val="00416E5A"/>
    <w:rsid w:val="00426ABE"/>
    <w:rsid w:val="004356E0"/>
    <w:rsid w:val="00482080"/>
    <w:rsid w:val="004B1468"/>
    <w:rsid w:val="00595D3C"/>
    <w:rsid w:val="00611672"/>
    <w:rsid w:val="00621CF8"/>
    <w:rsid w:val="00627F33"/>
    <w:rsid w:val="006C6EBD"/>
    <w:rsid w:val="00713D7B"/>
    <w:rsid w:val="00720949"/>
    <w:rsid w:val="00726981"/>
    <w:rsid w:val="0074090D"/>
    <w:rsid w:val="00783C1E"/>
    <w:rsid w:val="007A26EB"/>
    <w:rsid w:val="007A4039"/>
    <w:rsid w:val="007B6474"/>
    <w:rsid w:val="00881B70"/>
    <w:rsid w:val="009211BC"/>
    <w:rsid w:val="00976D19"/>
    <w:rsid w:val="009C3988"/>
    <w:rsid w:val="009C6923"/>
    <w:rsid w:val="009E25E5"/>
    <w:rsid w:val="00A656B1"/>
    <w:rsid w:val="00AB551F"/>
    <w:rsid w:val="00AB64B4"/>
    <w:rsid w:val="00AD5844"/>
    <w:rsid w:val="00AD5B26"/>
    <w:rsid w:val="00B352AC"/>
    <w:rsid w:val="00B47879"/>
    <w:rsid w:val="00B9530B"/>
    <w:rsid w:val="00BE41EA"/>
    <w:rsid w:val="00CA0435"/>
    <w:rsid w:val="00D32417"/>
    <w:rsid w:val="00D36A8D"/>
    <w:rsid w:val="00D94869"/>
    <w:rsid w:val="00E22EA6"/>
    <w:rsid w:val="00E41094"/>
    <w:rsid w:val="00E57082"/>
    <w:rsid w:val="00E75093"/>
    <w:rsid w:val="00EE7B35"/>
    <w:rsid w:val="00F25305"/>
    <w:rsid w:val="00F9411F"/>
    <w:rsid w:val="00FC697C"/>
    <w:rsid w:val="00FD29E7"/>
    <w:rsid w:val="00FD33E1"/>
    <w:rsid w:val="00FE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C7DD"/>
  <w15:docId w15:val="{81A90CE0-49B4-4D6F-BBFA-72245EE6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  <w:outlineLvl w:val="2"/>
    </w:pPr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40" w:lineRule="auto"/>
    </w:pPr>
    <w:rPr>
      <w:rFonts w:ascii="Times New Roman" w:eastAsia="Times New Roman" w:hAnsi="Times New Roman" w:cs="Times New Roman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9486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9486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B2D2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E92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26A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viasuelysou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fianunes1107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719</Words>
  <Characters>4442</Characters>
  <Application>Microsoft Office Word</Application>
  <DocSecurity>0</DocSecurity>
  <Lines>87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Caique Gonçalves</cp:lastModifiedBy>
  <cp:revision>2</cp:revision>
  <dcterms:created xsi:type="dcterms:W3CDTF">2026-04-29T17:23:00Z</dcterms:created>
  <dcterms:modified xsi:type="dcterms:W3CDTF">2026-04-29T17:23:00Z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