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hanging="2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CAIXA ORGANIZADORA DE MEDICAMENTO: A IMPORTÂNCIA DA INCLUSÃO NA QUALIDADE DE VIDA DAS PESSOAS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" w:hanging="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1" w:hanging="3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Khétrilyn</w:t>
      </w:r>
      <w:r w:rsidDel="00000000" w:rsidR="00000000" w:rsidRPr="00000000">
        <w:rPr>
          <w:i w:val="1"/>
          <w:rtl w:val="0"/>
        </w:rPr>
        <w:t xml:space="preserve"> Luiza Ferreira Rodrigues, Mateus Canuto Naves, Maurício Luiz Inacio Silva, Ana Cecília Furtado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1" w:hanging="3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Orientado por Dr. Bruno Guedes Fonseca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1" w:hanging="3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Centro Universitário Teresa D’Avila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hanging="2"/>
        <w:jc w:val="center"/>
        <w:rPr/>
      </w:pP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mauricio.inacio.gmr@gmail.com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O presente projeto visa propor uma caixa organizadora de medicamentos inclusiva, projetada para atender pessoas com deficiência visual por meio do uso de braille e de um sinal sonoro que indica o horário de administração dos medicamentos. A caixa possui compartimentos demarcados com um cronograma de dias e horários para o consumo dos medicamentos. Utilizando o software FreeCAD 0.20, foi modelado um protótipo digital tridimensional que ilustra o espaçamento entre os compartimentos, suas capacidades, bem como as dimensões e design da caixa. O produto foi dimensionado com 210 mm de comprimento, 120 mm de largura e 30 mm de altura, sendo que cada compartimento possui 30 x 30 x 30 mm e está separado por 1,0 mm de espaço entre si. É importante ressaltar que, quando os medicamentos na caixa se esgotarem, caberá ao farmacêutico auxiliar o paciente na higienização e reabastecimento dos compartimentos, conforme necessário. Devido à complexidade na administração de medicamentos de uso controlado, como, por exemplo, confusões com horários, esquecimentos, alta dosagem e risco de dependência, além de problemas com o armazenamento adequado, essa solução foi idealizada para minimizar tais dificuldades. A caixa proporcionará ao usuário maior segurança, confirmando sua capacidade de armazenamento e correta distribuição dos comprimidos, promovendo a segurança e garantindo o bem-estar do usuário.</w:t>
      </w:r>
    </w:p>
    <w:p w:rsidR="00000000" w:rsidDel="00000000" w:rsidP="00000000" w:rsidRDefault="00000000" w:rsidRPr="00000000" w14:paraId="0000000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Caixa Organizadora de Medicamentos; Acessibilidade; Pessoas com deficiência visual; Qualidade de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240" w:lineRule="auto"/>
        <w:ind w:left="0" w:hanging="2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  <w:t xml:space="preserve">A caixa organizadora de medicamentos é um produto desenvolvido para otimizar a organização e o controle de comprimidos. No entanto, ainda existem desafios significativos quanto à inclusão.</w:t>
      </w:r>
    </w:p>
    <w:p w:rsidR="00000000" w:rsidDel="00000000" w:rsidP="00000000" w:rsidRDefault="00000000" w:rsidRPr="00000000" w14:paraId="0000001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  <w:t xml:space="preserve">A mesma propõe ajudar o usuário a fazer o uso de seus medicamentos com facilidade, mas como é notável, não é um produto que consegue atender aos diferentes tipos de pacientes, como pessoas que possuem alguma deficiência visual. O design da caixa pode possuir diversas variações como tamanho, cor, entre outros, a caixa possui apenas divisórias com os dias da semana e períodos do dia, não apresenta nenhuma ferramenta que possa auxiliar um deficiente visual a fazer uso dela, assim como o braile ou notificação sonora.</w:t>
      </w:r>
    </w:p>
    <w:p w:rsidR="00000000" w:rsidDel="00000000" w:rsidP="00000000" w:rsidRDefault="00000000" w:rsidRPr="00000000" w14:paraId="0000001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 xml:space="preserve">Diante disso, este projeto visa tornar a caixa mais acessível, beneficiando não apenas pessoas com deficiência visual, mas também qualquer paciente que deseje um controle mais eficiente de seus medicamentos, garantindo sua integridade física e química. A caixa foi projetada com compartimentos organizados de forma a facilitar a separação e o armazenamento </w:t>
      </w:r>
      <w:r w:rsidDel="00000000" w:rsidR="00000000" w:rsidRPr="00000000">
        <w:rPr>
          <w:rtl w:val="0"/>
        </w:rPr>
        <w:t xml:space="preserve">adequados</w:t>
      </w:r>
      <w:r w:rsidDel="00000000" w:rsidR="00000000" w:rsidRPr="00000000">
        <w:rPr>
          <w:rtl w:val="0"/>
        </w:rPr>
        <w:t xml:space="preserve"> de comprimidos e pílulas, preservando sua validade e eficácia. Além disso, oferece maior autonomia a usuários cegos, permitindo que administrem seus medicamentos com segurança e confiança ao longo dos dias.</w:t>
      </w:r>
    </w:p>
    <w:p w:rsidR="00000000" w:rsidDel="00000000" w:rsidP="00000000" w:rsidRDefault="00000000" w:rsidRPr="00000000" w14:paraId="0000001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MÉTODO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  <w:t xml:space="preserve">Foi utilizado o Google Acadêmico para realizar as pesquisas durante a fase de idealização do projeto, além de computadores para o desenvolvimento da parte escrita, incluindo relatórios e anotações. Também foi empregado esses recursos para planejar as etapas do projeto e criar a modelagem tridimensional do protótipo no software FreeCAD 0.20. Além disso, foram consultados artigos publicados pelo Conselho Federal de Farmácia (CFF), sempre tomando como referência o modelo atual das caixas organizadoras de medicamentos.</w:t>
      </w:r>
    </w:p>
    <w:p w:rsidR="00000000" w:rsidDel="00000000" w:rsidP="00000000" w:rsidRDefault="00000000" w:rsidRPr="00000000" w14:paraId="0000001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RESULTADOS E 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  <w:t xml:space="preserve">Atualmente, é muito comum que as pessoas esqueçam onde deixaram seus medicamentos ou os horários corretos para consumi-los. Esse desafio é ainda maior para pessoas com deficiência visual, especialmente aquelas que fazem uso de múltiplos medicamentos ao longo do dia. Assim, surgiu a necessidade de aprimorar o produto preexistente para torná-lo mais acessível e funcional.</w:t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  <w:t xml:space="preserve">Com essa atualização, foi proposto o desenvolvimento de uma caixa organizadora que notifica o usuário sobre os horários de consumo dos medicamentos, ajudando-o a manter o controle sobre os comprimidos e a preservá-los adequadamente, garantindo sua segurança. Este produto é voltado para pessoas que utilizam medicamentos prescritos de uso contínuo e oferece um diferencial importante ao incorporar recursos de acessibilidade para deficientes visuais.</w:t>
      </w:r>
    </w:p>
    <w:p w:rsidR="00000000" w:rsidDel="00000000" w:rsidP="00000000" w:rsidRDefault="00000000" w:rsidRPr="00000000" w14:paraId="0000001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 xml:space="preserve">     A caixa foi projetada para atender aos critérios de saneamento, preservação, integridade e qualidade exigidos pela Agência Nacional de Vigilância Sanitária (ANVISA). Cada compartimento possui braille, marcações para dias e horários de consumo, além de um relógio integrado com alarme para sinalizar o momento da ingestão. Esses recursos proporcionam ao usuário uma medicação segura e eficaz, minimizando os riscos de consumo incorreto ou excessivo de medicamentos. Compacta e fácil de transportar, a caixa é ideal para viagens e facilita o reabastecimento em farmácias, onde o farmacêutico pode auxiliar o paciente na higienização e reposição dos medicamentos ao final do ciclo de uso.</w:t>
      </w:r>
    </w:p>
    <w:p w:rsidR="00000000" w:rsidDel="00000000" w:rsidP="00000000" w:rsidRDefault="00000000" w:rsidRPr="00000000" w14:paraId="0000001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3910421" cy="2834804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421" cy="28348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240" w:lineRule="auto"/>
        <w:ind w:left="0" w:hanging="2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Modelo Tridimensional Projetado no Software FreeCAD 0.20.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CONSIDERAÇÕES FINAIS</w:t>
      </w:r>
    </w:p>
    <w:p w:rsidR="00000000" w:rsidDel="00000000" w:rsidP="00000000" w:rsidRDefault="00000000" w:rsidRPr="00000000" w14:paraId="0000002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ab/>
        <w:tab/>
        <w:t xml:space="preserve">O projeto cumpre a proposta de inclusão social, ajudando o paciente a alcançar maior independência na automedicação. O modelo tridimensional permite visualizar o design da caixa e avaliar suas funcionalidades. As melhorias apresentadas representam um avanço em relação ao produto original, mas há ressalvas quanto a funções que a caixa organizadora ainda não possui, como a integração de uma inteligência artificial ou um possível aplicativo que possa auxiliar ainda mais no uso do produto.</w:t>
      </w:r>
    </w:p>
    <w:p w:rsidR="00000000" w:rsidDel="00000000" w:rsidP="00000000" w:rsidRDefault="00000000" w:rsidRPr="00000000" w14:paraId="0000002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</w:t>
      </w:r>
      <w:r w:rsidDel="00000000" w:rsidR="00000000" w:rsidRPr="00000000">
        <w:rPr>
          <w:rtl w:val="0"/>
        </w:rPr>
        <w:t xml:space="preserve">2009). Ministério da Saúde. Agência Nacional de Vigilância Sanitária. Resolução da Diretoria Colegiada (RDC) nº 44 de 17 de agosto de 2009.</w:t>
      </w:r>
    </w:p>
    <w:p w:rsidR="00000000" w:rsidDel="00000000" w:rsidP="00000000" w:rsidRDefault="00000000" w:rsidRPr="00000000" w14:paraId="0000002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Valery, Pedro Paulo Trigo Boas práticas para estocagem de medicamentos. – Brasília: Central de Medicamentos, 1989.p. 22 1. Medicamentos – estocagem – Brasil I. Título.</w:t>
      </w:r>
    </w:p>
    <w:p w:rsidR="00000000" w:rsidDel="00000000" w:rsidP="00000000" w:rsidRDefault="00000000" w:rsidRPr="00000000" w14:paraId="0000002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PESSI, Rafaela et al. Qualidade de vida na terceira idade: confecção da caixa de organização de medicamentos para idosos com doenças crônicas não transmissíveis. Research, Society and Development, v. 8, n. 1, p. e2081537, 2019.</w:t>
      </w:r>
    </w:p>
    <w:p w:rsidR="00000000" w:rsidDel="00000000" w:rsidP="00000000" w:rsidRDefault="00000000" w:rsidRPr="00000000" w14:paraId="0000002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985" w:left="1418" w:right="1418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right" w:leader="none" w:pos="9020"/>
        <w:tab w:val="center" w:leader="none" w:pos="4535"/>
        <w:tab w:val="right" w:leader="none" w:pos="9071"/>
      </w:tabs>
      <w:ind w:left="0" w:hanging="2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56515</wp:posOffset>
          </wp:positionH>
          <wp:positionV relativeFrom="topMargin">
            <wp:posOffset>-839467</wp:posOffset>
          </wp:positionV>
          <wp:extent cx="2062480" cy="435610"/>
          <wp:effectExtent b="0" l="0" r="0" t="0"/>
          <wp:wrapSquare wrapText="bothSides" distB="0" distT="0" distL="114300" distR="11430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color w:val="000000"/>
        <w:rtl w:val="0"/>
      </w:rPr>
      <w:tab/>
      <w:tab/>
      <w:tab/>
    </w:r>
    <w:r w:rsidDel="00000000" w:rsidR="00000000" w:rsidRPr="00000000">
      <w:rPr>
        <w:rFonts w:ascii="Helvetica Neue" w:cs="Helvetica Neue" w:eastAsia="Helvetica Neue" w:hAnsi="Helvetica Neue"/>
      </w:rPr>
      <w:drawing>
        <wp:inline distB="0" distT="0" distL="114300" distR="114300">
          <wp:extent cx="1475105" cy="885190"/>
          <wp:effectExtent b="0" l="0" r="0" t="0"/>
          <wp:docPr descr="Logotipo, nome da empresa&#10;&#10;Descrição gerada automaticamente" id="1029" name="image3.jp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88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-113664</wp:posOffset>
          </wp:positionH>
          <wp:positionV relativeFrom="paragraph">
            <wp:posOffset>400050</wp:posOffset>
          </wp:positionV>
          <wp:extent cx="1675447" cy="558483"/>
          <wp:effectExtent b="0" l="0" r="0" t="0"/>
          <wp:wrapSquare wrapText="bothSides" distB="114300" distT="114300" distL="114300" distR="114300"/>
          <wp:docPr descr="Logotipo&#10;&#10;Descrição gerada automaticamente com confiança média" id="1030" name="image4.png"/>
          <a:graphic>
            <a:graphicData uri="http://schemas.openxmlformats.org/drawingml/2006/picture">
              <pic:pic>
                <pic:nvPicPr>
                  <pic:cNvPr descr="Logotipo&#10;&#10;Descrição gerada automaticamente com confiança média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5447" cy="558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tabs>
        <w:tab w:val="right" w:leader="none" w:pos="9020"/>
        <w:tab w:val="center" w:leader="none" w:pos="4535"/>
        <w:tab w:val="right" w:leader="none" w:pos="9071"/>
      </w:tabs>
      <w:spacing w:line="240" w:lineRule="auto"/>
      <w:ind w:left="0" w:hanging="2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bdr w:space="0" w:sz="0" w:val="nil"/>
      <w:lang w:eastAsia="en-US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table" w:styleId="TableNormal0" w:customStyle="1">
    <w:name w:val="Table Normal"/>
    <w:next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bdr w:space="0" w:sz="0" w:val="nil"/>
      <w:lang w:val="pt-BR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eRodap" w:customStyle="1">
    <w:name w:val="Cabeçalho e Rodapé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 Neue" w:cs="Arial Unicode MS" w:hAnsi="Helvetica Neue"/>
      <w:color w:val="000000"/>
      <w:position w:val="-1"/>
      <w:bdr w:space="0" w:sz="0" w:val="nil"/>
      <w:lang w:val="pt-BR"/>
    </w:rPr>
  </w:style>
  <w:style w:type="paragraph" w:styleId="Padro" w:customStyle="1">
    <w:name w:val="Padrão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before="160" w:line="288" w:lineRule="auto"/>
      <w:ind w:left="-1" w:leftChars="-1" w:hanging="1" w:hangingChars="1"/>
      <w:textDirection w:val="btLr"/>
      <w:textAlignment w:val="top"/>
      <w:outlineLvl w:val="0"/>
    </w:pPr>
    <w:rPr>
      <w:rFonts w:ascii="Helvetica Neue" w:cs="Arial Unicode MS" w:hAnsi="Helvetica Neue"/>
      <w:color w:val="000000"/>
      <w:position w:val="-1"/>
      <w:bdr w:space="0" w:sz="0" w:val="nil"/>
    </w:rPr>
  </w:style>
  <w:style w:type="paragraph" w:styleId="Corpo" w:customStyle="1">
    <w:name w:val="Corpo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 Neue" w:cs="Arial Unicode MS" w:hAnsi="Helvetica Neue"/>
      <w:color w:val="000000"/>
      <w:position w:val="-1"/>
      <w:sz w:val="22"/>
      <w:szCs w:val="22"/>
      <w:bdr w:space="0" w:sz="0" w:val="nil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F4760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uricio.inacio.gmr@gmail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y+smRD+FtxTzpzFWO8wYtsfug==">CgMxLjA4AHIhMUVDX3pzWllSaXctekY1cEtubUJiOFFIWXFIQ0pSZm9R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2024-09-23T19:26:00Z</dcterms:created>
  <dc:creator>Bruno Guedes Fonseca</dc:creator>
</cp:coreProperties>
</file>