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B2DB8" w14:textId="77777777" w:rsidR="00C05317" w:rsidRPr="00D20A50" w:rsidRDefault="00C05317" w:rsidP="00AA1972">
      <w:pPr>
        <w:spacing w:after="0" w:line="360" w:lineRule="auto"/>
        <w:rPr>
          <w:rFonts w:ascii="Arial" w:eastAsia="Arial" w:hAnsi="Arial" w:cs="Arial"/>
          <w:b/>
          <w:sz w:val="24"/>
          <w:szCs w:val="24"/>
        </w:rPr>
      </w:pPr>
    </w:p>
    <w:p w14:paraId="2E79F7AF" w14:textId="77777777" w:rsidR="00D20A50" w:rsidRPr="00D20A50" w:rsidRDefault="00D20A50" w:rsidP="00D20A50">
      <w:pPr>
        <w:pStyle w:val="Ttulo1"/>
        <w:jc w:val="center"/>
      </w:pPr>
      <w:r w:rsidRPr="00D20A50">
        <w:t>PRODUTIVIDADE DO MILHO COM ADUBAÇÃO VERDE DE GLIRICÍDIA E LEUCENA EM CONFRONTO COM A ADUBAÇÃO MINERAL</w:t>
      </w:r>
    </w:p>
    <w:p w14:paraId="235D4D99" w14:textId="39796413" w:rsidR="00C05317" w:rsidRPr="00D20A50" w:rsidRDefault="00A514D3">
      <w:pPr>
        <w:spacing w:after="0" w:line="360" w:lineRule="auto"/>
        <w:jc w:val="both"/>
        <w:rPr>
          <w:rFonts w:ascii="Arial" w:eastAsia="Arial" w:hAnsi="Arial" w:cs="Arial"/>
          <w:sz w:val="20"/>
          <w:szCs w:val="20"/>
        </w:rPr>
      </w:pPr>
      <w:r w:rsidRPr="00D20A50">
        <w:rPr>
          <w:rFonts w:ascii="Arial" w:eastAsia="Arial" w:hAnsi="Arial" w:cs="Arial"/>
          <w:sz w:val="24"/>
          <w:szCs w:val="24"/>
        </w:rPr>
        <w:t xml:space="preserve">                        </w:t>
      </w:r>
    </w:p>
    <w:p w14:paraId="341A590B" w14:textId="154FB6D0" w:rsidR="00C05317" w:rsidRPr="00D20A50" w:rsidRDefault="00D20A50" w:rsidP="00F50DF7">
      <w:pPr>
        <w:spacing w:after="0" w:line="360" w:lineRule="auto"/>
        <w:jc w:val="center"/>
        <w:rPr>
          <w:rFonts w:ascii="Arial" w:eastAsia="Arial" w:hAnsi="Arial" w:cs="Arial"/>
          <w:sz w:val="24"/>
          <w:szCs w:val="24"/>
          <w:vertAlign w:val="superscript"/>
        </w:rPr>
      </w:pPr>
      <w:bookmarkStart w:id="0" w:name="_Hlk211024694"/>
      <w:r w:rsidRPr="00D20A50">
        <w:rPr>
          <w:rFonts w:ascii="Arial" w:eastAsia="Arial" w:hAnsi="Arial" w:cs="Arial"/>
          <w:b/>
          <w:sz w:val="24"/>
          <w:szCs w:val="24"/>
        </w:rPr>
        <w:t>NUNES</w:t>
      </w:r>
      <w:r w:rsidR="00A514D3" w:rsidRPr="00D20A50">
        <w:rPr>
          <w:rFonts w:ascii="Arial" w:eastAsia="Arial" w:hAnsi="Arial" w:cs="Arial"/>
          <w:sz w:val="24"/>
          <w:szCs w:val="24"/>
        </w:rPr>
        <w:t xml:space="preserve">, </w:t>
      </w:r>
      <w:r w:rsidRPr="00D20A50">
        <w:rPr>
          <w:rFonts w:ascii="Arial" w:eastAsia="Arial" w:hAnsi="Arial" w:cs="Arial"/>
          <w:sz w:val="24"/>
          <w:szCs w:val="24"/>
        </w:rPr>
        <w:t>Ian Henrique</w:t>
      </w:r>
      <w:r w:rsidR="00A514D3" w:rsidRPr="00D20A50">
        <w:rPr>
          <w:rStyle w:val="ncoradanotaderodap"/>
          <w:rFonts w:ascii="Arial" w:eastAsia="Arial" w:hAnsi="Arial" w:cs="Arial"/>
          <w:sz w:val="24"/>
          <w:szCs w:val="24"/>
        </w:rPr>
        <w:footnoteReference w:id="1"/>
      </w:r>
      <w:r w:rsidR="00A514D3" w:rsidRPr="00D20A50">
        <w:rPr>
          <w:rFonts w:ascii="Arial" w:eastAsia="Arial" w:hAnsi="Arial" w:cs="Arial"/>
          <w:sz w:val="24"/>
          <w:szCs w:val="24"/>
        </w:rPr>
        <w:t>;</w:t>
      </w:r>
      <w:r w:rsidRPr="00D20A50">
        <w:rPr>
          <w:rFonts w:ascii="Arial" w:eastAsia="Arial" w:hAnsi="Arial" w:cs="Arial"/>
          <w:b/>
          <w:bCs/>
          <w:sz w:val="24"/>
          <w:szCs w:val="24"/>
        </w:rPr>
        <w:t xml:space="preserve"> NEGREIROS NETO, </w:t>
      </w:r>
      <w:r w:rsidRPr="00D20A50">
        <w:rPr>
          <w:rFonts w:ascii="Arial" w:eastAsia="Arial" w:hAnsi="Arial" w:cs="Arial"/>
          <w:sz w:val="24"/>
          <w:szCs w:val="24"/>
        </w:rPr>
        <w:t>João Vidal</w:t>
      </w:r>
      <w:r w:rsidRPr="00D20A50">
        <w:rPr>
          <w:rStyle w:val="ncoradanotaderodap"/>
          <w:rFonts w:ascii="Arial" w:eastAsia="Arial" w:hAnsi="Arial" w:cs="Arial"/>
          <w:sz w:val="24"/>
          <w:szCs w:val="24"/>
        </w:rPr>
        <w:t xml:space="preserve"> </w:t>
      </w:r>
    </w:p>
    <w:bookmarkEnd w:id="0"/>
    <w:p w14:paraId="27FB87BF" w14:textId="77777777" w:rsidR="004815C4" w:rsidRPr="00D20A50" w:rsidRDefault="004815C4" w:rsidP="004815C4">
      <w:pPr>
        <w:spacing w:after="0" w:line="360" w:lineRule="auto"/>
        <w:jc w:val="center"/>
        <w:rPr>
          <w:rFonts w:ascii="Arial" w:eastAsia="Arial" w:hAnsi="Arial" w:cs="Arial"/>
          <w:sz w:val="24"/>
          <w:szCs w:val="24"/>
          <w:vertAlign w:val="superscript"/>
        </w:rPr>
      </w:pPr>
    </w:p>
    <w:p w14:paraId="71D6C89E" w14:textId="77777777" w:rsidR="00C05317" w:rsidRPr="00D20A50" w:rsidRDefault="00A514D3">
      <w:pPr>
        <w:widowControl w:val="0"/>
        <w:spacing w:after="0" w:line="360" w:lineRule="auto"/>
        <w:jc w:val="center"/>
        <w:rPr>
          <w:rFonts w:ascii="Arial" w:eastAsia="Arial" w:hAnsi="Arial" w:cs="Arial"/>
          <w:b/>
          <w:sz w:val="24"/>
          <w:szCs w:val="24"/>
        </w:rPr>
      </w:pPr>
      <w:r w:rsidRPr="00D20A50">
        <w:rPr>
          <w:rFonts w:ascii="Arial" w:eastAsia="Arial" w:hAnsi="Arial" w:cs="Arial"/>
          <w:b/>
          <w:sz w:val="24"/>
          <w:szCs w:val="24"/>
        </w:rPr>
        <w:t>RESUMO</w:t>
      </w:r>
    </w:p>
    <w:p w14:paraId="4CD7D68E" w14:textId="77777777" w:rsidR="00815945" w:rsidRDefault="00815945" w:rsidP="00815945">
      <w:pPr>
        <w:widowControl w:val="0"/>
        <w:spacing w:after="0" w:line="360" w:lineRule="auto"/>
        <w:jc w:val="both"/>
        <w:rPr>
          <w:rFonts w:ascii="Arial" w:eastAsia="Arial" w:hAnsi="Arial" w:cs="Arial"/>
          <w:sz w:val="24"/>
          <w:szCs w:val="24"/>
        </w:rPr>
      </w:pPr>
      <w:r w:rsidRPr="00815945">
        <w:rPr>
          <w:rFonts w:ascii="Arial" w:eastAsia="Arial" w:hAnsi="Arial" w:cs="Arial"/>
          <w:sz w:val="24"/>
          <w:szCs w:val="24"/>
        </w:rPr>
        <w:t xml:space="preserve">O presente estudo avaliou a produtividade do milho submetido à adubação verde com leguminosas (Gliricídia e Leucena) em comparação à adubação mineral convencional, visando alternativas sustentáveis de manejo do nitrogênio. O experimento foi conduzido em delineamento em blocos casualizados (3×3), com três repetições, considerando fontes de N (mineral, Gliricídia e Leucena) e sistemas de cultivo (S1, S2 e S3). Foram avaliadas matéria verde e seca em folhas, caule, espiga e planta inteira. Os resultados mostraram que o tratamento T1 associado ao sistema S1 proporcionou os maiores valores de biomassa, refletindo maior vigor fisiológico e eficiência no uso do nitrogênio. Leguminosas apresentaram alto teor de N (3,0–4,5%) e elevada fixação biológica, favorecendo crescimento vegetativo rápido e acúmulo de biomassa. Conclui-se que a adubação verde com Gliricídia e Leucena constitui alternativa viável </w:t>
      </w:r>
      <w:r w:rsidRPr="00815945">
        <w:rPr>
          <w:rFonts w:ascii="Arial" w:eastAsia="Arial" w:hAnsi="Arial" w:cs="Arial"/>
          <w:sz w:val="24"/>
          <w:szCs w:val="24"/>
        </w:rPr>
        <w:lastRenderedPageBreak/>
        <w:t>à adubação mineral, promovendo produtividade e sustentabilidade do sistema de cultivo de milho.</w:t>
      </w:r>
    </w:p>
    <w:p w14:paraId="2557978E" w14:textId="332F63B6" w:rsidR="00815945" w:rsidRDefault="00A514D3" w:rsidP="0026182A">
      <w:pPr>
        <w:widowControl w:val="0"/>
        <w:spacing w:after="0" w:line="360" w:lineRule="auto"/>
        <w:rPr>
          <w:rFonts w:ascii="Arial" w:eastAsia="Arial" w:hAnsi="Arial" w:cs="Arial"/>
          <w:sz w:val="24"/>
          <w:szCs w:val="24"/>
        </w:rPr>
      </w:pPr>
      <w:r w:rsidRPr="00D20A50">
        <w:rPr>
          <w:rFonts w:ascii="Arial" w:eastAsia="Arial" w:hAnsi="Arial" w:cs="Arial"/>
          <w:b/>
          <w:sz w:val="24"/>
          <w:szCs w:val="24"/>
        </w:rPr>
        <w:t>Palavras-chave</w:t>
      </w:r>
      <w:r w:rsidRPr="00D20A50">
        <w:rPr>
          <w:rFonts w:ascii="Arial" w:eastAsia="Arial" w:hAnsi="Arial" w:cs="Arial"/>
          <w:sz w:val="24"/>
          <w:szCs w:val="24"/>
        </w:rPr>
        <w:t xml:space="preserve">: </w:t>
      </w:r>
      <w:r w:rsidR="00815945">
        <w:rPr>
          <w:rFonts w:ascii="Arial" w:eastAsia="Arial" w:hAnsi="Arial" w:cs="Arial"/>
          <w:sz w:val="24"/>
          <w:szCs w:val="24"/>
        </w:rPr>
        <w:t>M</w:t>
      </w:r>
      <w:r w:rsidR="00815945" w:rsidRPr="00815945">
        <w:rPr>
          <w:rFonts w:ascii="Arial" w:eastAsia="Arial" w:hAnsi="Arial" w:cs="Arial"/>
          <w:sz w:val="24"/>
          <w:szCs w:val="24"/>
        </w:rPr>
        <w:t>anejo sustentável,</w:t>
      </w:r>
      <w:r w:rsidR="00890FEC" w:rsidRPr="00D20A50">
        <w:rPr>
          <w:rFonts w:ascii="Arial" w:eastAsia="Arial" w:hAnsi="Arial" w:cs="Arial"/>
          <w:sz w:val="24"/>
          <w:szCs w:val="24"/>
        </w:rPr>
        <w:t xml:space="preserve"> </w:t>
      </w:r>
      <w:r w:rsidR="00815945" w:rsidRPr="00815945">
        <w:rPr>
          <w:rFonts w:ascii="Arial" w:eastAsia="Arial" w:hAnsi="Arial" w:cs="Arial"/>
          <w:sz w:val="24"/>
          <w:szCs w:val="24"/>
        </w:rPr>
        <w:t>produtividade,</w:t>
      </w:r>
      <w:r w:rsidR="00815945">
        <w:rPr>
          <w:rFonts w:ascii="Arial" w:eastAsia="Arial" w:hAnsi="Arial" w:cs="Arial"/>
          <w:sz w:val="24"/>
          <w:szCs w:val="24"/>
        </w:rPr>
        <w:t xml:space="preserve"> </w:t>
      </w:r>
      <w:r w:rsidR="00815945" w:rsidRPr="00815945">
        <w:rPr>
          <w:rFonts w:ascii="Arial" w:eastAsia="Arial" w:hAnsi="Arial" w:cs="Arial"/>
          <w:sz w:val="24"/>
          <w:szCs w:val="24"/>
        </w:rPr>
        <w:t>nitrogênio.</w:t>
      </w:r>
    </w:p>
    <w:p w14:paraId="0DF96921" w14:textId="71109CAD" w:rsidR="0026182A" w:rsidRPr="00D20A50" w:rsidRDefault="00A514D3" w:rsidP="0026182A">
      <w:pPr>
        <w:widowControl w:val="0"/>
        <w:spacing w:after="0" w:line="360" w:lineRule="auto"/>
        <w:rPr>
          <w:rFonts w:ascii="Arial" w:eastAsia="Arial" w:hAnsi="Arial" w:cs="Arial"/>
          <w:b/>
          <w:sz w:val="24"/>
          <w:szCs w:val="24"/>
        </w:rPr>
      </w:pPr>
      <w:r w:rsidRPr="00D20A50">
        <w:rPr>
          <w:rFonts w:ascii="Arial" w:eastAsia="Arial" w:hAnsi="Arial" w:cs="Arial"/>
          <w:b/>
          <w:sz w:val="24"/>
          <w:szCs w:val="24"/>
        </w:rPr>
        <w:t>INTRODUÇÃO/JUSTIFICATIVA</w:t>
      </w:r>
    </w:p>
    <w:p w14:paraId="14DBCE57" w14:textId="4F879268" w:rsidR="00815945" w:rsidRDefault="00815945" w:rsidP="00815945">
      <w:pPr>
        <w:spacing w:after="0" w:line="360" w:lineRule="auto"/>
        <w:jc w:val="both"/>
        <w:rPr>
          <w:rFonts w:ascii="Arial" w:hAnsi="Arial" w:cs="Arial"/>
          <w:sz w:val="24"/>
          <w:szCs w:val="24"/>
        </w:rPr>
      </w:pPr>
      <w:r w:rsidRPr="0027675E">
        <w:rPr>
          <w:rFonts w:ascii="Arial" w:hAnsi="Arial" w:cs="Arial"/>
          <w:sz w:val="24"/>
          <w:szCs w:val="24"/>
        </w:rPr>
        <w:t>A pesquisa foi desenvolvida na área de Ciências Agrárias, com ênfase em manejo e fertilidade do solo, visando avaliar alternativas sustentáveis de adubação nitrogenada para a cultura do milho. O estudo abordou o uso de adubação verde com leguminosas — Gliricídia e Leucena — em comparação com a adubação mineral convencional, buscando reduzir custos de produção e impactos ambientais. A investigação integra as dimensões de ensino, pesquisa e extensão, ao unir a aplicação de conhecimentos teóricos à prática experimental em campo, proporcionando formação científica e técnica ao estudante no contexto do PIVIC e do Trabalho de Conclusão de Curso (TCC). As atividades permitiram compreender o papel das leguminosas na ciclagem de nutrientes e na sustentabilidade dos sistemas agrícolas, contribuindo para a formação de profissionais mais conscientes e aptos a propor soluções de baixo custo e alto impacto produtivo para a agricultura regional</w:t>
      </w:r>
      <w:r>
        <w:rPr>
          <w:rFonts w:ascii="Arial" w:hAnsi="Arial" w:cs="Arial"/>
          <w:sz w:val="24"/>
          <w:szCs w:val="24"/>
        </w:rPr>
        <w:t>.</w:t>
      </w:r>
    </w:p>
    <w:p w14:paraId="6C99DCDE" w14:textId="0922BDE6" w:rsidR="002456A8" w:rsidRPr="00D20A50" w:rsidRDefault="00A514D3" w:rsidP="00815945">
      <w:pPr>
        <w:spacing w:after="0" w:line="360" w:lineRule="auto"/>
        <w:jc w:val="both"/>
        <w:rPr>
          <w:rFonts w:ascii="Arial" w:eastAsia="Arial" w:hAnsi="Arial" w:cs="Arial"/>
          <w:b/>
          <w:sz w:val="24"/>
          <w:szCs w:val="24"/>
        </w:rPr>
      </w:pPr>
      <w:r w:rsidRPr="00D20A50">
        <w:rPr>
          <w:rFonts w:ascii="Arial" w:eastAsia="Arial" w:hAnsi="Arial" w:cs="Arial"/>
          <w:b/>
          <w:sz w:val="24"/>
          <w:szCs w:val="24"/>
        </w:rPr>
        <w:t>BASE TEÓRICA</w:t>
      </w:r>
    </w:p>
    <w:p w14:paraId="4542755D" w14:textId="77777777" w:rsidR="00747CF0" w:rsidRPr="00747CF0" w:rsidRDefault="00747CF0" w:rsidP="00747CF0">
      <w:pPr>
        <w:spacing w:after="0" w:line="360" w:lineRule="auto"/>
        <w:jc w:val="both"/>
        <w:rPr>
          <w:rFonts w:ascii="Arial" w:eastAsia="Arial" w:hAnsi="Arial" w:cs="Arial"/>
          <w:bCs/>
          <w:sz w:val="24"/>
          <w:szCs w:val="24"/>
        </w:rPr>
      </w:pPr>
      <w:r w:rsidRPr="00747CF0">
        <w:rPr>
          <w:rFonts w:ascii="Arial" w:eastAsia="Arial" w:hAnsi="Arial" w:cs="Arial"/>
          <w:bCs/>
          <w:sz w:val="24"/>
          <w:szCs w:val="24"/>
        </w:rPr>
        <w:t>A produtividade do milho depende principalmente da disponibilidade de nitrogênio, essencial para crescimento vegetativo e síntese de proteínas (FONSECA; MARTUSCELLO, 2021). A adubação verde com leguminosas, como Gliricídia e Leucena, é uma alternativa sustentável, pois apresenta alto teor de N (3–4,5% na matéria seca) e capacidade de fixação biológica, reduzindo a necessidade de fertilizantes minerais (SOUZA et al., 2023).</w:t>
      </w:r>
    </w:p>
    <w:p w14:paraId="219D44C8" w14:textId="77777777" w:rsidR="00747CF0" w:rsidRPr="00747CF0" w:rsidRDefault="00747CF0" w:rsidP="00747CF0">
      <w:pPr>
        <w:spacing w:after="0" w:line="360" w:lineRule="auto"/>
        <w:jc w:val="both"/>
        <w:rPr>
          <w:rFonts w:ascii="Arial" w:eastAsia="Arial" w:hAnsi="Arial" w:cs="Arial"/>
          <w:bCs/>
          <w:sz w:val="24"/>
          <w:szCs w:val="24"/>
        </w:rPr>
      </w:pPr>
      <w:r w:rsidRPr="00747CF0">
        <w:rPr>
          <w:rFonts w:ascii="Arial" w:eastAsia="Arial" w:hAnsi="Arial" w:cs="Arial"/>
          <w:bCs/>
          <w:sz w:val="24"/>
          <w:szCs w:val="24"/>
        </w:rPr>
        <w:t xml:space="preserve">A incorporação dessas leguminosas melhora a fertilidade do solo, aumenta o acúmulo de biomassa e otimiza o uso de nutrientes pelo milho. Além disso, o sistema de cultivo influencia a distribuição de biomassa entre folhas, caule e espiga, impactando </w:t>
      </w:r>
      <w:r w:rsidRPr="00747CF0">
        <w:rPr>
          <w:rFonts w:ascii="Arial" w:eastAsia="Arial" w:hAnsi="Arial" w:cs="Arial"/>
          <w:bCs/>
          <w:sz w:val="24"/>
          <w:szCs w:val="24"/>
        </w:rPr>
        <w:lastRenderedPageBreak/>
        <w:t>diretamente a produção final (SANTOS et al., 2018). Assim, a combinação de adubação verde e manejo adequado do cultivo constitui estratégia eficiente para aumentar produtividade e sustentabilidade na produção de milho.</w:t>
      </w:r>
    </w:p>
    <w:p w14:paraId="5AE48310" w14:textId="77777777" w:rsidR="00C05317" w:rsidRPr="00D20A50" w:rsidRDefault="00A514D3" w:rsidP="00815945">
      <w:pPr>
        <w:spacing w:after="0" w:line="360" w:lineRule="auto"/>
        <w:jc w:val="both"/>
        <w:rPr>
          <w:rFonts w:ascii="Arial" w:eastAsia="Arial" w:hAnsi="Arial" w:cs="Arial"/>
          <w:b/>
          <w:sz w:val="24"/>
          <w:szCs w:val="24"/>
        </w:rPr>
      </w:pPr>
      <w:r w:rsidRPr="00D20A50">
        <w:rPr>
          <w:rFonts w:ascii="Arial" w:eastAsia="Arial" w:hAnsi="Arial" w:cs="Arial"/>
          <w:b/>
          <w:sz w:val="24"/>
          <w:szCs w:val="24"/>
        </w:rPr>
        <w:t>OBJETIVOS</w:t>
      </w:r>
    </w:p>
    <w:p w14:paraId="7BB620A9" w14:textId="77777777" w:rsidR="00902768" w:rsidRDefault="00815945" w:rsidP="004D6DBE">
      <w:pPr>
        <w:spacing w:line="360" w:lineRule="auto"/>
        <w:rPr>
          <w:rFonts w:ascii="Arial" w:hAnsi="Arial" w:cs="Arial"/>
          <w:b/>
          <w:bCs/>
          <w:sz w:val="24"/>
          <w:szCs w:val="24"/>
        </w:rPr>
      </w:pPr>
      <w:r w:rsidRPr="004D6DBE">
        <w:rPr>
          <w:rFonts w:ascii="Arial" w:hAnsi="Arial" w:cs="Arial"/>
          <w:b/>
          <w:bCs/>
          <w:sz w:val="24"/>
          <w:szCs w:val="24"/>
        </w:rPr>
        <w:t>Objetivo geral:</w:t>
      </w:r>
      <w:r w:rsidR="00902768">
        <w:rPr>
          <w:rFonts w:ascii="Arial" w:hAnsi="Arial" w:cs="Arial"/>
          <w:b/>
          <w:bCs/>
          <w:sz w:val="24"/>
          <w:szCs w:val="24"/>
        </w:rPr>
        <w:t xml:space="preserve"> </w:t>
      </w:r>
      <w:r w:rsidRPr="00815945">
        <w:rPr>
          <w:rFonts w:ascii="Arial" w:hAnsi="Arial" w:cs="Arial"/>
          <w:sz w:val="24"/>
          <w:szCs w:val="24"/>
        </w:rPr>
        <w:t>Avaliar a produtividade e o acúmulo de biomassa de plantas de milho submetidas à adubação verde com Gliricídia e Leucena em comparação à adubação mineral.</w:t>
      </w:r>
    </w:p>
    <w:p w14:paraId="0E926DCE" w14:textId="5A9AB246" w:rsidR="00815945" w:rsidRPr="004D6DBE" w:rsidRDefault="00815945" w:rsidP="004D6DBE">
      <w:pPr>
        <w:spacing w:line="360" w:lineRule="auto"/>
        <w:rPr>
          <w:rFonts w:ascii="Arial" w:hAnsi="Arial" w:cs="Arial"/>
          <w:b/>
          <w:bCs/>
          <w:sz w:val="24"/>
          <w:szCs w:val="24"/>
        </w:rPr>
      </w:pPr>
      <w:r w:rsidRPr="004D6DBE">
        <w:rPr>
          <w:rFonts w:ascii="Arial" w:hAnsi="Arial" w:cs="Arial"/>
          <w:b/>
          <w:bCs/>
          <w:sz w:val="24"/>
          <w:szCs w:val="24"/>
        </w:rPr>
        <w:t>Objetivos específicos:</w:t>
      </w:r>
    </w:p>
    <w:p w14:paraId="228B2C23" w14:textId="77777777" w:rsidR="00815945" w:rsidRPr="00815945" w:rsidRDefault="00815945" w:rsidP="009D47DC">
      <w:pPr>
        <w:spacing w:line="360" w:lineRule="auto"/>
        <w:ind w:left="360"/>
        <w:jc w:val="both"/>
        <w:rPr>
          <w:rFonts w:ascii="Arial" w:hAnsi="Arial" w:cs="Arial"/>
          <w:sz w:val="24"/>
          <w:szCs w:val="24"/>
        </w:rPr>
      </w:pPr>
      <w:r w:rsidRPr="00815945">
        <w:rPr>
          <w:rFonts w:ascii="Arial" w:hAnsi="Arial" w:cs="Arial"/>
          <w:sz w:val="24"/>
          <w:szCs w:val="24"/>
        </w:rPr>
        <w:t>• Comparar o efeito de diferentes fontes de nitrogênio sobre a matéria verde e seca do milho;</w:t>
      </w:r>
    </w:p>
    <w:p w14:paraId="50290C50" w14:textId="77777777" w:rsidR="00815945" w:rsidRPr="00815945" w:rsidRDefault="00815945" w:rsidP="009D47DC">
      <w:pPr>
        <w:spacing w:line="360" w:lineRule="auto"/>
        <w:ind w:left="360"/>
        <w:jc w:val="both"/>
        <w:rPr>
          <w:rFonts w:ascii="Arial" w:hAnsi="Arial" w:cs="Arial"/>
          <w:sz w:val="24"/>
          <w:szCs w:val="24"/>
        </w:rPr>
      </w:pPr>
      <w:r w:rsidRPr="00815945">
        <w:rPr>
          <w:rFonts w:ascii="Arial" w:hAnsi="Arial" w:cs="Arial"/>
          <w:sz w:val="24"/>
          <w:szCs w:val="24"/>
        </w:rPr>
        <w:t>• Avaliar a influência dos sistemas de cultivo na produtividade e nos componentes morfológicos das plantas;</w:t>
      </w:r>
    </w:p>
    <w:p w14:paraId="51CA2B7C" w14:textId="77777777" w:rsidR="00815945" w:rsidRPr="00815945" w:rsidRDefault="00815945" w:rsidP="009D47DC">
      <w:pPr>
        <w:spacing w:line="360" w:lineRule="auto"/>
        <w:ind w:left="360"/>
        <w:jc w:val="both"/>
        <w:rPr>
          <w:rFonts w:ascii="Arial" w:hAnsi="Arial" w:cs="Arial"/>
          <w:sz w:val="24"/>
          <w:szCs w:val="24"/>
        </w:rPr>
      </w:pPr>
      <w:r w:rsidRPr="00815945">
        <w:rPr>
          <w:rFonts w:ascii="Arial" w:hAnsi="Arial" w:cs="Arial"/>
          <w:sz w:val="24"/>
          <w:szCs w:val="24"/>
        </w:rPr>
        <w:t>• Verificar a interação entre os fatores fonte de nitrogênio e sistema de cultivo;</w:t>
      </w:r>
    </w:p>
    <w:p w14:paraId="53F30664" w14:textId="77777777" w:rsidR="00815945" w:rsidRPr="00815945" w:rsidRDefault="00815945" w:rsidP="009D47DC">
      <w:pPr>
        <w:spacing w:line="360" w:lineRule="auto"/>
        <w:ind w:left="360"/>
        <w:jc w:val="both"/>
        <w:rPr>
          <w:rFonts w:ascii="Arial" w:hAnsi="Arial" w:cs="Arial"/>
          <w:sz w:val="24"/>
          <w:szCs w:val="24"/>
        </w:rPr>
      </w:pPr>
      <w:r w:rsidRPr="00815945">
        <w:rPr>
          <w:rFonts w:ascii="Arial" w:hAnsi="Arial" w:cs="Arial"/>
          <w:sz w:val="24"/>
          <w:szCs w:val="24"/>
        </w:rPr>
        <w:t>• Identificar o tratamento com maior eficiência produtiva e fisiológica do milho.</w:t>
      </w:r>
    </w:p>
    <w:p w14:paraId="01D2C2A4" w14:textId="77777777" w:rsidR="00C05317" w:rsidRPr="00D20A50" w:rsidRDefault="00A514D3">
      <w:pPr>
        <w:numPr>
          <w:ilvl w:val="0"/>
          <w:numId w:val="2"/>
        </w:numPr>
        <w:spacing w:after="0" w:line="360" w:lineRule="auto"/>
        <w:jc w:val="both"/>
        <w:rPr>
          <w:rFonts w:ascii="Arial" w:eastAsia="Arial" w:hAnsi="Arial" w:cs="Arial"/>
          <w:b/>
          <w:sz w:val="24"/>
          <w:szCs w:val="24"/>
        </w:rPr>
      </w:pPr>
      <w:r w:rsidRPr="00D20A50">
        <w:rPr>
          <w:rFonts w:ascii="Arial" w:eastAsia="Arial" w:hAnsi="Arial" w:cs="Arial"/>
          <w:b/>
          <w:sz w:val="24"/>
          <w:szCs w:val="24"/>
        </w:rPr>
        <w:t>METODOLOGIA</w:t>
      </w:r>
    </w:p>
    <w:p w14:paraId="232C8325" w14:textId="77777777" w:rsidR="004D6DBE" w:rsidRPr="009D47DC" w:rsidRDefault="004D6DBE" w:rsidP="004D6DBE">
      <w:pPr>
        <w:spacing w:line="360" w:lineRule="auto"/>
        <w:jc w:val="both"/>
        <w:rPr>
          <w:rFonts w:ascii="Arial" w:hAnsi="Arial" w:cs="Arial"/>
          <w:sz w:val="24"/>
          <w:szCs w:val="24"/>
        </w:rPr>
      </w:pPr>
      <w:r w:rsidRPr="009D47DC">
        <w:rPr>
          <w:rFonts w:ascii="Arial" w:hAnsi="Arial" w:cs="Arial"/>
          <w:sz w:val="24"/>
          <w:szCs w:val="24"/>
        </w:rPr>
        <w:t>O experimento foi conduzido no campo agrostológico do Laboratório de Pesquisa Científica e Tecnológica da Relação Solo-Planta-Animal da Universidade Federal do Norte do Tocantins – Centro de Ciências Agrárias, localizado na BR-153, km 112, Zona Rural, em Araguaína/TO (CEP 77.804-970). Antes da implantação do cultivo, procedeu-se à coleta de amostras de solo nas profundidades de 0–20 cm e 20–40 cm, conforme os protocolos descritos por EMBRAPA (2009).</w:t>
      </w:r>
    </w:p>
    <w:p w14:paraId="2BE6E36F" w14:textId="15D41990" w:rsidR="004D6DBE" w:rsidRPr="00902768" w:rsidRDefault="004D6DBE" w:rsidP="004D6DBE">
      <w:pPr>
        <w:spacing w:line="360" w:lineRule="auto"/>
        <w:jc w:val="both"/>
        <w:rPr>
          <w:rFonts w:ascii="Arial" w:hAnsi="Arial" w:cs="Arial"/>
          <w:sz w:val="24"/>
          <w:szCs w:val="24"/>
        </w:rPr>
      </w:pPr>
      <w:r w:rsidRPr="009D47DC">
        <w:rPr>
          <w:rFonts w:ascii="Arial" w:hAnsi="Arial" w:cs="Arial"/>
          <w:sz w:val="24"/>
          <w:szCs w:val="24"/>
        </w:rPr>
        <w:t xml:space="preserve">A área experimental está inserida em região de ecótono Cerrado–Floresta Amazônica e apresenta solo classificado como Neossolo Quartzarênico Órtico típico (EMBRAPA, </w:t>
      </w:r>
      <w:r w:rsidRPr="009D47DC">
        <w:rPr>
          <w:rFonts w:ascii="Arial" w:hAnsi="Arial" w:cs="Arial"/>
          <w:sz w:val="24"/>
          <w:szCs w:val="24"/>
        </w:rPr>
        <w:lastRenderedPageBreak/>
        <w:t>2018). As parcelas experimentais foram organizadas em delineamento em blocos casualizados (DBC), em esquema fatorial 3×3, totalizando nove tratamentos e três repetições. O primeiro fator correspondeu às fontes de nitrogênio: T1 (adubação mineral), T2 (adubação verde com Gliricídia) e T3 (adubação verde com Leucena). O segundo fator foi composto pelos sistemas de cultivo: S1, S2 e S3, representando diferentes manejos e condições de solo. Foram avaliadas as seguintes variáveis: matéria verde da folha verde (MVFVER), folha senescente (MVFSENE), caule (MVCAULE), espiga (MVESPIGA) e planta inteira (MVPLANTA), além das correspondentes em matéria seca (MSFVER, MSFSENE, MSCAULE, MSESPIGA e MSPLANTA). Os dados foram submetidos à análise de variância (ANOVA) e as médias comparadas pelo teste de Tukey a 5% de probabilidade. As análises foram realizadas utilizando o software SAS (Statistical Analysis System).</w:t>
      </w:r>
    </w:p>
    <w:p w14:paraId="30C76858" w14:textId="77777777" w:rsidR="00C05317" w:rsidRPr="00D20A50" w:rsidRDefault="00A514D3">
      <w:pPr>
        <w:numPr>
          <w:ilvl w:val="0"/>
          <w:numId w:val="2"/>
        </w:numPr>
        <w:spacing w:after="0" w:line="360" w:lineRule="auto"/>
        <w:jc w:val="both"/>
        <w:rPr>
          <w:rFonts w:ascii="Arial" w:eastAsia="Arial" w:hAnsi="Arial" w:cs="Arial"/>
          <w:b/>
          <w:sz w:val="24"/>
          <w:szCs w:val="24"/>
        </w:rPr>
      </w:pPr>
      <w:r w:rsidRPr="00D20A50">
        <w:rPr>
          <w:rFonts w:ascii="Arial" w:eastAsia="Arial" w:hAnsi="Arial" w:cs="Arial"/>
          <w:b/>
          <w:sz w:val="24"/>
          <w:szCs w:val="24"/>
        </w:rPr>
        <w:t>RESULTADOS E DISCUSSÃO</w:t>
      </w:r>
    </w:p>
    <w:p w14:paraId="6A73F070" w14:textId="1C7A577D" w:rsidR="00E25C53" w:rsidRDefault="00E25C53" w:rsidP="00E25C53">
      <w:pPr>
        <w:spacing w:line="360" w:lineRule="auto"/>
        <w:jc w:val="both"/>
        <w:rPr>
          <w:rFonts w:ascii="Arial" w:hAnsi="Arial" w:cs="Arial"/>
          <w:sz w:val="24"/>
          <w:szCs w:val="24"/>
        </w:rPr>
      </w:pPr>
      <w:r w:rsidRPr="00E25C53">
        <w:rPr>
          <w:rFonts w:ascii="Arial" w:hAnsi="Arial" w:cs="Arial"/>
          <w:sz w:val="24"/>
          <w:szCs w:val="24"/>
        </w:rPr>
        <w:t>A análise de variância indicou que tanto as fontes de nitrogênio quanto os sistemas de cultivo afetaram significativamente a produção de matéria verde e seca</w:t>
      </w:r>
      <w:r w:rsidR="00C66D24">
        <w:rPr>
          <w:rFonts w:ascii="Arial" w:hAnsi="Arial" w:cs="Arial"/>
          <w:sz w:val="24"/>
          <w:szCs w:val="24"/>
        </w:rPr>
        <w:t xml:space="preserve"> (tabela 1 e 2)</w:t>
      </w:r>
      <w:r w:rsidRPr="00E25C53">
        <w:rPr>
          <w:rFonts w:ascii="Arial" w:hAnsi="Arial" w:cs="Arial"/>
          <w:sz w:val="24"/>
          <w:szCs w:val="24"/>
        </w:rPr>
        <w:t>, sem interação significativa entre os fatores. A fonte T1 destacou-se com os maiores valores médios em todas as variáveis de matéria verde, evidenciando maior eficiência no crescimento e acúmulo de biomassa. O sistema S1 também apresentou os melhores resultados, principalmente em matéria verde total, caule e espiga, enquanto S2 teve menor desempenho. Para a matéria seca, o sistema de cultivo foi o fator mais influente, afetando quatro das cinco variáveis analisadas, e as fontes de nitrogênio impactaram especialmente MSFSENE e MSPLANTA. O desempenho superior de T1 + S1 está associado ao alto teor de nitrogênio das leguminosas (3,0–4,5% na MS) e à elevada fixação biológica de N, favorecendo crescimento vegetativo rápido, síntese proteica eficiente e maior acúmulo de biomassa com melhor qualidade nutricional.</w:t>
      </w:r>
    </w:p>
    <w:p w14:paraId="7BDB7034" w14:textId="4BF3FE69" w:rsidR="004D6DBE" w:rsidRPr="00E62DFA" w:rsidRDefault="004D6DBE" w:rsidP="00954BAC">
      <w:pPr>
        <w:pStyle w:val="PargrafodaLista"/>
        <w:jc w:val="both"/>
        <w:rPr>
          <w:sz w:val="20"/>
          <w:szCs w:val="20"/>
        </w:rPr>
      </w:pPr>
      <w:r w:rsidRPr="00E62DFA">
        <w:rPr>
          <w:rFonts w:ascii="Arial" w:hAnsi="Arial" w:cs="Arial"/>
        </w:rPr>
        <w:lastRenderedPageBreak/>
        <w:t>Tabela 1. Médias de matéria verde (g por duas plantas) em função dos sistemas de cultivo</w:t>
      </w:r>
      <w:r w:rsidRPr="00E62DFA">
        <w:rPr>
          <w:sz w:val="20"/>
          <w:szCs w:val="20"/>
        </w:rPr>
        <w:t>.</w:t>
      </w:r>
    </w:p>
    <w:tbl>
      <w:tblPr>
        <w:tblW w:w="0" w:type="auto"/>
        <w:jc w:val="center"/>
        <w:tblLook w:val="04A0" w:firstRow="1" w:lastRow="0" w:firstColumn="1" w:lastColumn="0" w:noHBand="0" w:noVBand="1"/>
      </w:tblPr>
      <w:tblGrid>
        <w:gridCol w:w="2076"/>
        <w:gridCol w:w="2076"/>
        <w:gridCol w:w="2076"/>
      </w:tblGrid>
      <w:tr w:rsidR="00410D18" w:rsidRPr="00902768" w14:paraId="6E800F45" w14:textId="77777777" w:rsidTr="006B1E53">
        <w:trPr>
          <w:trHeight w:val="333"/>
          <w:jc w:val="center"/>
        </w:trPr>
        <w:tc>
          <w:tcPr>
            <w:tcW w:w="2076" w:type="dxa"/>
            <w:tcBorders>
              <w:top w:val="single" w:sz="4" w:space="0" w:color="auto"/>
              <w:bottom w:val="single" w:sz="4" w:space="0" w:color="auto"/>
            </w:tcBorders>
          </w:tcPr>
          <w:p w14:paraId="2C6C873C" w14:textId="77777777" w:rsidR="00410D18" w:rsidRPr="00902768" w:rsidRDefault="00410D18" w:rsidP="00594FD0">
            <w:pPr>
              <w:rPr>
                <w:rFonts w:ascii="Arial" w:hAnsi="Arial" w:cs="Arial"/>
              </w:rPr>
            </w:pPr>
            <w:r w:rsidRPr="00902768">
              <w:rPr>
                <w:rFonts w:ascii="Arial" w:hAnsi="Arial" w:cs="Arial"/>
              </w:rPr>
              <w:t>Variável</w:t>
            </w:r>
          </w:p>
        </w:tc>
        <w:tc>
          <w:tcPr>
            <w:tcW w:w="2076" w:type="dxa"/>
            <w:tcBorders>
              <w:top w:val="single" w:sz="4" w:space="0" w:color="auto"/>
              <w:bottom w:val="single" w:sz="4" w:space="0" w:color="auto"/>
            </w:tcBorders>
          </w:tcPr>
          <w:p w14:paraId="5A8CC483" w14:textId="77777777" w:rsidR="00410D18" w:rsidRPr="00902768" w:rsidRDefault="00410D18" w:rsidP="00594FD0">
            <w:pPr>
              <w:rPr>
                <w:rFonts w:ascii="Arial" w:hAnsi="Arial" w:cs="Arial"/>
              </w:rPr>
            </w:pPr>
            <w:r w:rsidRPr="00902768">
              <w:rPr>
                <w:rFonts w:ascii="Arial" w:hAnsi="Arial" w:cs="Arial"/>
              </w:rPr>
              <w:t>Sistema</w:t>
            </w:r>
          </w:p>
        </w:tc>
        <w:tc>
          <w:tcPr>
            <w:tcW w:w="2076" w:type="dxa"/>
            <w:tcBorders>
              <w:top w:val="single" w:sz="4" w:space="0" w:color="auto"/>
              <w:bottom w:val="single" w:sz="4" w:space="0" w:color="auto"/>
            </w:tcBorders>
          </w:tcPr>
          <w:p w14:paraId="655BCCE0" w14:textId="77777777" w:rsidR="00410D18" w:rsidRPr="00902768" w:rsidRDefault="00410D18" w:rsidP="00594FD0">
            <w:pPr>
              <w:rPr>
                <w:rFonts w:ascii="Arial" w:hAnsi="Arial" w:cs="Arial"/>
              </w:rPr>
            </w:pPr>
            <w:r w:rsidRPr="00902768">
              <w:rPr>
                <w:rFonts w:ascii="Arial" w:hAnsi="Arial" w:cs="Arial"/>
              </w:rPr>
              <w:t>Média (g)</w:t>
            </w:r>
          </w:p>
        </w:tc>
      </w:tr>
      <w:tr w:rsidR="00410D18" w:rsidRPr="00902768" w14:paraId="08F54A6A" w14:textId="77777777" w:rsidTr="006B1E53">
        <w:trPr>
          <w:jc w:val="center"/>
        </w:trPr>
        <w:tc>
          <w:tcPr>
            <w:tcW w:w="2076" w:type="dxa"/>
            <w:tcBorders>
              <w:top w:val="single" w:sz="4" w:space="0" w:color="auto"/>
            </w:tcBorders>
          </w:tcPr>
          <w:p w14:paraId="41D6B870" w14:textId="77777777" w:rsidR="00410D18" w:rsidRPr="00902768" w:rsidRDefault="00410D18" w:rsidP="00594FD0">
            <w:pPr>
              <w:rPr>
                <w:rFonts w:ascii="Arial" w:hAnsi="Arial" w:cs="Arial"/>
              </w:rPr>
            </w:pPr>
            <w:r w:rsidRPr="00902768">
              <w:rPr>
                <w:rFonts w:ascii="Arial" w:hAnsi="Arial" w:cs="Arial"/>
              </w:rPr>
              <w:t>MVFVER</w:t>
            </w:r>
          </w:p>
        </w:tc>
        <w:tc>
          <w:tcPr>
            <w:tcW w:w="2076" w:type="dxa"/>
            <w:tcBorders>
              <w:top w:val="single" w:sz="4" w:space="0" w:color="auto"/>
            </w:tcBorders>
          </w:tcPr>
          <w:p w14:paraId="656E6997" w14:textId="77777777" w:rsidR="00410D18" w:rsidRPr="00902768" w:rsidRDefault="00410D18" w:rsidP="00594FD0">
            <w:pPr>
              <w:rPr>
                <w:rFonts w:ascii="Arial" w:hAnsi="Arial" w:cs="Arial"/>
              </w:rPr>
            </w:pPr>
            <w:r w:rsidRPr="00902768">
              <w:rPr>
                <w:rFonts w:ascii="Arial" w:hAnsi="Arial" w:cs="Arial"/>
              </w:rPr>
              <w:t>S3</w:t>
            </w:r>
          </w:p>
        </w:tc>
        <w:tc>
          <w:tcPr>
            <w:tcW w:w="2076" w:type="dxa"/>
            <w:tcBorders>
              <w:top w:val="single" w:sz="4" w:space="0" w:color="auto"/>
            </w:tcBorders>
          </w:tcPr>
          <w:p w14:paraId="57D5BBF1" w14:textId="5E33BAA5" w:rsidR="00410D18" w:rsidRPr="00902768" w:rsidRDefault="00410D18" w:rsidP="00594FD0">
            <w:pPr>
              <w:rPr>
                <w:rFonts w:ascii="Arial" w:hAnsi="Arial" w:cs="Arial"/>
              </w:rPr>
            </w:pPr>
            <w:r w:rsidRPr="00902768">
              <w:rPr>
                <w:rFonts w:ascii="Arial" w:hAnsi="Arial" w:cs="Arial"/>
              </w:rPr>
              <w:t>162,37</w:t>
            </w:r>
            <w:r>
              <w:rPr>
                <w:rFonts w:ascii="Arial" w:hAnsi="Arial" w:cs="Arial"/>
              </w:rPr>
              <w:t xml:space="preserve"> A</w:t>
            </w:r>
          </w:p>
        </w:tc>
      </w:tr>
      <w:tr w:rsidR="00410D18" w:rsidRPr="00902768" w14:paraId="5FD3DD2A" w14:textId="77777777" w:rsidTr="00E62DFA">
        <w:trPr>
          <w:jc w:val="center"/>
        </w:trPr>
        <w:tc>
          <w:tcPr>
            <w:tcW w:w="2076" w:type="dxa"/>
          </w:tcPr>
          <w:p w14:paraId="45348685" w14:textId="77777777" w:rsidR="00410D18" w:rsidRPr="00902768" w:rsidRDefault="00410D18" w:rsidP="00594FD0">
            <w:pPr>
              <w:rPr>
                <w:rFonts w:ascii="Arial" w:hAnsi="Arial" w:cs="Arial"/>
              </w:rPr>
            </w:pPr>
          </w:p>
        </w:tc>
        <w:tc>
          <w:tcPr>
            <w:tcW w:w="2076" w:type="dxa"/>
          </w:tcPr>
          <w:p w14:paraId="0B197722" w14:textId="77777777" w:rsidR="00410D18" w:rsidRPr="00902768" w:rsidRDefault="00410D18" w:rsidP="00594FD0">
            <w:pPr>
              <w:rPr>
                <w:rFonts w:ascii="Arial" w:hAnsi="Arial" w:cs="Arial"/>
              </w:rPr>
            </w:pPr>
            <w:r w:rsidRPr="00902768">
              <w:rPr>
                <w:rFonts w:ascii="Arial" w:hAnsi="Arial" w:cs="Arial"/>
              </w:rPr>
              <w:t>S1</w:t>
            </w:r>
          </w:p>
        </w:tc>
        <w:tc>
          <w:tcPr>
            <w:tcW w:w="2076" w:type="dxa"/>
          </w:tcPr>
          <w:p w14:paraId="6AFC0C85" w14:textId="7D2FA62C" w:rsidR="00410D18" w:rsidRPr="00902768" w:rsidRDefault="00410D18" w:rsidP="00594FD0">
            <w:pPr>
              <w:rPr>
                <w:rFonts w:ascii="Arial" w:hAnsi="Arial" w:cs="Arial"/>
              </w:rPr>
            </w:pPr>
            <w:r w:rsidRPr="00902768">
              <w:rPr>
                <w:rFonts w:ascii="Arial" w:hAnsi="Arial" w:cs="Arial"/>
              </w:rPr>
              <w:t>159,61</w:t>
            </w:r>
            <w:r>
              <w:rPr>
                <w:rFonts w:ascii="Arial" w:hAnsi="Arial" w:cs="Arial"/>
              </w:rPr>
              <w:t xml:space="preserve"> A</w:t>
            </w:r>
          </w:p>
        </w:tc>
      </w:tr>
      <w:tr w:rsidR="00410D18" w:rsidRPr="00902768" w14:paraId="1E2C04D8" w14:textId="77777777" w:rsidTr="00E62DFA">
        <w:trPr>
          <w:jc w:val="center"/>
        </w:trPr>
        <w:tc>
          <w:tcPr>
            <w:tcW w:w="2076" w:type="dxa"/>
            <w:tcBorders>
              <w:bottom w:val="single" w:sz="4" w:space="0" w:color="auto"/>
            </w:tcBorders>
          </w:tcPr>
          <w:p w14:paraId="5DD88CE4" w14:textId="77777777" w:rsidR="00410D18" w:rsidRPr="00902768" w:rsidRDefault="00410D18" w:rsidP="00594FD0">
            <w:pPr>
              <w:rPr>
                <w:rFonts w:ascii="Arial" w:hAnsi="Arial" w:cs="Arial"/>
              </w:rPr>
            </w:pPr>
          </w:p>
        </w:tc>
        <w:tc>
          <w:tcPr>
            <w:tcW w:w="2076" w:type="dxa"/>
            <w:tcBorders>
              <w:bottom w:val="single" w:sz="4" w:space="0" w:color="auto"/>
            </w:tcBorders>
          </w:tcPr>
          <w:p w14:paraId="57A1F19A" w14:textId="77777777" w:rsidR="00410D18" w:rsidRPr="00902768" w:rsidRDefault="00410D18" w:rsidP="00594FD0">
            <w:pPr>
              <w:rPr>
                <w:rFonts w:ascii="Arial" w:hAnsi="Arial" w:cs="Arial"/>
              </w:rPr>
            </w:pPr>
            <w:r w:rsidRPr="00902768">
              <w:rPr>
                <w:rFonts w:ascii="Arial" w:hAnsi="Arial" w:cs="Arial"/>
              </w:rPr>
              <w:t>S2</w:t>
            </w:r>
          </w:p>
        </w:tc>
        <w:tc>
          <w:tcPr>
            <w:tcW w:w="2076" w:type="dxa"/>
            <w:tcBorders>
              <w:bottom w:val="single" w:sz="4" w:space="0" w:color="auto"/>
            </w:tcBorders>
          </w:tcPr>
          <w:p w14:paraId="7ABE7490" w14:textId="2ACB0762" w:rsidR="00410D18" w:rsidRPr="00902768" w:rsidRDefault="00410D18" w:rsidP="00594FD0">
            <w:pPr>
              <w:rPr>
                <w:rFonts w:ascii="Arial" w:hAnsi="Arial" w:cs="Arial"/>
              </w:rPr>
            </w:pPr>
            <w:r w:rsidRPr="00902768">
              <w:rPr>
                <w:rFonts w:ascii="Arial" w:hAnsi="Arial" w:cs="Arial"/>
              </w:rPr>
              <w:t>103,73</w:t>
            </w:r>
            <w:r>
              <w:rPr>
                <w:rFonts w:ascii="Arial" w:hAnsi="Arial" w:cs="Arial"/>
              </w:rPr>
              <w:t xml:space="preserve"> B</w:t>
            </w:r>
          </w:p>
        </w:tc>
      </w:tr>
      <w:tr w:rsidR="00410D18" w:rsidRPr="00902768" w14:paraId="41E6508D" w14:textId="77777777" w:rsidTr="00E62DFA">
        <w:trPr>
          <w:jc w:val="center"/>
        </w:trPr>
        <w:tc>
          <w:tcPr>
            <w:tcW w:w="2076" w:type="dxa"/>
            <w:tcBorders>
              <w:top w:val="single" w:sz="4" w:space="0" w:color="auto"/>
            </w:tcBorders>
          </w:tcPr>
          <w:p w14:paraId="19C288A5" w14:textId="77777777" w:rsidR="00410D18" w:rsidRPr="00902768" w:rsidRDefault="00410D18" w:rsidP="00594FD0">
            <w:pPr>
              <w:rPr>
                <w:rFonts w:ascii="Arial" w:hAnsi="Arial" w:cs="Arial"/>
              </w:rPr>
            </w:pPr>
            <w:r w:rsidRPr="00902768">
              <w:rPr>
                <w:rFonts w:ascii="Arial" w:hAnsi="Arial" w:cs="Arial"/>
              </w:rPr>
              <w:t>MVFSENE</w:t>
            </w:r>
          </w:p>
        </w:tc>
        <w:tc>
          <w:tcPr>
            <w:tcW w:w="2076" w:type="dxa"/>
            <w:tcBorders>
              <w:top w:val="single" w:sz="4" w:space="0" w:color="auto"/>
            </w:tcBorders>
          </w:tcPr>
          <w:p w14:paraId="5700E1EE" w14:textId="77777777" w:rsidR="00410D18" w:rsidRPr="00902768" w:rsidRDefault="00410D18" w:rsidP="00594FD0">
            <w:pPr>
              <w:rPr>
                <w:rFonts w:ascii="Arial" w:hAnsi="Arial" w:cs="Arial"/>
              </w:rPr>
            </w:pPr>
            <w:r w:rsidRPr="00902768">
              <w:rPr>
                <w:rFonts w:ascii="Arial" w:hAnsi="Arial" w:cs="Arial"/>
              </w:rPr>
              <w:t>S2</w:t>
            </w:r>
          </w:p>
        </w:tc>
        <w:tc>
          <w:tcPr>
            <w:tcW w:w="2076" w:type="dxa"/>
            <w:tcBorders>
              <w:top w:val="single" w:sz="4" w:space="0" w:color="auto"/>
            </w:tcBorders>
          </w:tcPr>
          <w:p w14:paraId="57E845F2" w14:textId="4052ECDF" w:rsidR="00410D18" w:rsidRPr="00902768" w:rsidRDefault="00410D18" w:rsidP="00594FD0">
            <w:pPr>
              <w:rPr>
                <w:rFonts w:ascii="Arial" w:hAnsi="Arial" w:cs="Arial"/>
              </w:rPr>
            </w:pPr>
            <w:r w:rsidRPr="00902768">
              <w:rPr>
                <w:rFonts w:ascii="Arial" w:hAnsi="Arial" w:cs="Arial"/>
              </w:rPr>
              <w:t>22,279</w:t>
            </w:r>
            <w:r>
              <w:rPr>
                <w:rFonts w:ascii="Arial" w:hAnsi="Arial" w:cs="Arial"/>
              </w:rPr>
              <w:t xml:space="preserve"> A</w:t>
            </w:r>
          </w:p>
        </w:tc>
      </w:tr>
      <w:tr w:rsidR="00410D18" w:rsidRPr="00902768" w14:paraId="65702CF4" w14:textId="77777777" w:rsidTr="00E62DFA">
        <w:trPr>
          <w:jc w:val="center"/>
        </w:trPr>
        <w:tc>
          <w:tcPr>
            <w:tcW w:w="2076" w:type="dxa"/>
          </w:tcPr>
          <w:p w14:paraId="3BAD16AD" w14:textId="77777777" w:rsidR="00410D18" w:rsidRPr="00902768" w:rsidRDefault="00410D18" w:rsidP="00594FD0">
            <w:pPr>
              <w:rPr>
                <w:rFonts w:ascii="Arial" w:hAnsi="Arial" w:cs="Arial"/>
              </w:rPr>
            </w:pPr>
          </w:p>
        </w:tc>
        <w:tc>
          <w:tcPr>
            <w:tcW w:w="2076" w:type="dxa"/>
          </w:tcPr>
          <w:p w14:paraId="7A4BC270" w14:textId="77777777" w:rsidR="00410D18" w:rsidRPr="00902768" w:rsidRDefault="00410D18" w:rsidP="00594FD0">
            <w:pPr>
              <w:rPr>
                <w:rFonts w:ascii="Arial" w:hAnsi="Arial" w:cs="Arial"/>
              </w:rPr>
            </w:pPr>
            <w:r w:rsidRPr="00902768">
              <w:rPr>
                <w:rFonts w:ascii="Arial" w:hAnsi="Arial" w:cs="Arial"/>
              </w:rPr>
              <w:t>S1</w:t>
            </w:r>
          </w:p>
        </w:tc>
        <w:tc>
          <w:tcPr>
            <w:tcW w:w="2076" w:type="dxa"/>
          </w:tcPr>
          <w:p w14:paraId="476F297D" w14:textId="2C4075B5" w:rsidR="00410D18" w:rsidRPr="00902768" w:rsidRDefault="00410D18" w:rsidP="00594FD0">
            <w:pPr>
              <w:rPr>
                <w:rFonts w:ascii="Arial" w:hAnsi="Arial" w:cs="Arial"/>
              </w:rPr>
            </w:pPr>
            <w:r w:rsidRPr="00902768">
              <w:rPr>
                <w:rFonts w:ascii="Arial" w:hAnsi="Arial" w:cs="Arial"/>
              </w:rPr>
              <w:t>16,996</w:t>
            </w:r>
            <w:r>
              <w:rPr>
                <w:rFonts w:ascii="Arial" w:hAnsi="Arial" w:cs="Arial"/>
              </w:rPr>
              <w:t xml:space="preserve"> AB</w:t>
            </w:r>
          </w:p>
        </w:tc>
      </w:tr>
      <w:tr w:rsidR="00410D18" w:rsidRPr="00902768" w14:paraId="1BF3092E" w14:textId="77777777" w:rsidTr="00E62DFA">
        <w:trPr>
          <w:jc w:val="center"/>
        </w:trPr>
        <w:tc>
          <w:tcPr>
            <w:tcW w:w="2076" w:type="dxa"/>
            <w:tcBorders>
              <w:bottom w:val="single" w:sz="4" w:space="0" w:color="auto"/>
            </w:tcBorders>
          </w:tcPr>
          <w:p w14:paraId="1B797551" w14:textId="77777777" w:rsidR="00410D18" w:rsidRPr="00902768" w:rsidRDefault="00410D18" w:rsidP="00594FD0">
            <w:pPr>
              <w:rPr>
                <w:rFonts w:ascii="Arial" w:hAnsi="Arial" w:cs="Arial"/>
              </w:rPr>
            </w:pPr>
          </w:p>
        </w:tc>
        <w:tc>
          <w:tcPr>
            <w:tcW w:w="2076" w:type="dxa"/>
            <w:tcBorders>
              <w:bottom w:val="single" w:sz="4" w:space="0" w:color="auto"/>
            </w:tcBorders>
          </w:tcPr>
          <w:p w14:paraId="1D9674C0" w14:textId="77777777" w:rsidR="00410D18" w:rsidRPr="00902768" w:rsidRDefault="00410D18" w:rsidP="00594FD0">
            <w:pPr>
              <w:rPr>
                <w:rFonts w:ascii="Arial" w:hAnsi="Arial" w:cs="Arial"/>
              </w:rPr>
            </w:pPr>
            <w:r w:rsidRPr="00902768">
              <w:rPr>
                <w:rFonts w:ascii="Arial" w:hAnsi="Arial" w:cs="Arial"/>
              </w:rPr>
              <w:t>S3</w:t>
            </w:r>
          </w:p>
        </w:tc>
        <w:tc>
          <w:tcPr>
            <w:tcW w:w="2076" w:type="dxa"/>
            <w:tcBorders>
              <w:bottom w:val="single" w:sz="4" w:space="0" w:color="auto"/>
            </w:tcBorders>
          </w:tcPr>
          <w:p w14:paraId="3009B8CD" w14:textId="04998D8E" w:rsidR="00410D18" w:rsidRPr="00902768" w:rsidRDefault="00410D18" w:rsidP="00594FD0">
            <w:pPr>
              <w:rPr>
                <w:rFonts w:ascii="Arial" w:hAnsi="Arial" w:cs="Arial"/>
              </w:rPr>
            </w:pPr>
            <w:r w:rsidRPr="00902768">
              <w:rPr>
                <w:rFonts w:ascii="Arial" w:hAnsi="Arial" w:cs="Arial"/>
              </w:rPr>
              <w:t>10,491</w:t>
            </w:r>
            <w:r>
              <w:rPr>
                <w:rFonts w:ascii="Arial" w:hAnsi="Arial" w:cs="Arial"/>
              </w:rPr>
              <w:t xml:space="preserve"> B</w:t>
            </w:r>
          </w:p>
        </w:tc>
      </w:tr>
      <w:tr w:rsidR="00410D18" w:rsidRPr="00902768" w14:paraId="79242554" w14:textId="77777777" w:rsidTr="00E62DFA">
        <w:trPr>
          <w:jc w:val="center"/>
        </w:trPr>
        <w:tc>
          <w:tcPr>
            <w:tcW w:w="2076" w:type="dxa"/>
            <w:tcBorders>
              <w:top w:val="single" w:sz="4" w:space="0" w:color="auto"/>
            </w:tcBorders>
          </w:tcPr>
          <w:p w14:paraId="55B3E85A" w14:textId="77777777" w:rsidR="00410D18" w:rsidRPr="00902768" w:rsidRDefault="00410D18" w:rsidP="00594FD0">
            <w:pPr>
              <w:rPr>
                <w:rFonts w:ascii="Arial" w:hAnsi="Arial" w:cs="Arial"/>
              </w:rPr>
            </w:pPr>
            <w:r w:rsidRPr="00902768">
              <w:rPr>
                <w:rFonts w:ascii="Arial" w:hAnsi="Arial" w:cs="Arial"/>
              </w:rPr>
              <w:t>MVCAULE</w:t>
            </w:r>
          </w:p>
        </w:tc>
        <w:tc>
          <w:tcPr>
            <w:tcW w:w="2076" w:type="dxa"/>
            <w:tcBorders>
              <w:top w:val="single" w:sz="4" w:space="0" w:color="auto"/>
            </w:tcBorders>
          </w:tcPr>
          <w:p w14:paraId="71E5A6A9" w14:textId="77777777" w:rsidR="00410D18" w:rsidRPr="00902768" w:rsidRDefault="00410D18" w:rsidP="00594FD0">
            <w:pPr>
              <w:rPr>
                <w:rFonts w:ascii="Arial" w:hAnsi="Arial" w:cs="Arial"/>
              </w:rPr>
            </w:pPr>
            <w:r w:rsidRPr="00902768">
              <w:rPr>
                <w:rFonts w:ascii="Arial" w:hAnsi="Arial" w:cs="Arial"/>
              </w:rPr>
              <w:t>S1</w:t>
            </w:r>
          </w:p>
        </w:tc>
        <w:tc>
          <w:tcPr>
            <w:tcW w:w="2076" w:type="dxa"/>
            <w:tcBorders>
              <w:top w:val="single" w:sz="4" w:space="0" w:color="auto"/>
            </w:tcBorders>
          </w:tcPr>
          <w:p w14:paraId="1237A160" w14:textId="2D0A6A3B" w:rsidR="00410D18" w:rsidRPr="00902768" w:rsidRDefault="00410D18" w:rsidP="00594FD0">
            <w:pPr>
              <w:rPr>
                <w:rFonts w:ascii="Arial" w:hAnsi="Arial" w:cs="Arial"/>
              </w:rPr>
            </w:pPr>
            <w:r w:rsidRPr="00902768">
              <w:rPr>
                <w:rFonts w:ascii="Arial" w:hAnsi="Arial" w:cs="Arial"/>
              </w:rPr>
              <w:t>509,70</w:t>
            </w:r>
            <w:r>
              <w:rPr>
                <w:rFonts w:ascii="Arial" w:hAnsi="Arial" w:cs="Arial"/>
              </w:rPr>
              <w:t xml:space="preserve"> A</w:t>
            </w:r>
          </w:p>
        </w:tc>
      </w:tr>
      <w:tr w:rsidR="00410D18" w:rsidRPr="00902768" w14:paraId="6E840804" w14:textId="77777777" w:rsidTr="00410D18">
        <w:trPr>
          <w:jc w:val="center"/>
        </w:trPr>
        <w:tc>
          <w:tcPr>
            <w:tcW w:w="2076" w:type="dxa"/>
          </w:tcPr>
          <w:p w14:paraId="7AB8FB20" w14:textId="77777777" w:rsidR="00410D18" w:rsidRPr="00902768" w:rsidRDefault="00410D18" w:rsidP="00594FD0">
            <w:pPr>
              <w:rPr>
                <w:rFonts w:ascii="Arial" w:hAnsi="Arial" w:cs="Arial"/>
              </w:rPr>
            </w:pPr>
          </w:p>
        </w:tc>
        <w:tc>
          <w:tcPr>
            <w:tcW w:w="2076" w:type="dxa"/>
          </w:tcPr>
          <w:p w14:paraId="25870552" w14:textId="77777777" w:rsidR="00410D18" w:rsidRPr="00902768" w:rsidRDefault="00410D18" w:rsidP="00594FD0">
            <w:pPr>
              <w:rPr>
                <w:rFonts w:ascii="Arial" w:hAnsi="Arial" w:cs="Arial"/>
              </w:rPr>
            </w:pPr>
            <w:r w:rsidRPr="00902768">
              <w:rPr>
                <w:rFonts w:ascii="Arial" w:hAnsi="Arial" w:cs="Arial"/>
              </w:rPr>
              <w:t>S3</w:t>
            </w:r>
          </w:p>
        </w:tc>
        <w:tc>
          <w:tcPr>
            <w:tcW w:w="2076" w:type="dxa"/>
          </w:tcPr>
          <w:p w14:paraId="47E3D6A8" w14:textId="5E161C7B" w:rsidR="00410D18" w:rsidRPr="00902768" w:rsidRDefault="00410D18" w:rsidP="00594FD0">
            <w:pPr>
              <w:rPr>
                <w:rFonts w:ascii="Arial" w:hAnsi="Arial" w:cs="Arial"/>
              </w:rPr>
            </w:pPr>
            <w:r w:rsidRPr="00902768">
              <w:rPr>
                <w:rFonts w:ascii="Arial" w:hAnsi="Arial" w:cs="Arial"/>
              </w:rPr>
              <w:t>470,06</w:t>
            </w:r>
            <w:r>
              <w:rPr>
                <w:rFonts w:ascii="Arial" w:hAnsi="Arial" w:cs="Arial"/>
              </w:rPr>
              <w:t xml:space="preserve"> A</w:t>
            </w:r>
          </w:p>
        </w:tc>
      </w:tr>
      <w:tr w:rsidR="00410D18" w:rsidRPr="00902768" w14:paraId="6922BC5F" w14:textId="77777777" w:rsidTr="00E62DFA">
        <w:trPr>
          <w:jc w:val="center"/>
        </w:trPr>
        <w:tc>
          <w:tcPr>
            <w:tcW w:w="2076" w:type="dxa"/>
            <w:tcBorders>
              <w:bottom w:val="single" w:sz="4" w:space="0" w:color="auto"/>
            </w:tcBorders>
          </w:tcPr>
          <w:p w14:paraId="5A3479A3" w14:textId="77777777" w:rsidR="00410D18" w:rsidRPr="00902768" w:rsidRDefault="00410D18" w:rsidP="00594FD0">
            <w:pPr>
              <w:rPr>
                <w:rFonts w:ascii="Arial" w:hAnsi="Arial" w:cs="Arial"/>
              </w:rPr>
            </w:pPr>
          </w:p>
        </w:tc>
        <w:tc>
          <w:tcPr>
            <w:tcW w:w="2076" w:type="dxa"/>
            <w:tcBorders>
              <w:bottom w:val="single" w:sz="4" w:space="0" w:color="auto"/>
            </w:tcBorders>
          </w:tcPr>
          <w:p w14:paraId="2A2B498B" w14:textId="77777777" w:rsidR="00410D18" w:rsidRPr="00902768" w:rsidRDefault="00410D18" w:rsidP="00594FD0">
            <w:pPr>
              <w:rPr>
                <w:rFonts w:ascii="Arial" w:hAnsi="Arial" w:cs="Arial"/>
              </w:rPr>
            </w:pPr>
            <w:r w:rsidRPr="00902768">
              <w:rPr>
                <w:rFonts w:ascii="Arial" w:hAnsi="Arial" w:cs="Arial"/>
              </w:rPr>
              <w:t>S2</w:t>
            </w:r>
          </w:p>
        </w:tc>
        <w:tc>
          <w:tcPr>
            <w:tcW w:w="2076" w:type="dxa"/>
            <w:tcBorders>
              <w:bottom w:val="single" w:sz="4" w:space="0" w:color="auto"/>
            </w:tcBorders>
          </w:tcPr>
          <w:p w14:paraId="59B11F7A" w14:textId="4322AD89" w:rsidR="00410D18" w:rsidRPr="00902768" w:rsidRDefault="00410D18" w:rsidP="00594FD0">
            <w:pPr>
              <w:rPr>
                <w:rFonts w:ascii="Arial" w:hAnsi="Arial" w:cs="Arial"/>
              </w:rPr>
            </w:pPr>
            <w:r w:rsidRPr="00902768">
              <w:rPr>
                <w:rFonts w:ascii="Arial" w:hAnsi="Arial" w:cs="Arial"/>
              </w:rPr>
              <w:t>383,83</w:t>
            </w:r>
            <w:r>
              <w:rPr>
                <w:rFonts w:ascii="Arial" w:hAnsi="Arial" w:cs="Arial"/>
              </w:rPr>
              <w:t xml:space="preserve"> A </w:t>
            </w:r>
          </w:p>
        </w:tc>
      </w:tr>
      <w:tr w:rsidR="00410D18" w:rsidRPr="00902768" w14:paraId="7EA6A07D" w14:textId="77777777" w:rsidTr="00E62DFA">
        <w:trPr>
          <w:jc w:val="center"/>
        </w:trPr>
        <w:tc>
          <w:tcPr>
            <w:tcW w:w="2076" w:type="dxa"/>
            <w:tcBorders>
              <w:top w:val="single" w:sz="4" w:space="0" w:color="auto"/>
            </w:tcBorders>
          </w:tcPr>
          <w:p w14:paraId="74A1668B" w14:textId="77777777" w:rsidR="00410D18" w:rsidRPr="00902768" w:rsidRDefault="00410D18" w:rsidP="00594FD0">
            <w:pPr>
              <w:rPr>
                <w:rFonts w:ascii="Arial" w:hAnsi="Arial" w:cs="Arial"/>
              </w:rPr>
            </w:pPr>
            <w:r w:rsidRPr="00902768">
              <w:rPr>
                <w:rFonts w:ascii="Arial" w:hAnsi="Arial" w:cs="Arial"/>
              </w:rPr>
              <w:t>MVESPIGA</w:t>
            </w:r>
          </w:p>
        </w:tc>
        <w:tc>
          <w:tcPr>
            <w:tcW w:w="2076" w:type="dxa"/>
            <w:tcBorders>
              <w:top w:val="single" w:sz="4" w:space="0" w:color="auto"/>
            </w:tcBorders>
          </w:tcPr>
          <w:p w14:paraId="6EE7E11F" w14:textId="77777777" w:rsidR="00410D18" w:rsidRPr="00902768" w:rsidRDefault="00410D18" w:rsidP="00594FD0">
            <w:pPr>
              <w:rPr>
                <w:rFonts w:ascii="Arial" w:hAnsi="Arial" w:cs="Arial"/>
              </w:rPr>
            </w:pPr>
            <w:r w:rsidRPr="00902768">
              <w:rPr>
                <w:rFonts w:ascii="Arial" w:hAnsi="Arial" w:cs="Arial"/>
              </w:rPr>
              <w:t>S1</w:t>
            </w:r>
          </w:p>
        </w:tc>
        <w:tc>
          <w:tcPr>
            <w:tcW w:w="2076" w:type="dxa"/>
            <w:tcBorders>
              <w:top w:val="single" w:sz="4" w:space="0" w:color="auto"/>
            </w:tcBorders>
          </w:tcPr>
          <w:p w14:paraId="50B46190" w14:textId="54CBD37E" w:rsidR="00410D18" w:rsidRPr="00902768" w:rsidRDefault="00410D18" w:rsidP="00594FD0">
            <w:pPr>
              <w:rPr>
                <w:rFonts w:ascii="Arial" w:hAnsi="Arial" w:cs="Arial"/>
              </w:rPr>
            </w:pPr>
            <w:r w:rsidRPr="00902768">
              <w:rPr>
                <w:rFonts w:ascii="Arial" w:hAnsi="Arial" w:cs="Arial"/>
              </w:rPr>
              <w:t>460,92</w:t>
            </w:r>
            <w:r>
              <w:rPr>
                <w:rFonts w:ascii="Arial" w:hAnsi="Arial" w:cs="Arial"/>
              </w:rPr>
              <w:t xml:space="preserve"> A </w:t>
            </w:r>
          </w:p>
        </w:tc>
      </w:tr>
      <w:tr w:rsidR="00410D18" w:rsidRPr="00902768" w14:paraId="6743EF72" w14:textId="77777777" w:rsidTr="00E62DFA">
        <w:trPr>
          <w:jc w:val="center"/>
        </w:trPr>
        <w:tc>
          <w:tcPr>
            <w:tcW w:w="2076" w:type="dxa"/>
          </w:tcPr>
          <w:p w14:paraId="5967C761" w14:textId="77777777" w:rsidR="00410D18" w:rsidRPr="00902768" w:rsidRDefault="00410D18" w:rsidP="00594FD0">
            <w:pPr>
              <w:rPr>
                <w:rFonts w:ascii="Arial" w:hAnsi="Arial" w:cs="Arial"/>
              </w:rPr>
            </w:pPr>
          </w:p>
        </w:tc>
        <w:tc>
          <w:tcPr>
            <w:tcW w:w="2076" w:type="dxa"/>
          </w:tcPr>
          <w:p w14:paraId="7D58CAB2" w14:textId="77777777" w:rsidR="00410D18" w:rsidRPr="00902768" w:rsidRDefault="00410D18" w:rsidP="00594FD0">
            <w:pPr>
              <w:rPr>
                <w:rFonts w:ascii="Arial" w:hAnsi="Arial" w:cs="Arial"/>
              </w:rPr>
            </w:pPr>
            <w:r w:rsidRPr="00902768">
              <w:rPr>
                <w:rFonts w:ascii="Arial" w:hAnsi="Arial" w:cs="Arial"/>
              </w:rPr>
              <w:t>S3</w:t>
            </w:r>
          </w:p>
        </w:tc>
        <w:tc>
          <w:tcPr>
            <w:tcW w:w="2076" w:type="dxa"/>
          </w:tcPr>
          <w:p w14:paraId="52651589" w14:textId="2A95C4D0" w:rsidR="00410D18" w:rsidRPr="00902768" w:rsidRDefault="00410D18" w:rsidP="00594FD0">
            <w:pPr>
              <w:rPr>
                <w:rFonts w:ascii="Arial" w:hAnsi="Arial" w:cs="Arial"/>
              </w:rPr>
            </w:pPr>
            <w:r w:rsidRPr="00902768">
              <w:rPr>
                <w:rFonts w:ascii="Arial" w:hAnsi="Arial" w:cs="Arial"/>
              </w:rPr>
              <w:t>397,17</w:t>
            </w:r>
            <w:r>
              <w:rPr>
                <w:rFonts w:ascii="Arial" w:hAnsi="Arial" w:cs="Arial"/>
              </w:rPr>
              <w:t xml:space="preserve"> AB</w:t>
            </w:r>
          </w:p>
        </w:tc>
      </w:tr>
      <w:tr w:rsidR="00410D18" w:rsidRPr="00902768" w14:paraId="6146E5A5" w14:textId="77777777" w:rsidTr="00E62DFA">
        <w:trPr>
          <w:jc w:val="center"/>
        </w:trPr>
        <w:tc>
          <w:tcPr>
            <w:tcW w:w="2076" w:type="dxa"/>
            <w:tcBorders>
              <w:bottom w:val="single" w:sz="4" w:space="0" w:color="auto"/>
            </w:tcBorders>
          </w:tcPr>
          <w:p w14:paraId="3445D7FC" w14:textId="77777777" w:rsidR="00410D18" w:rsidRPr="00902768" w:rsidRDefault="00410D18" w:rsidP="00594FD0">
            <w:pPr>
              <w:rPr>
                <w:rFonts w:ascii="Arial" w:hAnsi="Arial" w:cs="Arial"/>
              </w:rPr>
            </w:pPr>
          </w:p>
        </w:tc>
        <w:tc>
          <w:tcPr>
            <w:tcW w:w="2076" w:type="dxa"/>
            <w:tcBorders>
              <w:bottom w:val="single" w:sz="4" w:space="0" w:color="auto"/>
            </w:tcBorders>
          </w:tcPr>
          <w:p w14:paraId="767BA3C7" w14:textId="77777777" w:rsidR="00410D18" w:rsidRPr="00902768" w:rsidRDefault="00410D18" w:rsidP="00594FD0">
            <w:pPr>
              <w:rPr>
                <w:rFonts w:ascii="Arial" w:hAnsi="Arial" w:cs="Arial"/>
              </w:rPr>
            </w:pPr>
            <w:r w:rsidRPr="00902768">
              <w:rPr>
                <w:rFonts w:ascii="Arial" w:hAnsi="Arial" w:cs="Arial"/>
              </w:rPr>
              <w:t>S2</w:t>
            </w:r>
          </w:p>
        </w:tc>
        <w:tc>
          <w:tcPr>
            <w:tcW w:w="2076" w:type="dxa"/>
            <w:tcBorders>
              <w:bottom w:val="single" w:sz="4" w:space="0" w:color="auto"/>
            </w:tcBorders>
          </w:tcPr>
          <w:p w14:paraId="00470335" w14:textId="3EC725BD" w:rsidR="00410D18" w:rsidRPr="00902768" w:rsidRDefault="00410D18" w:rsidP="00594FD0">
            <w:pPr>
              <w:rPr>
                <w:rFonts w:ascii="Arial" w:hAnsi="Arial" w:cs="Arial"/>
              </w:rPr>
            </w:pPr>
            <w:r w:rsidRPr="00902768">
              <w:rPr>
                <w:rFonts w:ascii="Arial" w:hAnsi="Arial" w:cs="Arial"/>
              </w:rPr>
              <w:t>299,42</w:t>
            </w:r>
            <w:r>
              <w:rPr>
                <w:rFonts w:ascii="Arial" w:hAnsi="Arial" w:cs="Arial"/>
              </w:rPr>
              <w:t xml:space="preserve"> B</w:t>
            </w:r>
          </w:p>
        </w:tc>
      </w:tr>
      <w:tr w:rsidR="00410D18" w:rsidRPr="00902768" w14:paraId="34C3AF70" w14:textId="77777777" w:rsidTr="00E62DFA">
        <w:trPr>
          <w:jc w:val="center"/>
        </w:trPr>
        <w:tc>
          <w:tcPr>
            <w:tcW w:w="2076" w:type="dxa"/>
            <w:tcBorders>
              <w:top w:val="single" w:sz="4" w:space="0" w:color="auto"/>
            </w:tcBorders>
          </w:tcPr>
          <w:p w14:paraId="77E4CA52" w14:textId="77777777" w:rsidR="00410D18" w:rsidRPr="00902768" w:rsidRDefault="00410D18" w:rsidP="00594FD0">
            <w:pPr>
              <w:rPr>
                <w:rFonts w:ascii="Arial" w:hAnsi="Arial" w:cs="Arial"/>
              </w:rPr>
            </w:pPr>
            <w:r w:rsidRPr="00902768">
              <w:rPr>
                <w:rFonts w:ascii="Arial" w:hAnsi="Arial" w:cs="Arial"/>
              </w:rPr>
              <w:t>MVPLANTA</w:t>
            </w:r>
          </w:p>
        </w:tc>
        <w:tc>
          <w:tcPr>
            <w:tcW w:w="2076" w:type="dxa"/>
            <w:tcBorders>
              <w:top w:val="single" w:sz="4" w:space="0" w:color="auto"/>
            </w:tcBorders>
          </w:tcPr>
          <w:p w14:paraId="1F32B4C3" w14:textId="77777777" w:rsidR="00410D18" w:rsidRPr="00902768" w:rsidRDefault="00410D18" w:rsidP="00594FD0">
            <w:pPr>
              <w:rPr>
                <w:rFonts w:ascii="Arial" w:hAnsi="Arial" w:cs="Arial"/>
              </w:rPr>
            </w:pPr>
            <w:r w:rsidRPr="00902768">
              <w:rPr>
                <w:rFonts w:ascii="Arial" w:hAnsi="Arial" w:cs="Arial"/>
              </w:rPr>
              <w:t>S1</w:t>
            </w:r>
          </w:p>
        </w:tc>
        <w:tc>
          <w:tcPr>
            <w:tcW w:w="2076" w:type="dxa"/>
            <w:tcBorders>
              <w:top w:val="single" w:sz="4" w:space="0" w:color="auto"/>
            </w:tcBorders>
          </w:tcPr>
          <w:p w14:paraId="774D51D0" w14:textId="0135EA15" w:rsidR="00410D18" w:rsidRPr="00902768" w:rsidRDefault="00410D18" w:rsidP="00594FD0">
            <w:pPr>
              <w:rPr>
                <w:rFonts w:ascii="Arial" w:hAnsi="Arial" w:cs="Arial"/>
              </w:rPr>
            </w:pPr>
            <w:r w:rsidRPr="00902768">
              <w:rPr>
                <w:rFonts w:ascii="Arial" w:hAnsi="Arial" w:cs="Arial"/>
              </w:rPr>
              <w:t>757,86</w:t>
            </w:r>
            <w:r>
              <w:rPr>
                <w:rFonts w:ascii="Arial" w:hAnsi="Arial" w:cs="Arial"/>
              </w:rPr>
              <w:t xml:space="preserve"> A</w:t>
            </w:r>
          </w:p>
        </w:tc>
      </w:tr>
      <w:tr w:rsidR="00410D18" w:rsidRPr="00902768" w14:paraId="1537A2B2" w14:textId="77777777" w:rsidTr="00E62DFA">
        <w:trPr>
          <w:jc w:val="center"/>
        </w:trPr>
        <w:tc>
          <w:tcPr>
            <w:tcW w:w="2076" w:type="dxa"/>
          </w:tcPr>
          <w:p w14:paraId="522E190E" w14:textId="77777777" w:rsidR="00410D18" w:rsidRPr="00902768" w:rsidRDefault="00410D18" w:rsidP="00594FD0">
            <w:pPr>
              <w:rPr>
                <w:rFonts w:ascii="Arial" w:hAnsi="Arial" w:cs="Arial"/>
              </w:rPr>
            </w:pPr>
          </w:p>
        </w:tc>
        <w:tc>
          <w:tcPr>
            <w:tcW w:w="2076" w:type="dxa"/>
          </w:tcPr>
          <w:p w14:paraId="4D83FEDC" w14:textId="77777777" w:rsidR="00410D18" w:rsidRPr="00902768" w:rsidRDefault="00410D18" w:rsidP="00594FD0">
            <w:pPr>
              <w:rPr>
                <w:rFonts w:ascii="Arial" w:hAnsi="Arial" w:cs="Arial"/>
              </w:rPr>
            </w:pPr>
            <w:r w:rsidRPr="00902768">
              <w:rPr>
                <w:rFonts w:ascii="Arial" w:hAnsi="Arial" w:cs="Arial"/>
              </w:rPr>
              <w:t>S3</w:t>
            </w:r>
          </w:p>
        </w:tc>
        <w:tc>
          <w:tcPr>
            <w:tcW w:w="2076" w:type="dxa"/>
          </w:tcPr>
          <w:p w14:paraId="5BD5106B" w14:textId="1FA3FD8E" w:rsidR="00410D18" w:rsidRPr="00902768" w:rsidRDefault="00410D18" w:rsidP="00594FD0">
            <w:pPr>
              <w:rPr>
                <w:rFonts w:ascii="Arial" w:hAnsi="Arial" w:cs="Arial"/>
              </w:rPr>
            </w:pPr>
            <w:r w:rsidRPr="00902768">
              <w:rPr>
                <w:rFonts w:ascii="Arial" w:hAnsi="Arial" w:cs="Arial"/>
              </w:rPr>
              <w:t>717,97</w:t>
            </w:r>
            <w:r>
              <w:rPr>
                <w:rFonts w:ascii="Arial" w:hAnsi="Arial" w:cs="Arial"/>
              </w:rPr>
              <w:t xml:space="preserve"> A</w:t>
            </w:r>
          </w:p>
        </w:tc>
      </w:tr>
      <w:tr w:rsidR="00410D18" w:rsidRPr="00902768" w14:paraId="05401AF1" w14:textId="77777777" w:rsidTr="00E62DFA">
        <w:trPr>
          <w:jc w:val="center"/>
        </w:trPr>
        <w:tc>
          <w:tcPr>
            <w:tcW w:w="2076" w:type="dxa"/>
            <w:tcBorders>
              <w:bottom w:val="single" w:sz="4" w:space="0" w:color="auto"/>
            </w:tcBorders>
          </w:tcPr>
          <w:p w14:paraId="1269568A" w14:textId="77777777" w:rsidR="00410D18" w:rsidRPr="00902768" w:rsidRDefault="00410D18" w:rsidP="00594FD0">
            <w:pPr>
              <w:rPr>
                <w:rFonts w:ascii="Arial" w:hAnsi="Arial" w:cs="Arial"/>
              </w:rPr>
            </w:pPr>
          </w:p>
        </w:tc>
        <w:tc>
          <w:tcPr>
            <w:tcW w:w="2076" w:type="dxa"/>
            <w:tcBorders>
              <w:bottom w:val="single" w:sz="4" w:space="0" w:color="auto"/>
            </w:tcBorders>
          </w:tcPr>
          <w:p w14:paraId="6E29B7BC" w14:textId="77777777" w:rsidR="00410D18" w:rsidRPr="00902768" w:rsidRDefault="00410D18" w:rsidP="00594FD0">
            <w:pPr>
              <w:rPr>
                <w:rFonts w:ascii="Arial" w:hAnsi="Arial" w:cs="Arial"/>
              </w:rPr>
            </w:pPr>
            <w:r w:rsidRPr="00902768">
              <w:rPr>
                <w:rFonts w:ascii="Arial" w:hAnsi="Arial" w:cs="Arial"/>
              </w:rPr>
              <w:t>S2</w:t>
            </w:r>
          </w:p>
        </w:tc>
        <w:tc>
          <w:tcPr>
            <w:tcW w:w="2076" w:type="dxa"/>
            <w:tcBorders>
              <w:bottom w:val="single" w:sz="4" w:space="0" w:color="auto"/>
            </w:tcBorders>
          </w:tcPr>
          <w:p w14:paraId="517A8BB3" w14:textId="30E47C83" w:rsidR="00410D18" w:rsidRPr="00902768" w:rsidRDefault="00410D18" w:rsidP="00594FD0">
            <w:pPr>
              <w:rPr>
                <w:rFonts w:ascii="Arial" w:hAnsi="Arial" w:cs="Arial"/>
              </w:rPr>
            </w:pPr>
            <w:r w:rsidRPr="00902768">
              <w:rPr>
                <w:rFonts w:ascii="Arial" w:hAnsi="Arial" w:cs="Arial"/>
              </w:rPr>
              <w:t>481,59</w:t>
            </w:r>
            <w:r>
              <w:rPr>
                <w:rFonts w:ascii="Arial" w:hAnsi="Arial" w:cs="Arial"/>
              </w:rPr>
              <w:t xml:space="preserve"> B</w:t>
            </w:r>
          </w:p>
        </w:tc>
      </w:tr>
    </w:tbl>
    <w:p w14:paraId="1CE0127F" w14:textId="77777777" w:rsidR="00410D18" w:rsidRDefault="00410D18" w:rsidP="004D6DBE">
      <w:pPr>
        <w:rPr>
          <w:rFonts w:ascii="Arial" w:hAnsi="Arial" w:cs="Arial"/>
        </w:rPr>
      </w:pPr>
    </w:p>
    <w:p w14:paraId="7AD5E51C" w14:textId="00970D0C" w:rsidR="00F33A3F" w:rsidRPr="008D64E7" w:rsidRDefault="00F33A3F" w:rsidP="008D64E7">
      <w:pPr>
        <w:pStyle w:val="PargrafodaLista"/>
        <w:rPr>
          <w:rFonts w:ascii="Arial" w:hAnsi="Arial" w:cs="Arial"/>
          <w:sz w:val="20"/>
          <w:szCs w:val="20"/>
        </w:rPr>
      </w:pPr>
      <w:r w:rsidRPr="008D64E7">
        <w:rPr>
          <w:rFonts w:ascii="Arial" w:hAnsi="Arial" w:cs="Arial"/>
          <w:sz w:val="20"/>
          <w:szCs w:val="20"/>
        </w:rPr>
        <w:t>Médias seguidas de letras diferentes na mesma coluna diferem entre si pelo teste de Tukey (p &lt; 0,05).</w:t>
      </w:r>
      <w:r w:rsidRPr="008D64E7">
        <w:rPr>
          <w:rFonts w:ascii="Arial" w:hAnsi="Arial" w:cs="Arial"/>
          <w:sz w:val="20"/>
          <w:szCs w:val="20"/>
        </w:rPr>
        <w:br/>
      </w:r>
    </w:p>
    <w:p w14:paraId="075645E1" w14:textId="6AE5540A" w:rsidR="004D6DBE" w:rsidRPr="00902768" w:rsidRDefault="004D6DBE" w:rsidP="004D6DBE">
      <w:pPr>
        <w:rPr>
          <w:rFonts w:ascii="Arial" w:hAnsi="Arial" w:cs="Arial"/>
        </w:rPr>
      </w:pPr>
      <w:r w:rsidRPr="00902768">
        <w:rPr>
          <w:rFonts w:ascii="Arial" w:hAnsi="Arial" w:cs="Arial"/>
        </w:rPr>
        <w:br/>
        <w:t>Tabela 2. Médias de matéria seca (g por duas plantas) em função das fontes de nitrogênio.</w:t>
      </w:r>
    </w:p>
    <w:tbl>
      <w:tblPr>
        <w:tblW w:w="0" w:type="auto"/>
        <w:jc w:val="center"/>
        <w:tblLook w:val="04A0" w:firstRow="1" w:lastRow="0" w:firstColumn="1" w:lastColumn="0" w:noHBand="0" w:noVBand="1"/>
      </w:tblPr>
      <w:tblGrid>
        <w:gridCol w:w="1934"/>
        <w:gridCol w:w="1802"/>
        <w:gridCol w:w="1825"/>
      </w:tblGrid>
      <w:tr w:rsidR="00410D18" w:rsidRPr="00902768" w14:paraId="16611502" w14:textId="77777777" w:rsidTr="008D64E7">
        <w:trPr>
          <w:jc w:val="center"/>
        </w:trPr>
        <w:tc>
          <w:tcPr>
            <w:tcW w:w="1934" w:type="dxa"/>
            <w:tcBorders>
              <w:top w:val="single" w:sz="4" w:space="0" w:color="auto"/>
              <w:bottom w:val="single" w:sz="4" w:space="0" w:color="auto"/>
            </w:tcBorders>
          </w:tcPr>
          <w:p w14:paraId="13C3704E" w14:textId="77777777" w:rsidR="00410D18" w:rsidRPr="00902768" w:rsidRDefault="00410D18" w:rsidP="00410D18">
            <w:pPr>
              <w:rPr>
                <w:rFonts w:ascii="Arial" w:hAnsi="Arial" w:cs="Arial"/>
              </w:rPr>
            </w:pPr>
            <w:r w:rsidRPr="00902768">
              <w:rPr>
                <w:rFonts w:ascii="Arial" w:hAnsi="Arial" w:cs="Arial"/>
              </w:rPr>
              <w:t>Variável</w:t>
            </w:r>
          </w:p>
        </w:tc>
        <w:tc>
          <w:tcPr>
            <w:tcW w:w="1802" w:type="dxa"/>
            <w:tcBorders>
              <w:top w:val="single" w:sz="4" w:space="0" w:color="auto"/>
              <w:bottom w:val="single" w:sz="4" w:space="0" w:color="auto"/>
            </w:tcBorders>
          </w:tcPr>
          <w:p w14:paraId="4BB81037" w14:textId="77777777" w:rsidR="00410D18" w:rsidRPr="00902768" w:rsidRDefault="00410D18" w:rsidP="00410D18">
            <w:pPr>
              <w:rPr>
                <w:rFonts w:ascii="Arial" w:hAnsi="Arial" w:cs="Arial"/>
              </w:rPr>
            </w:pPr>
            <w:r w:rsidRPr="00902768">
              <w:rPr>
                <w:rFonts w:ascii="Arial" w:hAnsi="Arial" w:cs="Arial"/>
              </w:rPr>
              <w:t>Fonte de N</w:t>
            </w:r>
          </w:p>
        </w:tc>
        <w:tc>
          <w:tcPr>
            <w:tcW w:w="1825" w:type="dxa"/>
            <w:tcBorders>
              <w:top w:val="single" w:sz="4" w:space="0" w:color="auto"/>
              <w:bottom w:val="single" w:sz="4" w:space="0" w:color="auto"/>
            </w:tcBorders>
          </w:tcPr>
          <w:p w14:paraId="6F52EA70" w14:textId="77777777" w:rsidR="00410D18" w:rsidRPr="00902768" w:rsidRDefault="00410D18" w:rsidP="00410D18">
            <w:pPr>
              <w:rPr>
                <w:rFonts w:ascii="Arial" w:hAnsi="Arial" w:cs="Arial"/>
              </w:rPr>
            </w:pPr>
            <w:r w:rsidRPr="00902768">
              <w:rPr>
                <w:rFonts w:ascii="Arial" w:hAnsi="Arial" w:cs="Arial"/>
              </w:rPr>
              <w:t>Média (g)</w:t>
            </w:r>
          </w:p>
        </w:tc>
      </w:tr>
      <w:tr w:rsidR="00410D18" w:rsidRPr="00902768" w14:paraId="27D1E6D9" w14:textId="77777777" w:rsidTr="008D64E7">
        <w:trPr>
          <w:jc w:val="center"/>
        </w:trPr>
        <w:tc>
          <w:tcPr>
            <w:tcW w:w="1934" w:type="dxa"/>
            <w:tcBorders>
              <w:top w:val="single" w:sz="4" w:space="0" w:color="auto"/>
            </w:tcBorders>
          </w:tcPr>
          <w:p w14:paraId="256FA9AC" w14:textId="77777777" w:rsidR="00410D18" w:rsidRPr="00902768" w:rsidRDefault="00410D18" w:rsidP="00410D18">
            <w:pPr>
              <w:rPr>
                <w:rFonts w:ascii="Arial" w:hAnsi="Arial" w:cs="Arial"/>
              </w:rPr>
            </w:pPr>
            <w:r w:rsidRPr="00902768">
              <w:rPr>
                <w:rFonts w:ascii="Arial" w:hAnsi="Arial" w:cs="Arial"/>
              </w:rPr>
              <w:t>MSFVER</w:t>
            </w:r>
          </w:p>
        </w:tc>
        <w:tc>
          <w:tcPr>
            <w:tcW w:w="1802" w:type="dxa"/>
            <w:tcBorders>
              <w:top w:val="single" w:sz="4" w:space="0" w:color="auto"/>
            </w:tcBorders>
          </w:tcPr>
          <w:p w14:paraId="47CCEAF3" w14:textId="77777777" w:rsidR="00410D18" w:rsidRPr="00902768" w:rsidRDefault="00410D18" w:rsidP="00410D18">
            <w:pPr>
              <w:rPr>
                <w:rFonts w:ascii="Arial" w:hAnsi="Arial" w:cs="Arial"/>
              </w:rPr>
            </w:pPr>
            <w:r w:rsidRPr="00902768">
              <w:rPr>
                <w:rFonts w:ascii="Arial" w:hAnsi="Arial" w:cs="Arial"/>
              </w:rPr>
              <w:t>T1</w:t>
            </w:r>
          </w:p>
        </w:tc>
        <w:tc>
          <w:tcPr>
            <w:tcW w:w="1825" w:type="dxa"/>
            <w:tcBorders>
              <w:top w:val="single" w:sz="4" w:space="0" w:color="auto"/>
            </w:tcBorders>
          </w:tcPr>
          <w:p w14:paraId="1B5E4059" w14:textId="5DBEA869" w:rsidR="00410D18" w:rsidRPr="00902768" w:rsidRDefault="00410D18" w:rsidP="00410D18">
            <w:pPr>
              <w:rPr>
                <w:rFonts w:ascii="Arial" w:hAnsi="Arial" w:cs="Arial"/>
              </w:rPr>
            </w:pPr>
            <w:r w:rsidRPr="00902768">
              <w:rPr>
                <w:rFonts w:ascii="Arial" w:hAnsi="Arial" w:cs="Arial"/>
              </w:rPr>
              <w:t>58,456</w:t>
            </w:r>
            <w:r>
              <w:rPr>
                <w:rFonts w:ascii="Arial" w:hAnsi="Arial" w:cs="Arial"/>
              </w:rPr>
              <w:t xml:space="preserve"> A</w:t>
            </w:r>
          </w:p>
        </w:tc>
      </w:tr>
      <w:tr w:rsidR="00410D18" w:rsidRPr="00902768" w14:paraId="79982CC9" w14:textId="77777777" w:rsidTr="008D64E7">
        <w:trPr>
          <w:jc w:val="center"/>
        </w:trPr>
        <w:tc>
          <w:tcPr>
            <w:tcW w:w="1934" w:type="dxa"/>
          </w:tcPr>
          <w:p w14:paraId="3A91EA93" w14:textId="77777777" w:rsidR="00410D18" w:rsidRPr="00902768" w:rsidRDefault="00410D18" w:rsidP="00410D18">
            <w:pPr>
              <w:rPr>
                <w:rFonts w:ascii="Arial" w:hAnsi="Arial" w:cs="Arial"/>
              </w:rPr>
            </w:pPr>
          </w:p>
        </w:tc>
        <w:tc>
          <w:tcPr>
            <w:tcW w:w="1802" w:type="dxa"/>
          </w:tcPr>
          <w:p w14:paraId="0AE0D7C8" w14:textId="77777777" w:rsidR="00410D18" w:rsidRPr="00902768" w:rsidRDefault="00410D18" w:rsidP="00410D18">
            <w:pPr>
              <w:rPr>
                <w:rFonts w:ascii="Arial" w:hAnsi="Arial" w:cs="Arial"/>
              </w:rPr>
            </w:pPr>
            <w:r w:rsidRPr="00902768">
              <w:rPr>
                <w:rFonts w:ascii="Arial" w:hAnsi="Arial" w:cs="Arial"/>
              </w:rPr>
              <w:t>T2</w:t>
            </w:r>
          </w:p>
        </w:tc>
        <w:tc>
          <w:tcPr>
            <w:tcW w:w="1825" w:type="dxa"/>
          </w:tcPr>
          <w:p w14:paraId="6EC2C6FB" w14:textId="7A327EA2" w:rsidR="00410D18" w:rsidRPr="00902768" w:rsidRDefault="00410D18" w:rsidP="00410D18">
            <w:pPr>
              <w:rPr>
                <w:rFonts w:ascii="Arial" w:hAnsi="Arial" w:cs="Arial"/>
              </w:rPr>
            </w:pPr>
            <w:r w:rsidRPr="00902768">
              <w:rPr>
                <w:rFonts w:ascii="Arial" w:hAnsi="Arial" w:cs="Arial"/>
              </w:rPr>
              <w:t>39,671</w:t>
            </w:r>
            <w:r>
              <w:rPr>
                <w:rFonts w:ascii="Arial" w:hAnsi="Arial" w:cs="Arial"/>
              </w:rPr>
              <w:t xml:space="preserve"> AB</w:t>
            </w:r>
          </w:p>
        </w:tc>
      </w:tr>
      <w:tr w:rsidR="00410D18" w:rsidRPr="00902768" w14:paraId="7ED747C0" w14:textId="77777777" w:rsidTr="008D64E7">
        <w:trPr>
          <w:jc w:val="center"/>
        </w:trPr>
        <w:tc>
          <w:tcPr>
            <w:tcW w:w="1934" w:type="dxa"/>
            <w:tcBorders>
              <w:bottom w:val="single" w:sz="4" w:space="0" w:color="auto"/>
            </w:tcBorders>
          </w:tcPr>
          <w:p w14:paraId="5DFB0EDB" w14:textId="77777777" w:rsidR="00410D18" w:rsidRPr="00902768" w:rsidRDefault="00410D18" w:rsidP="00410D18">
            <w:pPr>
              <w:rPr>
                <w:rFonts w:ascii="Arial" w:hAnsi="Arial" w:cs="Arial"/>
              </w:rPr>
            </w:pPr>
          </w:p>
        </w:tc>
        <w:tc>
          <w:tcPr>
            <w:tcW w:w="1802" w:type="dxa"/>
            <w:tcBorders>
              <w:bottom w:val="single" w:sz="4" w:space="0" w:color="auto"/>
            </w:tcBorders>
          </w:tcPr>
          <w:p w14:paraId="0375E0DF" w14:textId="77777777" w:rsidR="00410D18" w:rsidRPr="00902768" w:rsidRDefault="00410D18" w:rsidP="00410D18">
            <w:pPr>
              <w:rPr>
                <w:rFonts w:ascii="Arial" w:hAnsi="Arial" w:cs="Arial"/>
              </w:rPr>
            </w:pPr>
            <w:r w:rsidRPr="00902768">
              <w:rPr>
                <w:rFonts w:ascii="Arial" w:hAnsi="Arial" w:cs="Arial"/>
              </w:rPr>
              <w:t>T3</w:t>
            </w:r>
          </w:p>
        </w:tc>
        <w:tc>
          <w:tcPr>
            <w:tcW w:w="1825" w:type="dxa"/>
            <w:tcBorders>
              <w:bottom w:val="single" w:sz="4" w:space="0" w:color="auto"/>
            </w:tcBorders>
          </w:tcPr>
          <w:p w14:paraId="5C408169" w14:textId="3819E313" w:rsidR="00410D18" w:rsidRPr="00902768" w:rsidRDefault="00410D18" w:rsidP="00410D18">
            <w:pPr>
              <w:rPr>
                <w:rFonts w:ascii="Arial" w:hAnsi="Arial" w:cs="Arial"/>
              </w:rPr>
            </w:pPr>
            <w:r w:rsidRPr="00902768">
              <w:rPr>
                <w:rFonts w:ascii="Arial" w:hAnsi="Arial" w:cs="Arial"/>
              </w:rPr>
              <w:t>35,739</w:t>
            </w:r>
            <w:r>
              <w:rPr>
                <w:rFonts w:ascii="Arial" w:hAnsi="Arial" w:cs="Arial"/>
              </w:rPr>
              <w:t xml:space="preserve"> B</w:t>
            </w:r>
          </w:p>
        </w:tc>
      </w:tr>
      <w:tr w:rsidR="00410D18" w:rsidRPr="00902768" w14:paraId="0872C8DE" w14:textId="77777777" w:rsidTr="008D64E7">
        <w:trPr>
          <w:jc w:val="center"/>
        </w:trPr>
        <w:tc>
          <w:tcPr>
            <w:tcW w:w="1934" w:type="dxa"/>
            <w:tcBorders>
              <w:top w:val="single" w:sz="4" w:space="0" w:color="auto"/>
            </w:tcBorders>
          </w:tcPr>
          <w:p w14:paraId="23E893F4" w14:textId="77777777" w:rsidR="00410D18" w:rsidRPr="00902768" w:rsidRDefault="00410D18" w:rsidP="00410D18">
            <w:pPr>
              <w:rPr>
                <w:rFonts w:ascii="Arial" w:hAnsi="Arial" w:cs="Arial"/>
              </w:rPr>
            </w:pPr>
            <w:r w:rsidRPr="00902768">
              <w:rPr>
                <w:rFonts w:ascii="Arial" w:hAnsi="Arial" w:cs="Arial"/>
              </w:rPr>
              <w:t>MSFSENE</w:t>
            </w:r>
          </w:p>
        </w:tc>
        <w:tc>
          <w:tcPr>
            <w:tcW w:w="1802" w:type="dxa"/>
            <w:tcBorders>
              <w:top w:val="single" w:sz="4" w:space="0" w:color="auto"/>
            </w:tcBorders>
          </w:tcPr>
          <w:p w14:paraId="2C80AD37" w14:textId="77777777" w:rsidR="00410D18" w:rsidRPr="00902768" w:rsidRDefault="00410D18" w:rsidP="00410D18">
            <w:pPr>
              <w:rPr>
                <w:rFonts w:ascii="Arial" w:hAnsi="Arial" w:cs="Arial"/>
              </w:rPr>
            </w:pPr>
            <w:r w:rsidRPr="00902768">
              <w:rPr>
                <w:rFonts w:ascii="Arial" w:hAnsi="Arial" w:cs="Arial"/>
              </w:rPr>
              <w:t>T2</w:t>
            </w:r>
          </w:p>
        </w:tc>
        <w:tc>
          <w:tcPr>
            <w:tcW w:w="1825" w:type="dxa"/>
            <w:tcBorders>
              <w:top w:val="single" w:sz="4" w:space="0" w:color="auto"/>
            </w:tcBorders>
          </w:tcPr>
          <w:p w14:paraId="5F81EBF3" w14:textId="4B979FA9" w:rsidR="00410D18" w:rsidRPr="00902768" w:rsidRDefault="00410D18" w:rsidP="00410D18">
            <w:pPr>
              <w:rPr>
                <w:rFonts w:ascii="Arial" w:hAnsi="Arial" w:cs="Arial"/>
              </w:rPr>
            </w:pPr>
            <w:r w:rsidRPr="00902768">
              <w:rPr>
                <w:rFonts w:ascii="Arial" w:hAnsi="Arial" w:cs="Arial"/>
              </w:rPr>
              <w:t>12,210</w:t>
            </w:r>
            <w:r>
              <w:rPr>
                <w:rFonts w:ascii="Arial" w:hAnsi="Arial" w:cs="Arial"/>
              </w:rPr>
              <w:t xml:space="preserve"> A</w:t>
            </w:r>
          </w:p>
        </w:tc>
      </w:tr>
      <w:tr w:rsidR="00410D18" w:rsidRPr="00902768" w14:paraId="44EED4A1" w14:textId="77777777" w:rsidTr="008D64E7">
        <w:trPr>
          <w:jc w:val="center"/>
        </w:trPr>
        <w:tc>
          <w:tcPr>
            <w:tcW w:w="1934" w:type="dxa"/>
          </w:tcPr>
          <w:p w14:paraId="3690A286" w14:textId="77777777" w:rsidR="00410D18" w:rsidRPr="00902768" w:rsidRDefault="00410D18" w:rsidP="00410D18">
            <w:pPr>
              <w:rPr>
                <w:rFonts w:ascii="Arial" w:hAnsi="Arial" w:cs="Arial"/>
              </w:rPr>
            </w:pPr>
          </w:p>
        </w:tc>
        <w:tc>
          <w:tcPr>
            <w:tcW w:w="1802" w:type="dxa"/>
          </w:tcPr>
          <w:p w14:paraId="65B7B928" w14:textId="77777777" w:rsidR="00410D18" w:rsidRPr="00902768" w:rsidRDefault="00410D18" w:rsidP="00410D18">
            <w:pPr>
              <w:rPr>
                <w:rFonts w:ascii="Arial" w:hAnsi="Arial" w:cs="Arial"/>
              </w:rPr>
            </w:pPr>
            <w:r w:rsidRPr="00902768">
              <w:rPr>
                <w:rFonts w:ascii="Arial" w:hAnsi="Arial" w:cs="Arial"/>
              </w:rPr>
              <w:t>T1</w:t>
            </w:r>
          </w:p>
        </w:tc>
        <w:tc>
          <w:tcPr>
            <w:tcW w:w="1825" w:type="dxa"/>
          </w:tcPr>
          <w:p w14:paraId="54472280" w14:textId="0C285575" w:rsidR="00410D18" w:rsidRPr="00902768" w:rsidRDefault="00410D18" w:rsidP="00410D18">
            <w:pPr>
              <w:rPr>
                <w:rFonts w:ascii="Arial" w:hAnsi="Arial" w:cs="Arial"/>
              </w:rPr>
            </w:pPr>
            <w:r w:rsidRPr="00902768">
              <w:rPr>
                <w:rFonts w:ascii="Arial" w:hAnsi="Arial" w:cs="Arial"/>
              </w:rPr>
              <w:t>10,816</w:t>
            </w:r>
            <w:r>
              <w:rPr>
                <w:rFonts w:ascii="Arial" w:hAnsi="Arial" w:cs="Arial"/>
              </w:rPr>
              <w:t xml:space="preserve"> A</w:t>
            </w:r>
          </w:p>
        </w:tc>
      </w:tr>
      <w:tr w:rsidR="00410D18" w:rsidRPr="00902768" w14:paraId="46A91384" w14:textId="77777777" w:rsidTr="008D64E7">
        <w:trPr>
          <w:jc w:val="center"/>
        </w:trPr>
        <w:tc>
          <w:tcPr>
            <w:tcW w:w="1934" w:type="dxa"/>
            <w:tcBorders>
              <w:bottom w:val="single" w:sz="4" w:space="0" w:color="auto"/>
            </w:tcBorders>
          </w:tcPr>
          <w:p w14:paraId="19600FA3" w14:textId="77777777" w:rsidR="00410D18" w:rsidRPr="00902768" w:rsidRDefault="00410D18" w:rsidP="00410D18">
            <w:pPr>
              <w:rPr>
                <w:rFonts w:ascii="Arial" w:hAnsi="Arial" w:cs="Arial"/>
              </w:rPr>
            </w:pPr>
          </w:p>
        </w:tc>
        <w:tc>
          <w:tcPr>
            <w:tcW w:w="1802" w:type="dxa"/>
            <w:tcBorders>
              <w:bottom w:val="single" w:sz="4" w:space="0" w:color="auto"/>
            </w:tcBorders>
          </w:tcPr>
          <w:p w14:paraId="1544B051" w14:textId="77777777" w:rsidR="00410D18" w:rsidRPr="00902768" w:rsidRDefault="00410D18" w:rsidP="00410D18">
            <w:pPr>
              <w:rPr>
                <w:rFonts w:ascii="Arial" w:hAnsi="Arial" w:cs="Arial"/>
              </w:rPr>
            </w:pPr>
            <w:r w:rsidRPr="00902768">
              <w:rPr>
                <w:rFonts w:ascii="Arial" w:hAnsi="Arial" w:cs="Arial"/>
              </w:rPr>
              <w:t>T3</w:t>
            </w:r>
          </w:p>
        </w:tc>
        <w:tc>
          <w:tcPr>
            <w:tcW w:w="1825" w:type="dxa"/>
            <w:tcBorders>
              <w:bottom w:val="single" w:sz="4" w:space="0" w:color="auto"/>
            </w:tcBorders>
          </w:tcPr>
          <w:p w14:paraId="072CCD93" w14:textId="24CD399E" w:rsidR="00410D18" w:rsidRPr="00902768" w:rsidRDefault="00410D18" w:rsidP="00410D18">
            <w:pPr>
              <w:rPr>
                <w:rFonts w:ascii="Arial" w:hAnsi="Arial" w:cs="Arial"/>
              </w:rPr>
            </w:pPr>
            <w:r w:rsidRPr="00902768">
              <w:rPr>
                <w:rFonts w:ascii="Arial" w:hAnsi="Arial" w:cs="Arial"/>
              </w:rPr>
              <w:t>10,346</w:t>
            </w:r>
            <w:r>
              <w:rPr>
                <w:rFonts w:ascii="Arial" w:hAnsi="Arial" w:cs="Arial"/>
              </w:rPr>
              <w:t xml:space="preserve"> A</w:t>
            </w:r>
          </w:p>
        </w:tc>
      </w:tr>
      <w:tr w:rsidR="00410D18" w:rsidRPr="00902768" w14:paraId="4CF0E583" w14:textId="77777777" w:rsidTr="008D64E7">
        <w:trPr>
          <w:jc w:val="center"/>
        </w:trPr>
        <w:tc>
          <w:tcPr>
            <w:tcW w:w="1934" w:type="dxa"/>
            <w:tcBorders>
              <w:top w:val="single" w:sz="4" w:space="0" w:color="auto"/>
            </w:tcBorders>
          </w:tcPr>
          <w:p w14:paraId="5F5E7828" w14:textId="77777777" w:rsidR="00410D18" w:rsidRPr="00902768" w:rsidRDefault="00410D18" w:rsidP="00410D18">
            <w:pPr>
              <w:rPr>
                <w:rFonts w:ascii="Arial" w:hAnsi="Arial" w:cs="Arial"/>
              </w:rPr>
            </w:pPr>
            <w:r w:rsidRPr="00902768">
              <w:rPr>
                <w:rFonts w:ascii="Arial" w:hAnsi="Arial" w:cs="Arial"/>
              </w:rPr>
              <w:t>MSCAULE</w:t>
            </w:r>
          </w:p>
        </w:tc>
        <w:tc>
          <w:tcPr>
            <w:tcW w:w="1802" w:type="dxa"/>
            <w:tcBorders>
              <w:top w:val="single" w:sz="4" w:space="0" w:color="auto"/>
            </w:tcBorders>
          </w:tcPr>
          <w:p w14:paraId="46348221" w14:textId="77777777" w:rsidR="00410D18" w:rsidRPr="00902768" w:rsidRDefault="00410D18" w:rsidP="00410D18">
            <w:pPr>
              <w:rPr>
                <w:rFonts w:ascii="Arial" w:hAnsi="Arial" w:cs="Arial"/>
              </w:rPr>
            </w:pPr>
            <w:r w:rsidRPr="00902768">
              <w:rPr>
                <w:rFonts w:ascii="Arial" w:hAnsi="Arial" w:cs="Arial"/>
              </w:rPr>
              <w:t>T1</w:t>
            </w:r>
          </w:p>
        </w:tc>
        <w:tc>
          <w:tcPr>
            <w:tcW w:w="1825" w:type="dxa"/>
            <w:tcBorders>
              <w:top w:val="single" w:sz="4" w:space="0" w:color="auto"/>
            </w:tcBorders>
          </w:tcPr>
          <w:p w14:paraId="6770FF88" w14:textId="516DEF69" w:rsidR="00410D18" w:rsidRPr="00902768" w:rsidRDefault="00410D18" w:rsidP="00410D18">
            <w:pPr>
              <w:rPr>
                <w:rFonts w:ascii="Arial" w:hAnsi="Arial" w:cs="Arial"/>
              </w:rPr>
            </w:pPr>
            <w:r w:rsidRPr="00902768">
              <w:rPr>
                <w:rFonts w:ascii="Arial" w:hAnsi="Arial" w:cs="Arial"/>
              </w:rPr>
              <w:t>204,94</w:t>
            </w:r>
            <w:r>
              <w:rPr>
                <w:rFonts w:ascii="Arial" w:hAnsi="Arial" w:cs="Arial"/>
              </w:rPr>
              <w:t xml:space="preserve"> A</w:t>
            </w:r>
          </w:p>
        </w:tc>
      </w:tr>
      <w:tr w:rsidR="00410D18" w:rsidRPr="00902768" w14:paraId="7A7E2D9F" w14:textId="77777777" w:rsidTr="008D64E7">
        <w:trPr>
          <w:jc w:val="center"/>
        </w:trPr>
        <w:tc>
          <w:tcPr>
            <w:tcW w:w="1934" w:type="dxa"/>
          </w:tcPr>
          <w:p w14:paraId="50A1A7C8" w14:textId="77777777" w:rsidR="00410D18" w:rsidRPr="00902768" w:rsidRDefault="00410D18" w:rsidP="00410D18">
            <w:pPr>
              <w:rPr>
                <w:rFonts w:ascii="Arial" w:hAnsi="Arial" w:cs="Arial"/>
              </w:rPr>
            </w:pPr>
          </w:p>
        </w:tc>
        <w:tc>
          <w:tcPr>
            <w:tcW w:w="1802" w:type="dxa"/>
          </w:tcPr>
          <w:p w14:paraId="64AE91A6" w14:textId="77777777" w:rsidR="00410D18" w:rsidRPr="00902768" w:rsidRDefault="00410D18" w:rsidP="00410D18">
            <w:pPr>
              <w:rPr>
                <w:rFonts w:ascii="Arial" w:hAnsi="Arial" w:cs="Arial"/>
              </w:rPr>
            </w:pPr>
            <w:r w:rsidRPr="00902768">
              <w:rPr>
                <w:rFonts w:ascii="Arial" w:hAnsi="Arial" w:cs="Arial"/>
              </w:rPr>
              <w:t>T2</w:t>
            </w:r>
          </w:p>
        </w:tc>
        <w:tc>
          <w:tcPr>
            <w:tcW w:w="1825" w:type="dxa"/>
          </w:tcPr>
          <w:p w14:paraId="18168006" w14:textId="1E030B60" w:rsidR="00410D18" w:rsidRPr="00902768" w:rsidRDefault="00410D18" w:rsidP="00410D18">
            <w:pPr>
              <w:rPr>
                <w:rFonts w:ascii="Arial" w:hAnsi="Arial" w:cs="Arial"/>
              </w:rPr>
            </w:pPr>
            <w:r w:rsidRPr="00902768">
              <w:rPr>
                <w:rFonts w:ascii="Arial" w:hAnsi="Arial" w:cs="Arial"/>
              </w:rPr>
              <w:t>156,00</w:t>
            </w:r>
            <w:r>
              <w:rPr>
                <w:rFonts w:ascii="Arial" w:hAnsi="Arial" w:cs="Arial"/>
              </w:rPr>
              <w:t xml:space="preserve"> B</w:t>
            </w:r>
          </w:p>
        </w:tc>
      </w:tr>
      <w:tr w:rsidR="00410D18" w:rsidRPr="00902768" w14:paraId="156F50EB" w14:textId="77777777" w:rsidTr="008D64E7">
        <w:trPr>
          <w:jc w:val="center"/>
        </w:trPr>
        <w:tc>
          <w:tcPr>
            <w:tcW w:w="1934" w:type="dxa"/>
            <w:tcBorders>
              <w:bottom w:val="single" w:sz="4" w:space="0" w:color="auto"/>
            </w:tcBorders>
          </w:tcPr>
          <w:p w14:paraId="55A92AA4" w14:textId="77777777" w:rsidR="00410D18" w:rsidRPr="00902768" w:rsidRDefault="00410D18" w:rsidP="00410D18">
            <w:pPr>
              <w:rPr>
                <w:rFonts w:ascii="Arial" w:hAnsi="Arial" w:cs="Arial"/>
              </w:rPr>
            </w:pPr>
          </w:p>
        </w:tc>
        <w:tc>
          <w:tcPr>
            <w:tcW w:w="1802" w:type="dxa"/>
            <w:tcBorders>
              <w:bottom w:val="single" w:sz="4" w:space="0" w:color="auto"/>
            </w:tcBorders>
          </w:tcPr>
          <w:p w14:paraId="55D5B569" w14:textId="77777777" w:rsidR="00410D18" w:rsidRPr="00902768" w:rsidRDefault="00410D18" w:rsidP="00410D18">
            <w:pPr>
              <w:rPr>
                <w:rFonts w:ascii="Arial" w:hAnsi="Arial" w:cs="Arial"/>
              </w:rPr>
            </w:pPr>
            <w:r w:rsidRPr="00902768">
              <w:rPr>
                <w:rFonts w:ascii="Arial" w:hAnsi="Arial" w:cs="Arial"/>
              </w:rPr>
              <w:t>T3</w:t>
            </w:r>
          </w:p>
        </w:tc>
        <w:tc>
          <w:tcPr>
            <w:tcW w:w="1825" w:type="dxa"/>
            <w:tcBorders>
              <w:bottom w:val="single" w:sz="4" w:space="0" w:color="auto"/>
            </w:tcBorders>
          </w:tcPr>
          <w:p w14:paraId="029D6333" w14:textId="7986359D" w:rsidR="00410D18" w:rsidRPr="00902768" w:rsidRDefault="00410D18" w:rsidP="00410D18">
            <w:pPr>
              <w:rPr>
                <w:rFonts w:ascii="Arial" w:hAnsi="Arial" w:cs="Arial"/>
              </w:rPr>
            </w:pPr>
            <w:r w:rsidRPr="00902768">
              <w:rPr>
                <w:rFonts w:ascii="Arial" w:hAnsi="Arial" w:cs="Arial"/>
              </w:rPr>
              <w:t>136,44</w:t>
            </w:r>
            <w:r>
              <w:rPr>
                <w:rFonts w:ascii="Arial" w:hAnsi="Arial" w:cs="Arial"/>
              </w:rPr>
              <w:t xml:space="preserve"> B</w:t>
            </w:r>
          </w:p>
        </w:tc>
      </w:tr>
      <w:tr w:rsidR="00410D18" w:rsidRPr="00902768" w14:paraId="3D2E4C32" w14:textId="77777777" w:rsidTr="008D64E7">
        <w:trPr>
          <w:jc w:val="center"/>
        </w:trPr>
        <w:tc>
          <w:tcPr>
            <w:tcW w:w="1934" w:type="dxa"/>
            <w:tcBorders>
              <w:top w:val="single" w:sz="4" w:space="0" w:color="auto"/>
            </w:tcBorders>
          </w:tcPr>
          <w:p w14:paraId="6A7FF6A6" w14:textId="77777777" w:rsidR="00410D18" w:rsidRPr="00902768" w:rsidRDefault="00410D18" w:rsidP="00410D18">
            <w:pPr>
              <w:rPr>
                <w:rFonts w:ascii="Arial" w:hAnsi="Arial" w:cs="Arial"/>
              </w:rPr>
            </w:pPr>
            <w:r w:rsidRPr="00902768">
              <w:rPr>
                <w:rFonts w:ascii="Arial" w:hAnsi="Arial" w:cs="Arial"/>
              </w:rPr>
              <w:t>MSESPIGA</w:t>
            </w:r>
          </w:p>
        </w:tc>
        <w:tc>
          <w:tcPr>
            <w:tcW w:w="1802" w:type="dxa"/>
            <w:tcBorders>
              <w:top w:val="single" w:sz="4" w:space="0" w:color="auto"/>
            </w:tcBorders>
          </w:tcPr>
          <w:p w14:paraId="4A262FBF" w14:textId="77777777" w:rsidR="00410D18" w:rsidRPr="00902768" w:rsidRDefault="00410D18" w:rsidP="00410D18">
            <w:pPr>
              <w:rPr>
                <w:rFonts w:ascii="Arial" w:hAnsi="Arial" w:cs="Arial"/>
              </w:rPr>
            </w:pPr>
            <w:r w:rsidRPr="00902768">
              <w:rPr>
                <w:rFonts w:ascii="Arial" w:hAnsi="Arial" w:cs="Arial"/>
              </w:rPr>
              <w:t>T1</w:t>
            </w:r>
          </w:p>
        </w:tc>
        <w:tc>
          <w:tcPr>
            <w:tcW w:w="1825" w:type="dxa"/>
            <w:tcBorders>
              <w:top w:val="single" w:sz="4" w:space="0" w:color="auto"/>
            </w:tcBorders>
          </w:tcPr>
          <w:p w14:paraId="36028C60" w14:textId="6E2D7A99" w:rsidR="00410D18" w:rsidRPr="00902768" w:rsidRDefault="00410D18" w:rsidP="00410D18">
            <w:pPr>
              <w:rPr>
                <w:rFonts w:ascii="Arial" w:hAnsi="Arial" w:cs="Arial"/>
              </w:rPr>
            </w:pPr>
            <w:r w:rsidRPr="00902768">
              <w:rPr>
                <w:rFonts w:ascii="Arial" w:hAnsi="Arial" w:cs="Arial"/>
              </w:rPr>
              <w:t>261,86</w:t>
            </w:r>
            <w:r>
              <w:rPr>
                <w:rFonts w:ascii="Arial" w:hAnsi="Arial" w:cs="Arial"/>
              </w:rPr>
              <w:t xml:space="preserve"> A</w:t>
            </w:r>
          </w:p>
        </w:tc>
      </w:tr>
      <w:tr w:rsidR="00410D18" w:rsidRPr="00902768" w14:paraId="0E8AEE03" w14:textId="77777777" w:rsidTr="008D64E7">
        <w:trPr>
          <w:jc w:val="center"/>
        </w:trPr>
        <w:tc>
          <w:tcPr>
            <w:tcW w:w="1934" w:type="dxa"/>
          </w:tcPr>
          <w:p w14:paraId="342DE924" w14:textId="77777777" w:rsidR="00410D18" w:rsidRPr="00902768" w:rsidRDefault="00410D18" w:rsidP="00410D18">
            <w:pPr>
              <w:rPr>
                <w:rFonts w:ascii="Arial" w:hAnsi="Arial" w:cs="Arial"/>
              </w:rPr>
            </w:pPr>
          </w:p>
        </w:tc>
        <w:tc>
          <w:tcPr>
            <w:tcW w:w="1802" w:type="dxa"/>
          </w:tcPr>
          <w:p w14:paraId="6055CEC9" w14:textId="77777777" w:rsidR="00410D18" w:rsidRPr="00902768" w:rsidRDefault="00410D18" w:rsidP="00410D18">
            <w:pPr>
              <w:rPr>
                <w:rFonts w:ascii="Arial" w:hAnsi="Arial" w:cs="Arial"/>
              </w:rPr>
            </w:pPr>
            <w:r w:rsidRPr="00902768">
              <w:rPr>
                <w:rFonts w:ascii="Arial" w:hAnsi="Arial" w:cs="Arial"/>
              </w:rPr>
              <w:t>T3</w:t>
            </w:r>
          </w:p>
        </w:tc>
        <w:tc>
          <w:tcPr>
            <w:tcW w:w="1825" w:type="dxa"/>
          </w:tcPr>
          <w:p w14:paraId="56EAE483" w14:textId="632AA202" w:rsidR="00410D18" w:rsidRPr="00902768" w:rsidRDefault="00410D18" w:rsidP="00410D18">
            <w:pPr>
              <w:rPr>
                <w:rFonts w:ascii="Arial" w:hAnsi="Arial" w:cs="Arial"/>
              </w:rPr>
            </w:pPr>
            <w:r w:rsidRPr="00902768">
              <w:rPr>
                <w:rFonts w:ascii="Arial" w:hAnsi="Arial" w:cs="Arial"/>
              </w:rPr>
              <w:t>141,38</w:t>
            </w:r>
            <w:r>
              <w:rPr>
                <w:rFonts w:ascii="Arial" w:hAnsi="Arial" w:cs="Arial"/>
              </w:rPr>
              <w:t xml:space="preserve"> B</w:t>
            </w:r>
          </w:p>
        </w:tc>
      </w:tr>
      <w:tr w:rsidR="00410D18" w:rsidRPr="00902768" w14:paraId="5B2DB89A" w14:textId="77777777" w:rsidTr="008D64E7">
        <w:trPr>
          <w:jc w:val="center"/>
        </w:trPr>
        <w:tc>
          <w:tcPr>
            <w:tcW w:w="1934" w:type="dxa"/>
            <w:tcBorders>
              <w:bottom w:val="single" w:sz="4" w:space="0" w:color="auto"/>
            </w:tcBorders>
          </w:tcPr>
          <w:p w14:paraId="02D9B080" w14:textId="77777777" w:rsidR="00410D18" w:rsidRPr="00902768" w:rsidRDefault="00410D18" w:rsidP="00410D18">
            <w:pPr>
              <w:rPr>
                <w:rFonts w:ascii="Arial" w:hAnsi="Arial" w:cs="Arial"/>
              </w:rPr>
            </w:pPr>
          </w:p>
        </w:tc>
        <w:tc>
          <w:tcPr>
            <w:tcW w:w="1802" w:type="dxa"/>
            <w:tcBorders>
              <w:bottom w:val="single" w:sz="4" w:space="0" w:color="auto"/>
            </w:tcBorders>
          </w:tcPr>
          <w:p w14:paraId="7454D5F2" w14:textId="77777777" w:rsidR="00410D18" w:rsidRPr="00902768" w:rsidRDefault="00410D18" w:rsidP="00410D18">
            <w:pPr>
              <w:rPr>
                <w:rFonts w:ascii="Arial" w:hAnsi="Arial" w:cs="Arial"/>
              </w:rPr>
            </w:pPr>
            <w:r w:rsidRPr="00902768">
              <w:rPr>
                <w:rFonts w:ascii="Arial" w:hAnsi="Arial" w:cs="Arial"/>
              </w:rPr>
              <w:t>T2</w:t>
            </w:r>
          </w:p>
        </w:tc>
        <w:tc>
          <w:tcPr>
            <w:tcW w:w="1825" w:type="dxa"/>
            <w:tcBorders>
              <w:bottom w:val="single" w:sz="4" w:space="0" w:color="auto"/>
            </w:tcBorders>
          </w:tcPr>
          <w:p w14:paraId="75A08EA3" w14:textId="1AA87DEC" w:rsidR="00410D18" w:rsidRPr="00902768" w:rsidRDefault="00410D18" w:rsidP="00410D18">
            <w:pPr>
              <w:rPr>
                <w:rFonts w:ascii="Arial" w:hAnsi="Arial" w:cs="Arial"/>
              </w:rPr>
            </w:pPr>
            <w:r w:rsidRPr="00902768">
              <w:rPr>
                <w:rFonts w:ascii="Arial" w:hAnsi="Arial" w:cs="Arial"/>
              </w:rPr>
              <w:t>132,01</w:t>
            </w:r>
            <w:r>
              <w:rPr>
                <w:rFonts w:ascii="Arial" w:hAnsi="Arial" w:cs="Arial"/>
              </w:rPr>
              <w:t xml:space="preserve"> B</w:t>
            </w:r>
          </w:p>
        </w:tc>
      </w:tr>
      <w:tr w:rsidR="00410D18" w:rsidRPr="00902768" w14:paraId="5C01C800" w14:textId="77777777" w:rsidTr="008D64E7">
        <w:trPr>
          <w:jc w:val="center"/>
        </w:trPr>
        <w:tc>
          <w:tcPr>
            <w:tcW w:w="1934" w:type="dxa"/>
            <w:tcBorders>
              <w:top w:val="single" w:sz="4" w:space="0" w:color="auto"/>
            </w:tcBorders>
          </w:tcPr>
          <w:p w14:paraId="040FC4AA" w14:textId="77777777" w:rsidR="00410D18" w:rsidRPr="00902768" w:rsidRDefault="00410D18" w:rsidP="00410D18">
            <w:pPr>
              <w:rPr>
                <w:rFonts w:ascii="Arial" w:hAnsi="Arial" w:cs="Arial"/>
              </w:rPr>
            </w:pPr>
            <w:r w:rsidRPr="00902768">
              <w:rPr>
                <w:rFonts w:ascii="Arial" w:hAnsi="Arial" w:cs="Arial"/>
              </w:rPr>
              <w:t>MSPLANTA</w:t>
            </w:r>
          </w:p>
        </w:tc>
        <w:tc>
          <w:tcPr>
            <w:tcW w:w="1802" w:type="dxa"/>
            <w:tcBorders>
              <w:top w:val="single" w:sz="4" w:space="0" w:color="auto"/>
            </w:tcBorders>
          </w:tcPr>
          <w:p w14:paraId="6BF863A1" w14:textId="77777777" w:rsidR="00410D18" w:rsidRPr="00902768" w:rsidRDefault="00410D18" w:rsidP="00410D18">
            <w:pPr>
              <w:rPr>
                <w:rFonts w:ascii="Arial" w:hAnsi="Arial" w:cs="Arial"/>
              </w:rPr>
            </w:pPr>
            <w:r w:rsidRPr="00902768">
              <w:rPr>
                <w:rFonts w:ascii="Arial" w:hAnsi="Arial" w:cs="Arial"/>
              </w:rPr>
              <w:t>T1</w:t>
            </w:r>
          </w:p>
        </w:tc>
        <w:tc>
          <w:tcPr>
            <w:tcW w:w="1825" w:type="dxa"/>
            <w:tcBorders>
              <w:top w:val="single" w:sz="4" w:space="0" w:color="auto"/>
            </w:tcBorders>
          </w:tcPr>
          <w:p w14:paraId="33130855" w14:textId="3616DF19" w:rsidR="00410D18" w:rsidRPr="00902768" w:rsidRDefault="00410D18" w:rsidP="00410D18">
            <w:pPr>
              <w:rPr>
                <w:rFonts w:ascii="Arial" w:hAnsi="Arial" w:cs="Arial"/>
              </w:rPr>
            </w:pPr>
            <w:r w:rsidRPr="00902768">
              <w:rPr>
                <w:rFonts w:ascii="Arial" w:hAnsi="Arial" w:cs="Arial"/>
              </w:rPr>
              <w:t>301,59</w:t>
            </w:r>
            <w:r>
              <w:rPr>
                <w:rFonts w:ascii="Arial" w:hAnsi="Arial" w:cs="Arial"/>
              </w:rPr>
              <w:t xml:space="preserve"> A</w:t>
            </w:r>
          </w:p>
        </w:tc>
      </w:tr>
      <w:tr w:rsidR="00410D18" w:rsidRPr="00902768" w14:paraId="082E73BD" w14:textId="77777777" w:rsidTr="008D64E7">
        <w:trPr>
          <w:jc w:val="center"/>
        </w:trPr>
        <w:tc>
          <w:tcPr>
            <w:tcW w:w="1934" w:type="dxa"/>
          </w:tcPr>
          <w:p w14:paraId="4B62946C" w14:textId="77777777" w:rsidR="00410D18" w:rsidRPr="00902768" w:rsidRDefault="00410D18" w:rsidP="00410D18">
            <w:pPr>
              <w:rPr>
                <w:rFonts w:ascii="Arial" w:hAnsi="Arial" w:cs="Arial"/>
              </w:rPr>
            </w:pPr>
          </w:p>
        </w:tc>
        <w:tc>
          <w:tcPr>
            <w:tcW w:w="1802" w:type="dxa"/>
          </w:tcPr>
          <w:p w14:paraId="1FE4C6B5" w14:textId="77777777" w:rsidR="00410D18" w:rsidRPr="00902768" w:rsidRDefault="00410D18" w:rsidP="00410D18">
            <w:pPr>
              <w:rPr>
                <w:rFonts w:ascii="Arial" w:hAnsi="Arial" w:cs="Arial"/>
              </w:rPr>
            </w:pPr>
            <w:r w:rsidRPr="00902768">
              <w:rPr>
                <w:rFonts w:ascii="Arial" w:hAnsi="Arial" w:cs="Arial"/>
              </w:rPr>
              <w:t>T2</w:t>
            </w:r>
          </w:p>
        </w:tc>
        <w:tc>
          <w:tcPr>
            <w:tcW w:w="1825" w:type="dxa"/>
          </w:tcPr>
          <w:p w14:paraId="26A7CE92" w14:textId="7FFE3539" w:rsidR="00410D18" w:rsidRPr="00902768" w:rsidRDefault="00410D18" w:rsidP="00410D18">
            <w:pPr>
              <w:rPr>
                <w:rFonts w:ascii="Arial" w:hAnsi="Arial" w:cs="Arial"/>
              </w:rPr>
            </w:pPr>
            <w:r w:rsidRPr="00902768">
              <w:rPr>
                <w:rFonts w:ascii="Arial" w:hAnsi="Arial" w:cs="Arial"/>
              </w:rPr>
              <w:t>253,44</w:t>
            </w:r>
            <w:r>
              <w:rPr>
                <w:rFonts w:ascii="Arial" w:hAnsi="Arial" w:cs="Arial"/>
              </w:rPr>
              <w:t xml:space="preserve"> AB</w:t>
            </w:r>
          </w:p>
        </w:tc>
      </w:tr>
      <w:tr w:rsidR="00410D18" w:rsidRPr="00902768" w14:paraId="7A00E272" w14:textId="77777777" w:rsidTr="008D64E7">
        <w:trPr>
          <w:jc w:val="center"/>
        </w:trPr>
        <w:tc>
          <w:tcPr>
            <w:tcW w:w="1934" w:type="dxa"/>
            <w:tcBorders>
              <w:bottom w:val="single" w:sz="4" w:space="0" w:color="auto"/>
            </w:tcBorders>
          </w:tcPr>
          <w:p w14:paraId="791ADDD7" w14:textId="77777777" w:rsidR="00410D18" w:rsidRPr="00902768" w:rsidRDefault="00410D18" w:rsidP="00410D18">
            <w:pPr>
              <w:rPr>
                <w:rFonts w:ascii="Arial" w:hAnsi="Arial" w:cs="Arial"/>
              </w:rPr>
            </w:pPr>
          </w:p>
        </w:tc>
        <w:tc>
          <w:tcPr>
            <w:tcW w:w="1802" w:type="dxa"/>
            <w:tcBorders>
              <w:bottom w:val="single" w:sz="4" w:space="0" w:color="auto"/>
            </w:tcBorders>
          </w:tcPr>
          <w:p w14:paraId="16BD8C8D" w14:textId="77777777" w:rsidR="00410D18" w:rsidRPr="00902768" w:rsidRDefault="00410D18" w:rsidP="00410D18">
            <w:pPr>
              <w:rPr>
                <w:rFonts w:ascii="Arial" w:hAnsi="Arial" w:cs="Arial"/>
              </w:rPr>
            </w:pPr>
            <w:r w:rsidRPr="00902768">
              <w:rPr>
                <w:rFonts w:ascii="Arial" w:hAnsi="Arial" w:cs="Arial"/>
              </w:rPr>
              <w:t>T3</w:t>
            </w:r>
          </w:p>
        </w:tc>
        <w:tc>
          <w:tcPr>
            <w:tcW w:w="1825" w:type="dxa"/>
            <w:tcBorders>
              <w:bottom w:val="single" w:sz="4" w:space="0" w:color="auto"/>
            </w:tcBorders>
          </w:tcPr>
          <w:p w14:paraId="00C5B20D" w14:textId="589F7931" w:rsidR="00410D18" w:rsidRPr="00902768" w:rsidRDefault="00410D18" w:rsidP="00410D18">
            <w:pPr>
              <w:rPr>
                <w:rFonts w:ascii="Arial" w:hAnsi="Arial" w:cs="Arial"/>
              </w:rPr>
            </w:pPr>
            <w:r w:rsidRPr="00902768">
              <w:rPr>
                <w:rFonts w:ascii="Arial" w:hAnsi="Arial" w:cs="Arial"/>
              </w:rPr>
              <w:t>181,73</w:t>
            </w:r>
            <w:r>
              <w:rPr>
                <w:rFonts w:ascii="Arial" w:hAnsi="Arial" w:cs="Arial"/>
              </w:rPr>
              <w:t xml:space="preserve"> B</w:t>
            </w:r>
          </w:p>
        </w:tc>
      </w:tr>
    </w:tbl>
    <w:p w14:paraId="00DFBB5A" w14:textId="26F670E2" w:rsidR="009D47DC" w:rsidRPr="008D64E7" w:rsidRDefault="00AF3742" w:rsidP="008D64E7">
      <w:pPr>
        <w:pStyle w:val="PargrafodaLista"/>
        <w:spacing w:after="0" w:line="360" w:lineRule="auto"/>
        <w:rPr>
          <w:rFonts w:ascii="Arial" w:eastAsia="Arial" w:hAnsi="Arial" w:cs="Arial"/>
          <w:b/>
          <w:sz w:val="20"/>
          <w:szCs w:val="20"/>
        </w:rPr>
      </w:pPr>
      <w:r w:rsidRPr="008D64E7">
        <w:rPr>
          <w:rFonts w:ascii="Arial" w:eastAsia="Arial" w:hAnsi="Arial" w:cs="Arial"/>
          <w:bCs/>
          <w:sz w:val="20"/>
          <w:szCs w:val="20"/>
        </w:rPr>
        <w:t>Médias seguidas de letras diferentes na mesma coluna diferem entre si pelo teste de Tukey (p &lt; 0,05).</w:t>
      </w:r>
      <w:r w:rsidRPr="008D64E7">
        <w:rPr>
          <w:rFonts w:ascii="Arial" w:eastAsia="Arial" w:hAnsi="Arial" w:cs="Arial"/>
          <w:bCs/>
          <w:sz w:val="20"/>
          <w:szCs w:val="20"/>
        </w:rPr>
        <w:br/>
      </w:r>
    </w:p>
    <w:p w14:paraId="3578CECD" w14:textId="77777777" w:rsidR="009D47DC" w:rsidRDefault="009D47DC" w:rsidP="009D47DC">
      <w:pPr>
        <w:spacing w:after="0" w:line="360" w:lineRule="auto"/>
        <w:ind w:left="720"/>
        <w:jc w:val="both"/>
        <w:rPr>
          <w:rFonts w:ascii="Arial" w:eastAsia="Arial" w:hAnsi="Arial" w:cs="Arial"/>
          <w:b/>
          <w:sz w:val="24"/>
          <w:szCs w:val="24"/>
        </w:rPr>
      </w:pPr>
    </w:p>
    <w:p w14:paraId="3E71CA63" w14:textId="77777777" w:rsidR="00B90CD8" w:rsidRPr="009D47DC" w:rsidRDefault="00B90CD8" w:rsidP="009D47DC">
      <w:pPr>
        <w:spacing w:after="0" w:line="360" w:lineRule="auto"/>
        <w:ind w:left="720"/>
        <w:jc w:val="both"/>
        <w:rPr>
          <w:rFonts w:ascii="Arial" w:eastAsia="Arial" w:hAnsi="Arial" w:cs="Arial"/>
          <w:b/>
          <w:sz w:val="24"/>
          <w:szCs w:val="24"/>
        </w:rPr>
      </w:pPr>
    </w:p>
    <w:p w14:paraId="41BB40F5" w14:textId="6B3239C9" w:rsidR="00C05317" w:rsidRPr="00D20A50" w:rsidRDefault="00A514D3">
      <w:pPr>
        <w:numPr>
          <w:ilvl w:val="0"/>
          <w:numId w:val="2"/>
        </w:numPr>
        <w:spacing w:after="0" w:line="360" w:lineRule="auto"/>
        <w:jc w:val="both"/>
        <w:rPr>
          <w:rFonts w:ascii="Arial" w:eastAsia="Arial" w:hAnsi="Arial" w:cs="Arial"/>
          <w:b/>
          <w:sz w:val="24"/>
          <w:szCs w:val="24"/>
        </w:rPr>
      </w:pPr>
      <w:r w:rsidRPr="00D20A50">
        <w:rPr>
          <w:rFonts w:ascii="Arial" w:eastAsia="Arial" w:hAnsi="Arial" w:cs="Arial"/>
          <w:b/>
          <w:sz w:val="24"/>
          <w:szCs w:val="24"/>
        </w:rPr>
        <w:t>CONCLUSÃO/CONSIDERAÇÕES FINAIS</w:t>
      </w:r>
    </w:p>
    <w:p w14:paraId="3640ADCD" w14:textId="77777777" w:rsidR="009D47DC" w:rsidRDefault="009D47DC" w:rsidP="009D47DC">
      <w:pPr>
        <w:spacing w:line="360" w:lineRule="auto"/>
        <w:rPr>
          <w:rFonts w:ascii="Arial" w:hAnsi="Arial" w:cs="Arial"/>
          <w:sz w:val="24"/>
          <w:szCs w:val="24"/>
        </w:rPr>
      </w:pPr>
    </w:p>
    <w:p w14:paraId="43AFFC78" w14:textId="61E556D2" w:rsidR="009D47DC" w:rsidRDefault="009D47DC" w:rsidP="009D47DC">
      <w:pPr>
        <w:spacing w:line="360" w:lineRule="auto"/>
        <w:jc w:val="both"/>
        <w:rPr>
          <w:rFonts w:ascii="Arial" w:hAnsi="Arial" w:cs="Arial"/>
          <w:sz w:val="24"/>
          <w:szCs w:val="24"/>
        </w:rPr>
      </w:pPr>
      <w:r w:rsidRPr="009D47DC">
        <w:rPr>
          <w:rFonts w:ascii="Arial" w:hAnsi="Arial" w:cs="Arial"/>
          <w:sz w:val="24"/>
          <w:szCs w:val="24"/>
        </w:rPr>
        <w:t xml:space="preserve">Os resultados indicam que as diferenças observadas entre fontes e sistemas refletem a influência direta da adubação nitrogenada e das condições de manejo sobre o crescimento vegetativo e o enchimento de espigas, o que é consistente com a </w:t>
      </w:r>
      <w:r w:rsidRPr="009D47DC">
        <w:rPr>
          <w:rFonts w:ascii="Arial" w:hAnsi="Arial" w:cs="Arial"/>
          <w:sz w:val="24"/>
          <w:szCs w:val="24"/>
        </w:rPr>
        <w:lastRenderedPageBreak/>
        <w:t>literatura sobre resposta morfológica e fisiológica de culturas sob diferentes disponibilidades de nitrogênio e sistemas de cultivo.</w:t>
      </w:r>
    </w:p>
    <w:p w14:paraId="5B78E07C" w14:textId="77777777" w:rsidR="009D47DC" w:rsidRPr="0027675E" w:rsidRDefault="009D47DC" w:rsidP="009D47DC">
      <w:pPr>
        <w:spacing w:line="360" w:lineRule="auto"/>
      </w:pPr>
    </w:p>
    <w:p w14:paraId="0B9BC068" w14:textId="5E48EBB0" w:rsidR="00027279" w:rsidRPr="00D20A50" w:rsidRDefault="00A514D3" w:rsidP="00027279">
      <w:pPr>
        <w:numPr>
          <w:ilvl w:val="0"/>
          <w:numId w:val="2"/>
        </w:numPr>
        <w:spacing w:after="0" w:line="360" w:lineRule="auto"/>
        <w:jc w:val="both"/>
        <w:rPr>
          <w:rFonts w:ascii="Arial" w:eastAsia="Arial" w:hAnsi="Arial" w:cs="Arial"/>
          <w:b/>
          <w:sz w:val="24"/>
          <w:szCs w:val="24"/>
        </w:rPr>
      </w:pPr>
      <w:r w:rsidRPr="00D20A50">
        <w:rPr>
          <w:rFonts w:ascii="Arial" w:eastAsia="Arial" w:hAnsi="Arial" w:cs="Arial"/>
          <w:b/>
          <w:sz w:val="24"/>
          <w:szCs w:val="24"/>
        </w:rPr>
        <w:t>REFERÊNCIAS</w:t>
      </w:r>
    </w:p>
    <w:p w14:paraId="506DB91E" w14:textId="77777777" w:rsidR="009D47DC" w:rsidRPr="009D47DC" w:rsidRDefault="009D47DC" w:rsidP="009D47DC">
      <w:pPr>
        <w:spacing w:line="360" w:lineRule="auto"/>
        <w:jc w:val="both"/>
        <w:rPr>
          <w:rFonts w:ascii="Arial" w:hAnsi="Arial" w:cs="Arial"/>
          <w:sz w:val="24"/>
          <w:szCs w:val="24"/>
        </w:rPr>
      </w:pPr>
      <w:r w:rsidRPr="009D47DC">
        <w:rPr>
          <w:rFonts w:ascii="Arial" w:hAnsi="Arial" w:cs="Arial"/>
          <w:sz w:val="24"/>
          <w:szCs w:val="24"/>
        </w:rPr>
        <w:t>EMBRAPA. Manual de métodos de análise de solo. 3. ed. Brasília: Embrapa Solos, 2017.</w:t>
      </w:r>
    </w:p>
    <w:p w14:paraId="1C63990E" w14:textId="77777777" w:rsidR="009D47DC" w:rsidRPr="009D47DC" w:rsidRDefault="009D47DC" w:rsidP="009D47DC">
      <w:pPr>
        <w:spacing w:line="360" w:lineRule="auto"/>
        <w:jc w:val="both"/>
        <w:rPr>
          <w:rFonts w:ascii="Arial" w:hAnsi="Arial" w:cs="Arial"/>
          <w:sz w:val="24"/>
          <w:szCs w:val="24"/>
        </w:rPr>
      </w:pPr>
      <w:r w:rsidRPr="009D47DC">
        <w:rPr>
          <w:rFonts w:ascii="Arial" w:hAnsi="Arial" w:cs="Arial"/>
          <w:sz w:val="24"/>
          <w:szCs w:val="24"/>
        </w:rPr>
        <w:t>FONSECA, D. M.; MARTUSCELLO, J. A. Plantas forrageiras. 3. ed. Viçosa: UFV, 2021.</w:t>
      </w:r>
    </w:p>
    <w:p w14:paraId="33F369CE" w14:textId="77777777" w:rsidR="009D47DC" w:rsidRPr="009D47DC" w:rsidRDefault="009D47DC" w:rsidP="009D47DC">
      <w:pPr>
        <w:spacing w:line="360" w:lineRule="auto"/>
        <w:jc w:val="both"/>
        <w:rPr>
          <w:rFonts w:ascii="Arial" w:hAnsi="Arial" w:cs="Arial"/>
          <w:sz w:val="24"/>
          <w:szCs w:val="24"/>
        </w:rPr>
      </w:pPr>
      <w:r w:rsidRPr="009D47DC">
        <w:rPr>
          <w:rFonts w:ascii="Arial" w:hAnsi="Arial" w:cs="Arial"/>
          <w:sz w:val="24"/>
          <w:szCs w:val="24"/>
        </w:rPr>
        <w:t>SANTOS, H. G. dos et al. Sistema Brasileiro de Classificação de Solos. 5. ed. Brasília: Embrapa, 2018.</w:t>
      </w:r>
    </w:p>
    <w:p w14:paraId="1C2ED4C3" w14:textId="77777777" w:rsidR="009D47DC" w:rsidRPr="009D47DC" w:rsidRDefault="009D47DC" w:rsidP="009D47DC">
      <w:pPr>
        <w:spacing w:line="360" w:lineRule="auto"/>
        <w:jc w:val="both"/>
        <w:rPr>
          <w:rFonts w:ascii="Arial" w:hAnsi="Arial" w:cs="Arial"/>
          <w:sz w:val="24"/>
          <w:szCs w:val="24"/>
        </w:rPr>
      </w:pPr>
      <w:r w:rsidRPr="009D47DC">
        <w:rPr>
          <w:rFonts w:ascii="Arial" w:hAnsi="Arial" w:cs="Arial"/>
          <w:sz w:val="24"/>
          <w:szCs w:val="24"/>
        </w:rPr>
        <w:t>SOUZA, J. R.; SILVA, P. C.; NUNES, I. Produção de biomassa do milho sob diferentes fontes de nitrogênio. Revista de Ciências Agrárias, v. 44, n. 3, p. 215–226, 2023.</w:t>
      </w:r>
    </w:p>
    <w:p w14:paraId="4BA4F6E9" w14:textId="77777777" w:rsidR="009D47DC" w:rsidRPr="009D47DC" w:rsidRDefault="009D47DC" w:rsidP="009D47DC">
      <w:pPr>
        <w:spacing w:line="360" w:lineRule="auto"/>
        <w:jc w:val="both"/>
        <w:rPr>
          <w:rFonts w:ascii="Arial" w:hAnsi="Arial" w:cs="Arial"/>
          <w:sz w:val="24"/>
          <w:szCs w:val="24"/>
        </w:rPr>
      </w:pPr>
      <w:r w:rsidRPr="009D47DC">
        <w:rPr>
          <w:rFonts w:ascii="Arial" w:hAnsi="Arial" w:cs="Arial"/>
          <w:sz w:val="24"/>
          <w:szCs w:val="24"/>
        </w:rPr>
        <w:t xml:space="preserve">SAS INSTITUTE. </w:t>
      </w:r>
      <w:r w:rsidRPr="009D47DC">
        <w:rPr>
          <w:rFonts w:ascii="Arial" w:hAnsi="Arial" w:cs="Arial"/>
          <w:i/>
          <w:iCs/>
          <w:sz w:val="24"/>
          <w:szCs w:val="24"/>
        </w:rPr>
        <w:t>SAS/STAT® User’s Guide: Version 9.4</w:t>
      </w:r>
      <w:r w:rsidRPr="009D47DC">
        <w:rPr>
          <w:rFonts w:ascii="Arial" w:hAnsi="Arial" w:cs="Arial"/>
          <w:sz w:val="24"/>
          <w:szCs w:val="24"/>
        </w:rPr>
        <w:t>. Cary, NC: SAS Institute Inc., 2013.</w:t>
      </w:r>
    </w:p>
    <w:p w14:paraId="484C6DEC" w14:textId="3A37F55D" w:rsidR="002A240B" w:rsidRPr="00D20A50" w:rsidRDefault="00A514D3" w:rsidP="000C175A">
      <w:pPr>
        <w:numPr>
          <w:ilvl w:val="0"/>
          <w:numId w:val="2"/>
        </w:numPr>
        <w:spacing w:after="0" w:line="240" w:lineRule="auto"/>
        <w:rPr>
          <w:rFonts w:ascii="Arial" w:eastAsia="Arial" w:hAnsi="Arial" w:cs="Arial"/>
          <w:b/>
          <w:sz w:val="24"/>
          <w:szCs w:val="24"/>
        </w:rPr>
      </w:pPr>
      <w:r w:rsidRPr="00D20A50">
        <w:rPr>
          <w:rFonts w:ascii="Arial" w:eastAsia="Arial" w:hAnsi="Arial" w:cs="Arial"/>
          <w:b/>
          <w:sz w:val="24"/>
          <w:szCs w:val="24"/>
        </w:rPr>
        <w:t>AGRADECIMENTOS</w:t>
      </w:r>
    </w:p>
    <w:p w14:paraId="2403ED64" w14:textId="77777777" w:rsidR="00855C72" w:rsidRPr="00D20A50" w:rsidRDefault="00855C72" w:rsidP="0004316D">
      <w:pPr>
        <w:spacing w:after="0" w:line="240" w:lineRule="auto"/>
        <w:ind w:left="720"/>
        <w:rPr>
          <w:rFonts w:ascii="Arial" w:eastAsia="Arial" w:hAnsi="Arial" w:cs="Arial"/>
          <w:b/>
          <w:sz w:val="24"/>
          <w:szCs w:val="24"/>
        </w:rPr>
      </w:pPr>
    </w:p>
    <w:p w14:paraId="0B1FD90D" w14:textId="7FFCEAEA" w:rsidR="00C05317" w:rsidRPr="003F43D9" w:rsidRDefault="003F43D9" w:rsidP="009D47DC">
      <w:pPr>
        <w:spacing w:after="0" w:line="360" w:lineRule="auto"/>
        <w:jc w:val="both"/>
        <w:rPr>
          <w:rFonts w:ascii="Arial" w:eastAsia="Arial" w:hAnsi="Arial" w:cs="Arial"/>
          <w:sz w:val="24"/>
          <w:szCs w:val="24"/>
        </w:rPr>
      </w:pPr>
      <w:r w:rsidRPr="003F43D9">
        <w:rPr>
          <w:rFonts w:ascii="Arial" w:hAnsi="Arial" w:cs="Arial"/>
          <w:sz w:val="24"/>
          <w:szCs w:val="24"/>
        </w:rPr>
        <w:t>Agradeço à Universidade Federal do Norte do Tocantins (UFNT) pela oportunidade de desenvolvimento deste projeto no âmbito do Programa Institucional Voluntário de Iniciação Científica (PIVIC). Expresso minha sincera gratidão ao meu colega Keverson Rodrigues Gonçalves, pela constante colaboração e disponibilidade em me auxiliar durante as etapas da pesquisa. Agradeço também à minha prima Maria Grazyelle Ferreira Nunes, pelo apoio nas análises, e ao técnico de laboratório Lucas Siqueira Guimarães, pela assistência nas análises de solo.</w:t>
      </w:r>
      <w:r w:rsidRPr="003F43D9">
        <w:rPr>
          <w:rFonts w:ascii="Arial" w:hAnsi="Arial" w:cs="Arial"/>
          <w:sz w:val="24"/>
          <w:szCs w:val="24"/>
        </w:rPr>
        <w:br/>
      </w:r>
      <w:r w:rsidRPr="003F43D9">
        <w:rPr>
          <w:rFonts w:ascii="Arial" w:hAnsi="Arial" w:cs="Arial"/>
          <w:sz w:val="24"/>
          <w:szCs w:val="24"/>
        </w:rPr>
        <w:t> </w:t>
      </w:r>
      <w:r w:rsidRPr="003F43D9">
        <w:rPr>
          <w:rFonts w:ascii="Arial" w:hAnsi="Arial" w:cs="Arial"/>
          <w:sz w:val="24"/>
          <w:szCs w:val="24"/>
        </w:rPr>
        <w:t> </w:t>
      </w:r>
      <w:r w:rsidRPr="003F43D9">
        <w:rPr>
          <w:rFonts w:ascii="Arial" w:hAnsi="Arial" w:cs="Arial"/>
          <w:sz w:val="24"/>
          <w:szCs w:val="24"/>
        </w:rPr>
        <w:t xml:space="preserve">Registro ainda meu agradecimento ao professor Alencariano José da Silva </w:t>
      </w:r>
      <w:r w:rsidRPr="003F43D9">
        <w:rPr>
          <w:rFonts w:ascii="Arial" w:hAnsi="Arial" w:cs="Arial"/>
          <w:sz w:val="24"/>
          <w:szCs w:val="24"/>
        </w:rPr>
        <w:lastRenderedPageBreak/>
        <w:t>Falcão, pela disposição em contribuir com a parte estatística do trabalho, oferecendo orientações valiosas para o tratamento e interpretação dos dados.</w:t>
      </w:r>
      <w:r w:rsidRPr="003F43D9">
        <w:rPr>
          <w:rFonts w:ascii="Arial" w:hAnsi="Arial" w:cs="Arial"/>
          <w:sz w:val="24"/>
          <w:szCs w:val="24"/>
        </w:rPr>
        <w:br/>
      </w:r>
      <w:r w:rsidRPr="003F43D9">
        <w:rPr>
          <w:rFonts w:ascii="Arial" w:hAnsi="Arial" w:cs="Arial"/>
          <w:sz w:val="24"/>
          <w:szCs w:val="24"/>
        </w:rPr>
        <w:t> </w:t>
      </w:r>
      <w:r w:rsidRPr="003F43D9">
        <w:rPr>
          <w:rFonts w:ascii="Arial" w:hAnsi="Arial" w:cs="Arial"/>
          <w:sz w:val="24"/>
          <w:szCs w:val="24"/>
        </w:rPr>
        <w:t> </w:t>
      </w:r>
      <w:r w:rsidRPr="003F43D9">
        <w:rPr>
          <w:rFonts w:ascii="Arial" w:hAnsi="Arial" w:cs="Arial"/>
          <w:sz w:val="24"/>
          <w:szCs w:val="24"/>
        </w:rPr>
        <w:t>Por fim, deixo um agradecimento especial à minha namorada Kailany Araújo da Silva e à minha família, pelo incentivo, compreensão e apoio incondicional ao longo de todo o processo</w:t>
      </w:r>
      <w:r w:rsidR="00BD2584">
        <w:rPr>
          <w:rFonts w:ascii="Arial" w:hAnsi="Arial" w:cs="Arial"/>
          <w:sz w:val="24"/>
          <w:szCs w:val="24"/>
        </w:rPr>
        <w:t>.</w:t>
      </w:r>
    </w:p>
    <w:sectPr w:rsidR="00C05317" w:rsidRPr="003F43D9" w:rsidSect="00D859FF">
      <w:headerReference w:type="default" r:id="rId9"/>
      <w:footerReference w:type="default" r:id="rId10"/>
      <w:headerReference w:type="first" r:id="rId11"/>
      <w:footerReference w:type="first" r:id="rId12"/>
      <w:type w:val="continuous"/>
      <w:pgSz w:w="11906" w:h="16838"/>
      <w:pgMar w:top="1418" w:right="1418" w:bottom="1418" w:left="1418" w:header="709" w:footer="709"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CA88" w14:textId="77777777" w:rsidR="00193400" w:rsidRPr="00D20A50" w:rsidRDefault="00193400">
      <w:pPr>
        <w:spacing w:after="0" w:line="240" w:lineRule="auto"/>
      </w:pPr>
      <w:r w:rsidRPr="00D20A50">
        <w:separator/>
      </w:r>
    </w:p>
  </w:endnote>
  <w:endnote w:type="continuationSeparator" w:id="0">
    <w:p w14:paraId="1A38DDDB" w14:textId="77777777" w:rsidR="00193400" w:rsidRPr="00D20A50" w:rsidRDefault="00193400">
      <w:pPr>
        <w:spacing w:after="0" w:line="240" w:lineRule="auto"/>
      </w:pPr>
      <w:r w:rsidRPr="00D20A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6A2D4" w14:textId="77777777" w:rsidR="00C05317" w:rsidRPr="00D20A50" w:rsidRDefault="00A514D3">
    <w:pPr>
      <w:jc w:val="right"/>
    </w:pPr>
    <w:r w:rsidRPr="00D20A50">
      <w:fldChar w:fldCharType="begin"/>
    </w:r>
    <w:r w:rsidRPr="00D20A50">
      <w:instrText>PAGE</w:instrText>
    </w:r>
    <w:r w:rsidRPr="00D20A50">
      <w:fldChar w:fldCharType="separate"/>
    </w:r>
    <w:r w:rsidRPr="00D20A50">
      <w:t>4</w:t>
    </w:r>
    <w:r w:rsidRPr="00D20A5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04C53" w14:textId="77777777" w:rsidR="00C05317" w:rsidRPr="00D20A50" w:rsidRDefault="00A514D3">
    <w:pPr>
      <w:jc w:val="right"/>
    </w:pPr>
    <w:r w:rsidRPr="00D20A50">
      <w:fldChar w:fldCharType="begin"/>
    </w:r>
    <w:r w:rsidRPr="00D20A50">
      <w:instrText>PAGE</w:instrText>
    </w:r>
    <w:r w:rsidRPr="00D20A50">
      <w:fldChar w:fldCharType="separate"/>
    </w:r>
    <w:r w:rsidRPr="00D20A50">
      <w:t>4</w:t>
    </w:r>
    <w:r w:rsidRPr="00D20A5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EFBD2" w14:textId="77777777" w:rsidR="00193400" w:rsidRPr="00D20A50" w:rsidRDefault="00193400">
      <w:pPr>
        <w:rPr>
          <w:sz w:val="12"/>
        </w:rPr>
      </w:pPr>
      <w:r w:rsidRPr="00D20A50">
        <w:separator/>
      </w:r>
    </w:p>
  </w:footnote>
  <w:footnote w:type="continuationSeparator" w:id="0">
    <w:p w14:paraId="5614487E" w14:textId="77777777" w:rsidR="00193400" w:rsidRPr="00D20A50" w:rsidRDefault="00193400">
      <w:pPr>
        <w:rPr>
          <w:sz w:val="12"/>
        </w:rPr>
      </w:pPr>
      <w:r w:rsidRPr="00D20A50">
        <w:continuationSeparator/>
      </w:r>
    </w:p>
  </w:footnote>
  <w:footnote w:id="1">
    <w:p w14:paraId="1F6FA0B9" w14:textId="21208177" w:rsidR="00C05317" w:rsidRDefault="00A514D3">
      <w:pPr>
        <w:spacing w:after="0" w:line="240" w:lineRule="auto"/>
        <w:ind w:left="142" w:hanging="142"/>
        <w:jc w:val="both"/>
        <w:rPr>
          <w:rFonts w:ascii="Arial" w:eastAsia="Arial" w:hAnsi="Arial" w:cs="Arial"/>
          <w:color w:val="000000"/>
          <w:sz w:val="20"/>
          <w:szCs w:val="20"/>
        </w:rPr>
      </w:pPr>
      <w:r w:rsidRPr="00D20A50">
        <w:rPr>
          <w:rStyle w:val="Caracteresdenotaderodap"/>
        </w:rPr>
        <w:footnoteRef/>
      </w:r>
      <w:r w:rsidRPr="00D20A50">
        <w:rPr>
          <w:rFonts w:ascii="Arial" w:eastAsia="Arial" w:hAnsi="Arial" w:cs="Arial"/>
          <w:color w:val="000000"/>
          <w:sz w:val="20"/>
          <w:szCs w:val="20"/>
        </w:rPr>
        <w:tab/>
        <w:t xml:space="preserve"> </w:t>
      </w:r>
      <w:r w:rsidR="00D20A50" w:rsidRPr="00D20A50">
        <w:rPr>
          <w:rFonts w:ascii="Arial" w:hAnsi="Arial" w:cs="Arial"/>
          <w:sz w:val="20"/>
          <w:szCs w:val="20"/>
        </w:rPr>
        <w:t>P</w:t>
      </w:r>
      <w:r w:rsidR="00D20A50">
        <w:rPr>
          <w:rFonts w:ascii="Arial" w:hAnsi="Arial" w:cs="Arial"/>
          <w:sz w:val="20"/>
          <w:szCs w:val="20"/>
        </w:rPr>
        <w:t>rograma</w:t>
      </w:r>
      <w:r w:rsidR="00D20A50" w:rsidRPr="00D20A50">
        <w:rPr>
          <w:rFonts w:ascii="Arial" w:hAnsi="Arial" w:cs="Arial"/>
          <w:sz w:val="20"/>
          <w:szCs w:val="20"/>
        </w:rPr>
        <w:t xml:space="preserve"> I</w:t>
      </w:r>
      <w:r w:rsidR="00D20A50">
        <w:rPr>
          <w:rFonts w:ascii="Arial" w:hAnsi="Arial" w:cs="Arial"/>
          <w:sz w:val="20"/>
          <w:szCs w:val="20"/>
        </w:rPr>
        <w:t>nstitucional</w:t>
      </w:r>
      <w:r w:rsidR="00D20A50" w:rsidRPr="00D20A50">
        <w:rPr>
          <w:rFonts w:ascii="Arial" w:hAnsi="Arial" w:cs="Arial"/>
          <w:sz w:val="20"/>
          <w:szCs w:val="20"/>
        </w:rPr>
        <w:t xml:space="preserve"> V</w:t>
      </w:r>
      <w:r w:rsidR="00D20A50">
        <w:rPr>
          <w:rFonts w:ascii="Arial" w:hAnsi="Arial" w:cs="Arial"/>
          <w:sz w:val="20"/>
          <w:szCs w:val="20"/>
        </w:rPr>
        <w:t xml:space="preserve">oluntário de iniciação científica </w:t>
      </w:r>
      <w:r w:rsidRPr="00D20A50">
        <w:rPr>
          <w:rFonts w:ascii="Arial" w:eastAsia="Arial" w:hAnsi="Arial" w:cs="Arial"/>
          <w:color w:val="000000"/>
          <w:sz w:val="20"/>
          <w:szCs w:val="20"/>
        </w:rPr>
        <w:t>(PI</w:t>
      </w:r>
      <w:r w:rsidR="00D20A50" w:rsidRPr="00D20A50">
        <w:rPr>
          <w:rFonts w:ascii="Arial" w:eastAsia="Arial" w:hAnsi="Arial" w:cs="Arial"/>
          <w:color w:val="000000"/>
          <w:sz w:val="20"/>
          <w:szCs w:val="20"/>
        </w:rPr>
        <w:t>VIC</w:t>
      </w:r>
      <w:r w:rsidRPr="00D20A50">
        <w:rPr>
          <w:rFonts w:ascii="Arial" w:eastAsia="Arial" w:hAnsi="Arial" w:cs="Arial"/>
          <w:color w:val="000000"/>
          <w:sz w:val="20"/>
          <w:szCs w:val="20"/>
        </w:rPr>
        <w:t xml:space="preserve">). Universidade Federal do Norte do Tocantins (UFNT), Centro de </w:t>
      </w:r>
      <w:r w:rsidR="004D0C3D" w:rsidRPr="00D20A50">
        <w:rPr>
          <w:rFonts w:ascii="Arial" w:eastAsia="Arial" w:hAnsi="Arial" w:cs="Arial"/>
          <w:color w:val="000000"/>
          <w:sz w:val="20"/>
          <w:szCs w:val="20"/>
        </w:rPr>
        <w:t>Ciências Agrárias</w:t>
      </w:r>
      <w:r w:rsidRPr="00D20A50">
        <w:rPr>
          <w:rFonts w:ascii="Arial" w:eastAsia="Arial" w:hAnsi="Arial" w:cs="Arial"/>
          <w:color w:val="000000"/>
          <w:sz w:val="20"/>
          <w:szCs w:val="20"/>
        </w:rPr>
        <w:t xml:space="preserve">. e-mail.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8D89" w14:textId="77777777" w:rsidR="00C05317" w:rsidRPr="00D20A50" w:rsidRDefault="00A514D3">
    <w:r w:rsidRPr="00D20A50">
      <w:rPr>
        <w:noProof/>
      </w:rPr>
      <w:drawing>
        <wp:anchor distT="0" distB="0" distL="0" distR="0" simplePos="0" relativeHeight="251657216" behindDoc="0" locked="0" layoutInCell="0" allowOverlap="1" wp14:anchorId="6517459C" wp14:editId="48D64BB3">
          <wp:simplePos x="0" y="0"/>
          <wp:positionH relativeFrom="column">
            <wp:align>center</wp:align>
          </wp:positionH>
          <wp:positionV relativeFrom="paragraph">
            <wp:posOffset>635</wp:posOffset>
          </wp:positionV>
          <wp:extent cx="5870575" cy="1919605"/>
          <wp:effectExtent l="0" t="0" r="0" b="0"/>
          <wp:wrapSquare wrapText="largest"/>
          <wp:docPr id="1"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78636867" w14:textId="77777777" w:rsidR="00C05317" w:rsidRPr="00D20A50" w:rsidRDefault="00C0531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8F9FE" w14:textId="77777777" w:rsidR="00C05317" w:rsidRPr="00D20A50" w:rsidRDefault="00A514D3">
    <w:r w:rsidRPr="00D20A50">
      <w:rPr>
        <w:noProof/>
      </w:rPr>
      <w:drawing>
        <wp:anchor distT="0" distB="0" distL="0" distR="0" simplePos="0" relativeHeight="251658240" behindDoc="0" locked="0" layoutInCell="0" allowOverlap="1" wp14:anchorId="6022E1E6" wp14:editId="35412686">
          <wp:simplePos x="0" y="0"/>
          <wp:positionH relativeFrom="column">
            <wp:align>center</wp:align>
          </wp:positionH>
          <wp:positionV relativeFrom="paragraph">
            <wp:posOffset>635</wp:posOffset>
          </wp:positionV>
          <wp:extent cx="5870575" cy="1919605"/>
          <wp:effectExtent l="0" t="0" r="0" b="0"/>
          <wp:wrapSquare wrapText="largest"/>
          <wp:docPr id="2" name="Figura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9"/>
                  <pic:cNvPicPr>
                    <a:picLocks noChangeAspect="1" noChangeArrowheads="1"/>
                  </pic:cNvPicPr>
                </pic:nvPicPr>
                <pic:blipFill>
                  <a:blip r:embed="rId1"/>
                  <a:stretch>
                    <a:fillRect/>
                  </a:stretch>
                </pic:blipFill>
                <pic:spPr bwMode="auto">
                  <a:xfrm>
                    <a:off x="0" y="0"/>
                    <a:ext cx="5870575" cy="1919605"/>
                  </a:xfrm>
                  <a:prstGeom prst="rect">
                    <a:avLst/>
                  </a:prstGeom>
                </pic:spPr>
              </pic:pic>
            </a:graphicData>
          </a:graphic>
        </wp:anchor>
      </w:drawing>
    </w:r>
  </w:p>
  <w:p w14:paraId="4DCB6DB9" w14:textId="77777777" w:rsidR="00C05317" w:rsidRPr="00D20A50" w:rsidRDefault="00C0531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730A"/>
    <w:multiLevelType w:val="multilevel"/>
    <w:tmpl w:val="094C267A"/>
    <w:lvl w:ilvl="0">
      <w:start w:val="1"/>
      <w:numFmt w:val="upperRoman"/>
      <w:lvlText w:val="%1."/>
      <w:lvlJc w:val="right"/>
      <w:pPr>
        <w:tabs>
          <w:tab w:val="num" w:pos="0"/>
        </w:tabs>
        <w:ind w:left="720" w:hanging="360"/>
      </w:pPr>
      <w:rPr>
        <w:u w:val="none"/>
      </w:rPr>
    </w:lvl>
    <w:lvl w:ilvl="1">
      <w:start w:val="1"/>
      <w:numFmt w:val="upperLetter"/>
      <w:lvlText w:val="%2."/>
      <w:lvlJc w:val="left"/>
      <w:pPr>
        <w:tabs>
          <w:tab w:val="num" w:pos="0"/>
        </w:tabs>
        <w:ind w:left="1440" w:hanging="360"/>
      </w:pPr>
      <w:rPr>
        <w:u w:val="none"/>
      </w:rPr>
    </w:lvl>
    <w:lvl w:ilvl="2">
      <w:start w:val="1"/>
      <w:numFmt w:val="decimal"/>
      <w:lvlText w:val="%3."/>
      <w:lvlJc w:val="left"/>
      <w:pPr>
        <w:tabs>
          <w:tab w:val="num" w:pos="0"/>
        </w:tabs>
        <w:ind w:left="2160" w:hanging="360"/>
      </w:pPr>
      <w:rPr>
        <w:u w:val="none"/>
      </w:rPr>
    </w:lvl>
    <w:lvl w:ilvl="3">
      <w:start w:val="1"/>
      <w:numFmt w:val="lowerLetter"/>
      <w:lvlText w:val="%4)"/>
      <w:lvlJc w:val="left"/>
      <w:pPr>
        <w:tabs>
          <w:tab w:val="num" w:pos="0"/>
        </w:tabs>
        <w:ind w:left="2880" w:hanging="360"/>
      </w:pPr>
      <w:rPr>
        <w:u w:val="none"/>
      </w:rPr>
    </w:lvl>
    <w:lvl w:ilvl="4">
      <w:start w:val="1"/>
      <w:numFmt w:val="decimal"/>
      <w:lvlText w:val="(%5)"/>
      <w:lvlJc w:val="left"/>
      <w:pPr>
        <w:tabs>
          <w:tab w:val="num" w:pos="0"/>
        </w:tabs>
        <w:ind w:left="3600" w:hanging="360"/>
      </w:pPr>
      <w:rPr>
        <w:u w:val="none"/>
      </w:rPr>
    </w:lvl>
    <w:lvl w:ilvl="5">
      <w:start w:val="1"/>
      <w:numFmt w:val="lowerLetter"/>
      <w:lvlText w:val="(%6)"/>
      <w:lvlJc w:val="left"/>
      <w:pPr>
        <w:tabs>
          <w:tab w:val="num" w:pos="0"/>
        </w:tabs>
        <w:ind w:left="4320" w:hanging="360"/>
      </w:pPr>
      <w:rPr>
        <w:u w:val="none"/>
      </w:rPr>
    </w:lvl>
    <w:lvl w:ilvl="6">
      <w:start w:val="1"/>
      <w:numFmt w:val="lowerRoman"/>
      <w:lvlText w:val="(%7)"/>
      <w:lvlJc w:val="righ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1" w15:restartNumberingAfterBreak="0">
    <w:nsid w:val="10553016"/>
    <w:multiLevelType w:val="hybridMultilevel"/>
    <w:tmpl w:val="F2AAEB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20C21D8"/>
    <w:multiLevelType w:val="hybridMultilevel"/>
    <w:tmpl w:val="123E58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5F841E2F"/>
    <w:multiLevelType w:val="hybridMultilevel"/>
    <w:tmpl w:val="550C11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78F7D19"/>
    <w:multiLevelType w:val="multilevel"/>
    <w:tmpl w:val="16A626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B374497"/>
    <w:multiLevelType w:val="multilevel"/>
    <w:tmpl w:val="12DA7DC6"/>
    <w:lvl w:ilvl="0">
      <w:start w:val="1"/>
      <w:numFmt w:val="bullet"/>
      <w:lvlText w:val="•"/>
      <w:lvlJc w:val="left"/>
      <w:pPr>
        <w:tabs>
          <w:tab w:val="num" w:pos="0"/>
        </w:tabs>
        <w:ind w:left="720" w:hanging="360"/>
      </w:pPr>
      <w:rPr>
        <w:rFonts w:ascii="Arial" w:hAnsi="Arial" w:cs="Arial" w:hint="default"/>
      </w:rPr>
    </w:lvl>
    <w:lvl w:ilvl="1">
      <w:start w:val="1"/>
      <w:numFmt w:val="bullet"/>
      <w:lvlText w:val="•"/>
      <w:lvlJc w:val="left"/>
      <w:pPr>
        <w:tabs>
          <w:tab w:val="num" w:pos="0"/>
        </w:tabs>
        <w:ind w:left="1440" w:hanging="360"/>
      </w:pPr>
      <w:rPr>
        <w:rFonts w:ascii="Arial" w:hAnsi="Arial" w:cs="Arial" w:hint="default"/>
      </w:rPr>
    </w:lvl>
    <w:lvl w:ilvl="2">
      <w:start w:val="1"/>
      <w:numFmt w:val="bullet"/>
      <w:lvlText w:val="•"/>
      <w:lvlJc w:val="left"/>
      <w:pPr>
        <w:tabs>
          <w:tab w:val="num" w:pos="0"/>
        </w:tabs>
        <w:ind w:left="2160" w:hanging="360"/>
      </w:pPr>
      <w:rPr>
        <w:rFonts w:ascii="Arial" w:hAnsi="Arial" w:cs="Arial" w:hint="default"/>
      </w:rPr>
    </w:lvl>
    <w:lvl w:ilvl="3">
      <w:start w:val="1"/>
      <w:numFmt w:val="bullet"/>
      <w:lvlText w:val="•"/>
      <w:lvlJc w:val="left"/>
      <w:pPr>
        <w:tabs>
          <w:tab w:val="num" w:pos="0"/>
        </w:tabs>
        <w:ind w:left="2880" w:hanging="360"/>
      </w:pPr>
      <w:rPr>
        <w:rFonts w:ascii="Arial" w:hAnsi="Arial" w:cs="Arial" w:hint="default"/>
      </w:rPr>
    </w:lvl>
    <w:lvl w:ilvl="4">
      <w:start w:val="1"/>
      <w:numFmt w:val="bullet"/>
      <w:lvlText w:val="•"/>
      <w:lvlJc w:val="left"/>
      <w:pPr>
        <w:tabs>
          <w:tab w:val="num" w:pos="0"/>
        </w:tabs>
        <w:ind w:left="3600" w:hanging="360"/>
      </w:pPr>
      <w:rPr>
        <w:rFonts w:ascii="Arial" w:hAnsi="Arial" w:cs="Arial" w:hint="default"/>
      </w:rPr>
    </w:lvl>
    <w:lvl w:ilvl="5">
      <w:start w:val="1"/>
      <w:numFmt w:val="bullet"/>
      <w:lvlText w:val="•"/>
      <w:lvlJc w:val="left"/>
      <w:pPr>
        <w:tabs>
          <w:tab w:val="num" w:pos="0"/>
        </w:tabs>
        <w:ind w:left="4320" w:hanging="360"/>
      </w:pPr>
      <w:rPr>
        <w:rFonts w:ascii="Arial" w:hAnsi="Arial" w:cs="Arial" w:hint="default"/>
      </w:rPr>
    </w:lvl>
    <w:lvl w:ilvl="6">
      <w:start w:val="1"/>
      <w:numFmt w:val="bullet"/>
      <w:lvlText w:val="•"/>
      <w:lvlJc w:val="left"/>
      <w:pPr>
        <w:tabs>
          <w:tab w:val="num" w:pos="0"/>
        </w:tabs>
        <w:ind w:left="5040" w:hanging="360"/>
      </w:pPr>
      <w:rPr>
        <w:rFonts w:ascii="Arial" w:hAnsi="Arial" w:cs="Arial" w:hint="default"/>
      </w:rPr>
    </w:lvl>
    <w:lvl w:ilvl="7">
      <w:start w:val="1"/>
      <w:numFmt w:val="bullet"/>
      <w:lvlText w:val="•"/>
      <w:lvlJc w:val="left"/>
      <w:pPr>
        <w:tabs>
          <w:tab w:val="num" w:pos="0"/>
        </w:tabs>
        <w:ind w:left="5760" w:hanging="360"/>
      </w:pPr>
      <w:rPr>
        <w:rFonts w:ascii="Arial" w:hAnsi="Arial" w:cs="Arial" w:hint="default"/>
      </w:rPr>
    </w:lvl>
    <w:lvl w:ilvl="8">
      <w:start w:val="1"/>
      <w:numFmt w:val="bullet"/>
      <w:lvlText w:val="•"/>
      <w:lvlJc w:val="left"/>
      <w:pPr>
        <w:tabs>
          <w:tab w:val="num" w:pos="0"/>
        </w:tabs>
        <w:ind w:left="6480" w:hanging="360"/>
      </w:pPr>
      <w:rPr>
        <w:rFonts w:ascii="Arial" w:hAnsi="Arial" w:cs="Arial" w:hint="default"/>
      </w:rPr>
    </w:lvl>
  </w:abstractNum>
  <w:num w:numId="1" w16cid:durableId="1438018050">
    <w:abstractNumId w:val="5"/>
  </w:num>
  <w:num w:numId="2" w16cid:durableId="593324511">
    <w:abstractNumId w:val="0"/>
  </w:num>
  <w:num w:numId="3" w16cid:durableId="49812849">
    <w:abstractNumId w:val="4"/>
  </w:num>
  <w:num w:numId="4" w16cid:durableId="483813069">
    <w:abstractNumId w:val="1"/>
  </w:num>
  <w:num w:numId="5" w16cid:durableId="35812894">
    <w:abstractNumId w:val="2"/>
  </w:num>
  <w:num w:numId="6" w16cid:durableId="237636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17"/>
    <w:rsid w:val="00010A7A"/>
    <w:rsid w:val="000116E9"/>
    <w:rsid w:val="00017EA2"/>
    <w:rsid w:val="00027279"/>
    <w:rsid w:val="0004316D"/>
    <w:rsid w:val="00051C89"/>
    <w:rsid w:val="000773C0"/>
    <w:rsid w:val="00092FD6"/>
    <w:rsid w:val="000B0A93"/>
    <w:rsid w:val="000C175A"/>
    <w:rsid w:val="000C43D9"/>
    <w:rsid w:val="000D4171"/>
    <w:rsid w:val="000D7C40"/>
    <w:rsid w:val="000E5323"/>
    <w:rsid w:val="001352ED"/>
    <w:rsid w:val="00154D52"/>
    <w:rsid w:val="00161451"/>
    <w:rsid w:val="00187854"/>
    <w:rsid w:val="00193400"/>
    <w:rsid w:val="001A49A2"/>
    <w:rsid w:val="001B3CF8"/>
    <w:rsid w:val="001D2CFE"/>
    <w:rsid w:val="001E53D1"/>
    <w:rsid w:val="001F513C"/>
    <w:rsid w:val="002101F3"/>
    <w:rsid w:val="00212662"/>
    <w:rsid w:val="002456A8"/>
    <w:rsid w:val="002575D2"/>
    <w:rsid w:val="0026182A"/>
    <w:rsid w:val="00265B8C"/>
    <w:rsid w:val="00266893"/>
    <w:rsid w:val="0027705C"/>
    <w:rsid w:val="0028737A"/>
    <w:rsid w:val="002A240B"/>
    <w:rsid w:val="002B3A4C"/>
    <w:rsid w:val="002F7E90"/>
    <w:rsid w:val="0032599C"/>
    <w:rsid w:val="00332C7B"/>
    <w:rsid w:val="00344060"/>
    <w:rsid w:val="00346551"/>
    <w:rsid w:val="00353047"/>
    <w:rsid w:val="003736AF"/>
    <w:rsid w:val="003A093D"/>
    <w:rsid w:val="003B4152"/>
    <w:rsid w:val="003C7F15"/>
    <w:rsid w:val="003E2CFA"/>
    <w:rsid w:val="003E7269"/>
    <w:rsid w:val="003F43D9"/>
    <w:rsid w:val="00401DEA"/>
    <w:rsid w:val="00410D18"/>
    <w:rsid w:val="00453EC2"/>
    <w:rsid w:val="00470DAB"/>
    <w:rsid w:val="004815C4"/>
    <w:rsid w:val="004A2086"/>
    <w:rsid w:val="004C2E68"/>
    <w:rsid w:val="004D0897"/>
    <w:rsid w:val="004D0C3D"/>
    <w:rsid w:val="004D2E76"/>
    <w:rsid w:val="004D6DBE"/>
    <w:rsid w:val="004E536F"/>
    <w:rsid w:val="005115CB"/>
    <w:rsid w:val="005616B8"/>
    <w:rsid w:val="0057663C"/>
    <w:rsid w:val="0059566F"/>
    <w:rsid w:val="005B3685"/>
    <w:rsid w:val="005C243B"/>
    <w:rsid w:val="005D5D07"/>
    <w:rsid w:val="005D6B35"/>
    <w:rsid w:val="00605A7A"/>
    <w:rsid w:val="00606217"/>
    <w:rsid w:val="00621034"/>
    <w:rsid w:val="00624220"/>
    <w:rsid w:val="006247CF"/>
    <w:rsid w:val="00642C21"/>
    <w:rsid w:val="00654C8D"/>
    <w:rsid w:val="00674474"/>
    <w:rsid w:val="0067460F"/>
    <w:rsid w:val="00677FB5"/>
    <w:rsid w:val="006B1E53"/>
    <w:rsid w:val="006F6AEF"/>
    <w:rsid w:val="00703AA7"/>
    <w:rsid w:val="00726AC0"/>
    <w:rsid w:val="00747CF0"/>
    <w:rsid w:val="00763BBE"/>
    <w:rsid w:val="00774D7D"/>
    <w:rsid w:val="00794BD2"/>
    <w:rsid w:val="007D758F"/>
    <w:rsid w:val="007D7B11"/>
    <w:rsid w:val="00815945"/>
    <w:rsid w:val="008324EA"/>
    <w:rsid w:val="008475A0"/>
    <w:rsid w:val="00851047"/>
    <w:rsid w:val="00855C72"/>
    <w:rsid w:val="0087753C"/>
    <w:rsid w:val="00890FEC"/>
    <w:rsid w:val="008921AA"/>
    <w:rsid w:val="008B07F1"/>
    <w:rsid w:val="008B668F"/>
    <w:rsid w:val="008D64E7"/>
    <w:rsid w:val="008E4B5C"/>
    <w:rsid w:val="008F5B7E"/>
    <w:rsid w:val="00902768"/>
    <w:rsid w:val="00920B11"/>
    <w:rsid w:val="00924B12"/>
    <w:rsid w:val="00924D19"/>
    <w:rsid w:val="0093144A"/>
    <w:rsid w:val="00954BAC"/>
    <w:rsid w:val="009864E3"/>
    <w:rsid w:val="009C5525"/>
    <w:rsid w:val="009D47DC"/>
    <w:rsid w:val="009D69E4"/>
    <w:rsid w:val="009D79F0"/>
    <w:rsid w:val="009F22D0"/>
    <w:rsid w:val="00A03D0E"/>
    <w:rsid w:val="00A07F2D"/>
    <w:rsid w:val="00A514D3"/>
    <w:rsid w:val="00A63D27"/>
    <w:rsid w:val="00A73BCA"/>
    <w:rsid w:val="00A944B9"/>
    <w:rsid w:val="00AA1972"/>
    <w:rsid w:val="00AB55F5"/>
    <w:rsid w:val="00AC0417"/>
    <w:rsid w:val="00AF0461"/>
    <w:rsid w:val="00AF3742"/>
    <w:rsid w:val="00B17690"/>
    <w:rsid w:val="00B35B89"/>
    <w:rsid w:val="00B53693"/>
    <w:rsid w:val="00B6683F"/>
    <w:rsid w:val="00B86ED6"/>
    <w:rsid w:val="00B87ADB"/>
    <w:rsid w:val="00B90CD8"/>
    <w:rsid w:val="00B950DC"/>
    <w:rsid w:val="00B95B60"/>
    <w:rsid w:val="00BA5EE1"/>
    <w:rsid w:val="00BA7A05"/>
    <w:rsid w:val="00BB2AD8"/>
    <w:rsid w:val="00BB3A6C"/>
    <w:rsid w:val="00BD2584"/>
    <w:rsid w:val="00C04188"/>
    <w:rsid w:val="00C05317"/>
    <w:rsid w:val="00C32B28"/>
    <w:rsid w:val="00C66D24"/>
    <w:rsid w:val="00CE24C1"/>
    <w:rsid w:val="00D11386"/>
    <w:rsid w:val="00D13EAF"/>
    <w:rsid w:val="00D20A50"/>
    <w:rsid w:val="00D51373"/>
    <w:rsid w:val="00D859FF"/>
    <w:rsid w:val="00DA2CFE"/>
    <w:rsid w:val="00DB5921"/>
    <w:rsid w:val="00DD1A5C"/>
    <w:rsid w:val="00DE04F5"/>
    <w:rsid w:val="00DE5F13"/>
    <w:rsid w:val="00DF40AF"/>
    <w:rsid w:val="00DF450C"/>
    <w:rsid w:val="00E05C32"/>
    <w:rsid w:val="00E25C53"/>
    <w:rsid w:val="00E410BE"/>
    <w:rsid w:val="00E42F8B"/>
    <w:rsid w:val="00E62DFA"/>
    <w:rsid w:val="00E65CD3"/>
    <w:rsid w:val="00E764F6"/>
    <w:rsid w:val="00E76E7D"/>
    <w:rsid w:val="00EB0464"/>
    <w:rsid w:val="00EE3E03"/>
    <w:rsid w:val="00EF7A5D"/>
    <w:rsid w:val="00F150BC"/>
    <w:rsid w:val="00F24085"/>
    <w:rsid w:val="00F33A3F"/>
    <w:rsid w:val="00F50DF7"/>
    <w:rsid w:val="00F76490"/>
    <w:rsid w:val="00FA2770"/>
    <w:rsid w:val="00FD0C98"/>
    <w:rsid w:val="00FE5200"/>
    <w:rsid w:val="00FF5B5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A539"/>
  <w15:docId w15:val="{1A156361-80E4-4966-BE1F-045A1488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AF7"/>
    <w:pPr>
      <w:spacing w:after="160" w:line="259" w:lineRule="auto"/>
    </w:p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FC3814"/>
    <w:rPr>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FC3814"/>
    <w:rPr>
      <w:vertAlign w:val="superscript"/>
    </w:rPr>
  </w:style>
  <w:style w:type="character" w:customStyle="1" w:styleId="Caracteresdenotaderodap">
    <w:name w:val="Caracteres de nota de rodapé"/>
    <w:qFormat/>
  </w:style>
  <w:style w:type="character" w:customStyle="1" w:styleId="ncoradanotadefim">
    <w:name w:val="Âncora da nota de fim"/>
    <w:rPr>
      <w:vertAlign w:val="superscript"/>
    </w:rPr>
  </w:style>
  <w:style w:type="character" w:customStyle="1" w:styleId="Caracteresdenotadefim">
    <w:name w:val="Caracteres de nota de fim"/>
    <w:qFormat/>
  </w:style>
  <w:style w:type="paragraph" w:styleId="Ttulo">
    <w:name w:val="Title"/>
    <w:basedOn w:val="Normal"/>
    <w:next w:val="Corpodetexto"/>
    <w:uiPriority w:val="10"/>
    <w:qFormat/>
    <w:pPr>
      <w:keepNext/>
      <w:keepLines/>
      <w:spacing w:before="480" w:after="120"/>
    </w:pPr>
    <w:rPr>
      <w:b/>
      <w:sz w:val="72"/>
      <w:szCs w:val="72"/>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notaderodap">
    <w:name w:val="footnote text"/>
    <w:basedOn w:val="Normal"/>
    <w:link w:val="TextodenotaderodapChar"/>
    <w:uiPriority w:val="99"/>
    <w:semiHidden/>
    <w:unhideWhenUsed/>
    <w:rsid w:val="00FC3814"/>
    <w:pPr>
      <w:spacing w:after="0" w:line="240" w:lineRule="auto"/>
    </w:pPr>
    <w:rPr>
      <w:sz w:val="20"/>
      <w:szCs w:val="20"/>
    </w:rPr>
  </w:style>
  <w:style w:type="paragraph" w:styleId="NormalWeb">
    <w:name w:val="Normal (Web)"/>
    <w:basedOn w:val="Normal"/>
    <w:uiPriority w:val="99"/>
    <w:unhideWhenUsed/>
    <w:qFormat/>
    <w:rsid w:val="00017C63"/>
    <w:pPr>
      <w:spacing w:beforeAutospacing="1"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Cabealho">
    <w:name w:val="header"/>
    <w:basedOn w:val="CabealhoeRodap"/>
  </w:style>
  <w:style w:type="paragraph" w:styleId="Rodap">
    <w:name w:val="footer"/>
    <w:basedOn w:val="CabealhoeRodap"/>
  </w:style>
  <w:style w:type="paragraph" w:customStyle="1" w:styleId="Contedodoquadro">
    <w:name w:val="Conteúdo do quadro"/>
    <w:basedOn w:val="Normal"/>
    <w:qFormat/>
  </w:style>
  <w:style w:type="table" w:customStyle="1" w:styleId="TableNormal">
    <w:name w:val="Table Normal"/>
    <w:tblPr>
      <w:tblCellMar>
        <w:top w:w="0" w:type="dxa"/>
        <w:left w:w="0" w:type="dxa"/>
        <w:bottom w:w="0" w:type="dxa"/>
        <w:right w:w="0" w:type="dxa"/>
      </w:tblCellMar>
    </w:tblPr>
  </w:style>
  <w:style w:type="paragraph" w:customStyle="1" w:styleId="Standard">
    <w:name w:val="Standard"/>
    <w:rsid w:val="00EB0464"/>
    <w:pPr>
      <w:autoSpaceDN w:val="0"/>
      <w:textAlignment w:val="baseline"/>
    </w:pPr>
    <w:rPr>
      <w:rFonts w:ascii="Open Sans" w:eastAsia="Open Sans" w:hAnsi="Open Sans" w:cs="Open Sans"/>
      <w:color w:val="695D46"/>
      <w:lang w:eastAsia="ja-JP"/>
    </w:rPr>
  </w:style>
  <w:style w:type="character" w:customStyle="1" w:styleId="InternetLink">
    <w:name w:val="Internet Link"/>
    <w:rsid w:val="00E76E7D"/>
    <w:rPr>
      <w:color w:val="000080"/>
      <w:u w:val="single"/>
    </w:rPr>
  </w:style>
  <w:style w:type="character" w:customStyle="1" w:styleId="authors">
    <w:name w:val="authors"/>
    <w:basedOn w:val="Fontepargpadro"/>
    <w:rsid w:val="00E76E7D"/>
  </w:style>
  <w:style w:type="paragraph" w:styleId="Pr-formataoHTML">
    <w:name w:val="HTML Preformatted"/>
    <w:basedOn w:val="Normal"/>
    <w:link w:val="Pr-formataoHTMLChar"/>
    <w:rsid w:val="000E53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val="0"/>
      <w:spacing w:after="0" w:line="240" w:lineRule="auto"/>
      <w:textAlignment w:val="baseline"/>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rsid w:val="000E5323"/>
    <w:rPr>
      <w:rFonts w:ascii="Courier New" w:eastAsia="Times New Roman" w:hAnsi="Courier New" w:cs="Courier New"/>
      <w:sz w:val="20"/>
      <w:szCs w:val="20"/>
    </w:rPr>
  </w:style>
  <w:style w:type="character" w:customStyle="1" w:styleId="y2iqfc">
    <w:name w:val="y2iqfc"/>
    <w:basedOn w:val="Fontepargpadro"/>
    <w:rsid w:val="000E5323"/>
  </w:style>
  <w:style w:type="character" w:customStyle="1" w:styleId="separator">
    <w:name w:val="_separator"/>
    <w:basedOn w:val="Fontepargpadro"/>
    <w:rsid w:val="000E5323"/>
  </w:style>
  <w:style w:type="character" w:customStyle="1" w:styleId="editionmeta">
    <w:name w:val="_editionmeta"/>
    <w:basedOn w:val="Fontepargpadro"/>
    <w:rsid w:val="000E5323"/>
  </w:style>
  <w:style w:type="paragraph" w:customStyle="1" w:styleId="Textbody">
    <w:name w:val="Text body"/>
    <w:basedOn w:val="Normal"/>
    <w:rsid w:val="003E7269"/>
    <w:pPr>
      <w:autoSpaceDN w:val="0"/>
      <w:spacing w:after="140" w:line="276" w:lineRule="auto"/>
      <w:textAlignment w:val="baseline"/>
    </w:pPr>
    <w:rPr>
      <w:rFonts w:ascii="Open Sans" w:eastAsia="Open Sans" w:hAnsi="Open Sans" w:cs="Open Sans"/>
      <w:color w:val="695D46"/>
      <w:lang w:eastAsia="ja-JP"/>
    </w:rPr>
  </w:style>
  <w:style w:type="paragraph" w:styleId="PargrafodaLista">
    <w:name w:val="List Paragraph"/>
    <w:basedOn w:val="Normal"/>
    <w:uiPriority w:val="34"/>
    <w:qFormat/>
    <w:rsid w:val="00FF5B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CDAcAD4NZUUv3YLesX1x1TMsyrw==">CgMxLjA4AHIhMVZvRkhmQW51QUg2OHhQeHo5UF91ZWZ3VVh0V3htREJj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92C5FF-9527-4068-B126-0E0F33D76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1422</Words>
  <Characters>7683</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Anônimo</dc:creator>
  <dc:description/>
  <cp:lastModifiedBy>Ian Henrique Nunes</cp:lastModifiedBy>
  <cp:revision>28</cp:revision>
  <dcterms:created xsi:type="dcterms:W3CDTF">2025-10-11T02:05:00Z</dcterms:created>
  <dcterms:modified xsi:type="dcterms:W3CDTF">2025-10-13T15:21:00Z</dcterms:modified>
  <dc:language>pt-BR</dc:language>
</cp:coreProperties>
</file>