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51070" w14:textId="11497335" w:rsidR="002A65C2" w:rsidRPr="00913520" w:rsidRDefault="002A65C2" w:rsidP="002A65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DIFERENTES </w:t>
      </w:r>
      <w:r w:rsidR="001950BF">
        <w:rPr>
          <w:rFonts w:ascii="Times New Roman" w:hAnsi="Times New Roman"/>
          <w:b/>
          <w:sz w:val="24"/>
          <w:szCs w:val="24"/>
        </w:rPr>
        <w:t xml:space="preserve">CONCENTRAÇÕES DA </w:t>
      </w:r>
      <w:r>
        <w:rPr>
          <w:rFonts w:ascii="Times New Roman" w:hAnsi="Times New Roman"/>
          <w:b/>
          <w:sz w:val="24"/>
          <w:szCs w:val="24"/>
        </w:rPr>
        <w:t>SUSPENS</w:t>
      </w:r>
      <w:r w:rsidR="001950BF">
        <w:rPr>
          <w:rFonts w:ascii="Times New Roman" w:hAnsi="Times New Roman"/>
          <w:b/>
          <w:sz w:val="24"/>
          <w:szCs w:val="24"/>
        </w:rPr>
        <w:t xml:space="preserve">ÃO </w:t>
      </w:r>
      <w:r>
        <w:rPr>
          <w:rFonts w:ascii="Times New Roman" w:hAnsi="Times New Roman"/>
          <w:b/>
          <w:sz w:val="24"/>
          <w:szCs w:val="24"/>
        </w:rPr>
        <w:t>DE</w:t>
      </w:r>
      <w:r w:rsidR="001950B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65C2">
        <w:rPr>
          <w:rFonts w:ascii="Times New Roman" w:hAnsi="Times New Roman"/>
          <w:b/>
          <w:i/>
          <w:iCs/>
          <w:sz w:val="24"/>
          <w:szCs w:val="24"/>
        </w:rPr>
        <w:t>Pectobacterium</w:t>
      </w:r>
      <w:proofErr w:type="spellEnd"/>
      <w:r w:rsidRPr="002A65C2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Pr="002A65C2">
        <w:rPr>
          <w:rFonts w:ascii="Times New Roman" w:hAnsi="Times New Roman"/>
          <w:b/>
          <w:i/>
          <w:iCs/>
          <w:sz w:val="24"/>
          <w:szCs w:val="24"/>
        </w:rPr>
        <w:t>carotovorum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subsp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2A65C2">
        <w:rPr>
          <w:rFonts w:ascii="Times New Roman" w:hAnsi="Times New Roman"/>
          <w:b/>
          <w:i/>
          <w:iCs/>
          <w:sz w:val="24"/>
          <w:szCs w:val="24"/>
        </w:rPr>
        <w:t>carotovorum</w:t>
      </w:r>
      <w:proofErr w:type="spellEnd"/>
      <w:r w:rsidRPr="002A65C2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PARA IDENTIFICAÇÃO DE RESISTÊNCIA DE ALFACE</w:t>
      </w:r>
    </w:p>
    <w:p w14:paraId="02DFE87B" w14:textId="77777777" w:rsidR="009E3693" w:rsidRDefault="009E3693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E656FA" w14:textId="19358AD8" w:rsidR="009E3693" w:rsidRPr="00FC2EB3" w:rsidRDefault="00A22AE8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22AE8">
        <w:rPr>
          <w:rFonts w:ascii="Times New Roman" w:hAnsi="Times New Roman"/>
          <w:b/>
          <w:sz w:val="24"/>
          <w:szCs w:val="24"/>
        </w:rPr>
        <w:t>Leticia Gonçalves Moreira</w:t>
      </w:r>
      <w:r w:rsidR="00B6666A" w:rsidRPr="00FC2EB3">
        <w:rPr>
          <w:rFonts w:ascii="Times New Roman" w:hAnsi="Times New Roman"/>
          <w:b/>
          <w:sz w:val="24"/>
          <w:szCs w:val="24"/>
        </w:rPr>
        <w:t>¹</w:t>
      </w:r>
      <w:r w:rsidR="009E3693" w:rsidRPr="00FC2EB3">
        <w:rPr>
          <w:rFonts w:ascii="Times New Roman" w:hAnsi="Times New Roman"/>
          <w:b/>
          <w:sz w:val="24"/>
          <w:szCs w:val="24"/>
        </w:rPr>
        <w:t xml:space="preserve">, </w:t>
      </w:r>
      <w:r w:rsidRPr="00A22AE8">
        <w:rPr>
          <w:rFonts w:ascii="Times New Roman" w:hAnsi="Times New Roman"/>
          <w:b/>
          <w:sz w:val="24"/>
          <w:szCs w:val="24"/>
        </w:rPr>
        <w:t>Isabel Gonçalves Florentino</w:t>
      </w:r>
      <w:r w:rsidR="00582F2B" w:rsidRPr="00FC2EB3">
        <w:rPr>
          <w:rFonts w:ascii="Times New Roman" w:hAnsi="Times New Roman"/>
          <w:b/>
          <w:sz w:val="24"/>
          <w:szCs w:val="24"/>
        </w:rPr>
        <w:t>¹</w:t>
      </w:r>
      <w:r w:rsidR="00B6666A" w:rsidRPr="00FC2EB3">
        <w:rPr>
          <w:rFonts w:ascii="Times New Roman" w:hAnsi="Times New Roman"/>
          <w:b/>
          <w:sz w:val="24"/>
          <w:szCs w:val="24"/>
        </w:rPr>
        <w:t>,</w:t>
      </w:r>
      <w:r w:rsidR="009E3693" w:rsidRPr="00FC2EB3">
        <w:rPr>
          <w:rFonts w:ascii="Times New Roman" w:hAnsi="Times New Roman"/>
          <w:b/>
          <w:sz w:val="24"/>
          <w:szCs w:val="24"/>
        </w:rPr>
        <w:t xml:space="preserve"> </w:t>
      </w:r>
      <w:r w:rsidR="00582F2B">
        <w:rPr>
          <w:rFonts w:ascii="Times New Roman" w:hAnsi="Times New Roman"/>
          <w:b/>
          <w:sz w:val="24"/>
          <w:szCs w:val="24"/>
        </w:rPr>
        <w:t>Bruno Sérgio Vieira</w:t>
      </w:r>
      <w:r w:rsidR="00582F2B" w:rsidRPr="00FC2EB3">
        <w:rPr>
          <w:rFonts w:ascii="Times New Roman" w:hAnsi="Times New Roman"/>
          <w:b/>
          <w:sz w:val="24"/>
          <w:szCs w:val="24"/>
        </w:rPr>
        <w:t>¹</w:t>
      </w:r>
      <w:r w:rsidR="00582F2B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B60280" w:rsidRPr="00B60280">
        <w:rPr>
          <w:rFonts w:ascii="Times New Roman" w:eastAsia="MS Mincho" w:hAnsi="Times New Roman"/>
          <w:b/>
          <w:bCs/>
          <w:sz w:val="24"/>
          <w:szCs w:val="24"/>
        </w:rPr>
        <w:t>Nilvanira</w:t>
      </w:r>
      <w:proofErr w:type="spellEnd"/>
      <w:r w:rsidR="00B60280" w:rsidRPr="00B60280">
        <w:rPr>
          <w:rFonts w:ascii="Times New Roman" w:eastAsia="MS Mincho" w:hAnsi="Times New Roman"/>
          <w:b/>
          <w:bCs/>
          <w:sz w:val="24"/>
          <w:szCs w:val="24"/>
        </w:rPr>
        <w:t xml:space="preserve"> Donizete Tebaldi</w:t>
      </w:r>
      <w:r w:rsidR="00B60280" w:rsidRPr="00B60280">
        <w:rPr>
          <w:rFonts w:ascii="Times New Roman" w:eastAsia="MS Mincho" w:hAnsi="Times New Roman"/>
          <w:b/>
          <w:bCs/>
          <w:sz w:val="24"/>
          <w:szCs w:val="24"/>
          <w:vertAlign w:val="superscript"/>
        </w:rPr>
        <w:t>2</w:t>
      </w:r>
      <w:r w:rsidR="00B60280" w:rsidRPr="00B60280">
        <w:rPr>
          <w:rFonts w:ascii="Times New Roman" w:eastAsia="MS Mincho" w:hAnsi="Times New Roman"/>
          <w:b/>
          <w:bCs/>
          <w:sz w:val="24"/>
          <w:szCs w:val="24"/>
        </w:rPr>
        <w:t>,</w:t>
      </w:r>
      <w:r w:rsidR="00B60280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Renata Castoldi</w:t>
      </w:r>
      <w:r w:rsidR="00582F2B" w:rsidRPr="00FC2EB3">
        <w:rPr>
          <w:rFonts w:ascii="Times New Roman" w:hAnsi="Times New Roman"/>
          <w:b/>
          <w:sz w:val="24"/>
          <w:szCs w:val="24"/>
        </w:rPr>
        <w:t>¹</w:t>
      </w:r>
    </w:p>
    <w:p w14:paraId="39A399AD" w14:textId="77777777" w:rsidR="00B6666A" w:rsidRPr="00FC2EB3" w:rsidRDefault="00B6666A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4B5F0F" w14:textId="3BCE2D06" w:rsidR="004A2447" w:rsidRPr="00913520" w:rsidRDefault="00B6666A" w:rsidP="00053C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3520">
        <w:rPr>
          <w:rFonts w:ascii="Times New Roman" w:hAnsi="Times New Roman"/>
          <w:sz w:val="24"/>
          <w:szCs w:val="24"/>
          <w:vertAlign w:val="superscript"/>
        </w:rPr>
        <w:t>1</w:t>
      </w:r>
      <w:r w:rsidR="00A22AE8">
        <w:rPr>
          <w:rFonts w:ascii="Times New Roman" w:hAnsi="Times New Roman"/>
          <w:sz w:val="24"/>
          <w:szCs w:val="24"/>
        </w:rPr>
        <w:t>Universidade Federal de Uberlândia, Campus Monte Carmelo, Monte Carmelo</w:t>
      </w:r>
      <w:r w:rsidRPr="00913520">
        <w:rPr>
          <w:rFonts w:ascii="Times New Roman" w:hAnsi="Times New Roman"/>
          <w:sz w:val="24"/>
          <w:szCs w:val="24"/>
        </w:rPr>
        <w:t xml:space="preserve">, </w:t>
      </w:r>
      <w:r w:rsidR="00A22AE8">
        <w:rPr>
          <w:rFonts w:ascii="Times New Roman" w:hAnsi="Times New Roman"/>
          <w:sz w:val="24"/>
          <w:szCs w:val="24"/>
        </w:rPr>
        <w:t>Minas Gerais</w:t>
      </w:r>
      <w:r w:rsidR="00C8227A" w:rsidRPr="00913520">
        <w:rPr>
          <w:rFonts w:ascii="Times New Roman" w:hAnsi="Times New Roman"/>
          <w:sz w:val="24"/>
          <w:szCs w:val="24"/>
        </w:rPr>
        <w:t xml:space="preserve"> (</w:t>
      </w:r>
      <w:r w:rsidR="00A22AE8" w:rsidRPr="00A22AE8">
        <w:rPr>
          <w:rFonts w:ascii="Times New Roman" w:hAnsi="Times New Roman"/>
          <w:sz w:val="24"/>
          <w:szCs w:val="24"/>
        </w:rPr>
        <w:t>letgm12@gmail.com</w:t>
      </w:r>
      <w:r w:rsidR="00C8227A" w:rsidRPr="00913520">
        <w:rPr>
          <w:rFonts w:ascii="Times New Roman" w:hAnsi="Times New Roman"/>
          <w:sz w:val="24"/>
          <w:szCs w:val="24"/>
        </w:rPr>
        <w:t>)</w:t>
      </w:r>
      <w:r w:rsidR="00B60280" w:rsidRPr="00B60280">
        <w:rPr>
          <w:rFonts w:ascii="Times New Roman" w:hAnsi="Times New Roman"/>
          <w:sz w:val="24"/>
          <w:szCs w:val="24"/>
        </w:rPr>
        <w:t>,</w:t>
      </w:r>
      <w:r w:rsidR="00B60280">
        <w:rPr>
          <w:rFonts w:ascii="Times New Roman" w:hAnsi="Times New Roman"/>
          <w:sz w:val="24"/>
          <w:szCs w:val="24"/>
          <w:vertAlign w:val="superscript"/>
        </w:rPr>
        <w:t xml:space="preserve"> 2</w:t>
      </w:r>
      <w:r w:rsidR="00B60280">
        <w:rPr>
          <w:rFonts w:ascii="Times New Roman" w:hAnsi="Times New Roman"/>
          <w:sz w:val="24"/>
          <w:szCs w:val="24"/>
        </w:rPr>
        <w:t>Universidade Federal de Uberlândia, Uberlândia</w:t>
      </w:r>
      <w:r w:rsidR="00B60280" w:rsidRPr="00913520">
        <w:rPr>
          <w:rFonts w:ascii="Times New Roman" w:hAnsi="Times New Roman"/>
          <w:sz w:val="24"/>
          <w:szCs w:val="24"/>
        </w:rPr>
        <w:t xml:space="preserve">, </w:t>
      </w:r>
      <w:r w:rsidR="00B60280">
        <w:rPr>
          <w:rFonts w:ascii="Times New Roman" w:hAnsi="Times New Roman"/>
          <w:sz w:val="24"/>
          <w:szCs w:val="24"/>
        </w:rPr>
        <w:t>Minas Gerais</w:t>
      </w:r>
    </w:p>
    <w:p w14:paraId="62611724" w14:textId="77777777" w:rsidR="0061543B" w:rsidRDefault="0061543B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C7780C" w14:textId="25459BE5" w:rsidR="00401742" w:rsidRPr="004D772C" w:rsidRDefault="0061543B" w:rsidP="002A65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RESUMO: </w:t>
      </w:r>
      <w:r w:rsidR="00401742" w:rsidRPr="004D772C">
        <w:rPr>
          <w:rFonts w:ascii="Times New Roman" w:hAnsi="Times New Roman"/>
          <w:sz w:val="24"/>
          <w:szCs w:val="24"/>
        </w:rPr>
        <w:t xml:space="preserve">O uso de cultivares resistentes </w:t>
      </w:r>
      <w:r w:rsidR="00E315FE">
        <w:rPr>
          <w:rFonts w:ascii="Times New Roman" w:hAnsi="Times New Roman"/>
          <w:sz w:val="24"/>
          <w:szCs w:val="24"/>
        </w:rPr>
        <w:t xml:space="preserve">de alface </w:t>
      </w:r>
      <w:r w:rsidR="00401742" w:rsidRPr="004D772C">
        <w:rPr>
          <w:rFonts w:ascii="Times New Roman" w:hAnsi="Times New Roman"/>
          <w:sz w:val="24"/>
          <w:szCs w:val="24"/>
        </w:rPr>
        <w:t xml:space="preserve">é a alternativa de controle </w:t>
      </w:r>
      <w:r w:rsidR="004D772C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4D772C" w:rsidRPr="00E315FE">
        <w:rPr>
          <w:rFonts w:ascii="Times New Roman" w:hAnsi="Times New Roman"/>
          <w:i/>
          <w:iCs/>
          <w:sz w:val="24"/>
          <w:szCs w:val="24"/>
        </w:rPr>
        <w:t>Pectobacterium</w:t>
      </w:r>
      <w:proofErr w:type="spellEnd"/>
      <w:r w:rsidR="004D772C" w:rsidRPr="00E315F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D772C" w:rsidRPr="00E315FE">
        <w:rPr>
          <w:rFonts w:ascii="Times New Roman" w:hAnsi="Times New Roman"/>
          <w:i/>
          <w:iCs/>
          <w:sz w:val="24"/>
          <w:szCs w:val="24"/>
        </w:rPr>
        <w:t>carotovorum</w:t>
      </w:r>
      <w:proofErr w:type="spellEnd"/>
      <w:r w:rsidR="004D77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772C">
        <w:rPr>
          <w:rFonts w:ascii="Times New Roman" w:hAnsi="Times New Roman"/>
          <w:sz w:val="24"/>
          <w:szCs w:val="24"/>
        </w:rPr>
        <w:t>subsp</w:t>
      </w:r>
      <w:proofErr w:type="spellEnd"/>
      <w:r w:rsidR="004D772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D772C" w:rsidRPr="00E315FE">
        <w:rPr>
          <w:rFonts w:ascii="Times New Roman" w:hAnsi="Times New Roman"/>
          <w:i/>
          <w:iCs/>
          <w:sz w:val="24"/>
          <w:szCs w:val="24"/>
        </w:rPr>
        <w:t>carotovorum</w:t>
      </w:r>
      <w:proofErr w:type="spellEnd"/>
      <w:r w:rsidR="004D772C" w:rsidRPr="00E315F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01742" w:rsidRPr="004D772C">
        <w:rPr>
          <w:rFonts w:ascii="Times New Roman" w:hAnsi="Times New Roman"/>
          <w:sz w:val="24"/>
          <w:szCs w:val="24"/>
        </w:rPr>
        <w:t xml:space="preserve">mais eficiente, pois </w:t>
      </w:r>
      <w:r w:rsidR="004D772C">
        <w:rPr>
          <w:rFonts w:ascii="Times New Roman" w:hAnsi="Times New Roman"/>
          <w:sz w:val="24"/>
          <w:szCs w:val="24"/>
        </w:rPr>
        <w:t>representa</w:t>
      </w:r>
      <w:r w:rsidR="00401742" w:rsidRPr="004D772C">
        <w:rPr>
          <w:rFonts w:ascii="Times New Roman" w:hAnsi="Times New Roman"/>
          <w:sz w:val="24"/>
          <w:szCs w:val="24"/>
        </w:rPr>
        <w:t xml:space="preserve"> menor custo ao produtor</w:t>
      </w:r>
      <w:r w:rsidR="004D772C">
        <w:rPr>
          <w:rFonts w:ascii="Times New Roman" w:hAnsi="Times New Roman"/>
          <w:sz w:val="24"/>
          <w:szCs w:val="24"/>
        </w:rPr>
        <w:t xml:space="preserve"> e </w:t>
      </w:r>
      <w:r w:rsidR="00401742" w:rsidRPr="004D772C">
        <w:rPr>
          <w:rFonts w:ascii="Times New Roman" w:hAnsi="Times New Roman"/>
          <w:sz w:val="24"/>
          <w:szCs w:val="24"/>
        </w:rPr>
        <w:t xml:space="preserve">é ambientalmente correto. Entretanto, não se tem informações de qual concentração e absorbância são ideais para a inoculação </w:t>
      </w:r>
      <w:r w:rsidR="00E315FE">
        <w:rPr>
          <w:rFonts w:ascii="Times New Roman" w:hAnsi="Times New Roman"/>
          <w:sz w:val="24"/>
          <w:szCs w:val="24"/>
        </w:rPr>
        <w:t xml:space="preserve">em cultivares de alface </w:t>
      </w:r>
      <w:r w:rsidR="00401742" w:rsidRPr="004D772C">
        <w:rPr>
          <w:rFonts w:ascii="Times New Roman" w:hAnsi="Times New Roman"/>
          <w:sz w:val="24"/>
          <w:szCs w:val="24"/>
        </w:rPr>
        <w:t xml:space="preserve">e posterior identificação das plantas resistentes. Dessa forma, o objetivo desse trabalho foi identificar a </w:t>
      </w:r>
      <w:proofErr w:type="gramStart"/>
      <w:r w:rsidR="00401742" w:rsidRPr="004D772C">
        <w:rPr>
          <w:rFonts w:ascii="Times New Roman" w:hAnsi="Times New Roman"/>
          <w:sz w:val="24"/>
          <w:szCs w:val="24"/>
        </w:rPr>
        <w:t>melhor</w:t>
      </w:r>
      <w:proofErr w:type="gramEnd"/>
      <w:r w:rsidR="00401742" w:rsidRPr="004D772C">
        <w:rPr>
          <w:rFonts w:ascii="Times New Roman" w:hAnsi="Times New Roman"/>
          <w:sz w:val="24"/>
          <w:szCs w:val="24"/>
        </w:rPr>
        <w:t xml:space="preserve"> concentração e a melhor absorbância da suspensão de </w:t>
      </w:r>
      <w:proofErr w:type="spellStart"/>
      <w:r w:rsidR="00401742" w:rsidRPr="004D772C">
        <w:rPr>
          <w:rFonts w:ascii="Times New Roman" w:hAnsi="Times New Roman"/>
          <w:i/>
          <w:iCs/>
          <w:sz w:val="24"/>
          <w:szCs w:val="24"/>
        </w:rPr>
        <w:t>Pectobatterium</w:t>
      </w:r>
      <w:proofErr w:type="spellEnd"/>
      <w:r w:rsidR="00401742" w:rsidRPr="004D772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01742" w:rsidRPr="004D772C">
        <w:rPr>
          <w:rFonts w:ascii="Times New Roman" w:hAnsi="Times New Roman"/>
          <w:i/>
          <w:iCs/>
          <w:sz w:val="24"/>
          <w:szCs w:val="24"/>
        </w:rPr>
        <w:t>carotovorum</w:t>
      </w:r>
      <w:proofErr w:type="spellEnd"/>
      <w:r w:rsidR="00401742" w:rsidRPr="004D77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1742" w:rsidRPr="004D772C">
        <w:rPr>
          <w:rFonts w:ascii="Times New Roman" w:hAnsi="Times New Roman"/>
          <w:sz w:val="24"/>
          <w:szCs w:val="24"/>
        </w:rPr>
        <w:t>subsp</w:t>
      </w:r>
      <w:proofErr w:type="spellEnd"/>
      <w:r w:rsidR="00401742" w:rsidRPr="004D772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01742" w:rsidRPr="004D772C">
        <w:rPr>
          <w:rFonts w:ascii="Times New Roman" w:hAnsi="Times New Roman"/>
          <w:i/>
          <w:iCs/>
          <w:sz w:val="24"/>
          <w:szCs w:val="24"/>
        </w:rPr>
        <w:t>carotovorum</w:t>
      </w:r>
      <w:proofErr w:type="spellEnd"/>
      <w:r w:rsidR="004D772C">
        <w:rPr>
          <w:rFonts w:ascii="Times New Roman" w:hAnsi="Times New Roman"/>
          <w:sz w:val="24"/>
          <w:szCs w:val="24"/>
        </w:rPr>
        <w:t xml:space="preserve">. </w:t>
      </w:r>
      <w:r w:rsidR="00401742" w:rsidRPr="004D772C">
        <w:rPr>
          <w:rFonts w:ascii="Times New Roman" w:hAnsi="Times New Roman"/>
          <w:sz w:val="24"/>
          <w:szCs w:val="24"/>
        </w:rPr>
        <w:t xml:space="preserve">O experimento foi conduzido na Universidade Federal de Uberlândia. O delineamento experimental utilizado foi em blocos </w:t>
      </w:r>
      <w:proofErr w:type="spellStart"/>
      <w:r w:rsidR="00401742" w:rsidRPr="004D772C">
        <w:rPr>
          <w:rFonts w:ascii="Times New Roman" w:hAnsi="Times New Roman"/>
          <w:sz w:val="24"/>
          <w:szCs w:val="24"/>
        </w:rPr>
        <w:t>casualizados</w:t>
      </w:r>
      <w:proofErr w:type="spellEnd"/>
      <w:r w:rsidR="00401742" w:rsidRPr="004D772C">
        <w:rPr>
          <w:rFonts w:ascii="Times New Roman" w:hAnsi="Times New Roman"/>
          <w:sz w:val="24"/>
          <w:szCs w:val="24"/>
        </w:rPr>
        <w:t xml:space="preserve">, em esquema fatorial 3 </w:t>
      </w:r>
      <w:proofErr w:type="gramStart"/>
      <w:r w:rsidR="00401742" w:rsidRPr="004D772C">
        <w:rPr>
          <w:rFonts w:ascii="Times New Roman" w:hAnsi="Times New Roman"/>
          <w:sz w:val="24"/>
          <w:szCs w:val="24"/>
        </w:rPr>
        <w:t>x</w:t>
      </w:r>
      <w:proofErr w:type="gramEnd"/>
      <w:r w:rsidR="00401742" w:rsidRPr="004D772C">
        <w:rPr>
          <w:rFonts w:ascii="Times New Roman" w:hAnsi="Times New Roman"/>
          <w:sz w:val="24"/>
          <w:szCs w:val="24"/>
        </w:rPr>
        <w:t xml:space="preserve"> 3</w:t>
      </w:r>
      <w:r w:rsidR="00E315FE">
        <w:rPr>
          <w:rFonts w:ascii="Times New Roman" w:hAnsi="Times New Roman"/>
          <w:sz w:val="24"/>
          <w:szCs w:val="24"/>
        </w:rPr>
        <w:t>,</w:t>
      </w:r>
      <w:r w:rsidR="00401742" w:rsidRPr="004D772C">
        <w:rPr>
          <w:rFonts w:ascii="Times New Roman" w:hAnsi="Times New Roman"/>
          <w:sz w:val="24"/>
          <w:szCs w:val="24"/>
        </w:rPr>
        <w:t xml:space="preserve"> com seis repetições. Os tratamentos consistiram de três absorbâncias da suspensão bacteriana, ajustada em espectrofotômetro a 570 </w:t>
      </w:r>
      <w:proofErr w:type="spellStart"/>
      <w:r w:rsidR="00401742" w:rsidRPr="004D772C">
        <w:rPr>
          <w:rFonts w:ascii="Times New Roman" w:hAnsi="Times New Roman"/>
          <w:sz w:val="24"/>
          <w:szCs w:val="24"/>
        </w:rPr>
        <w:t>nm</w:t>
      </w:r>
      <w:proofErr w:type="spellEnd"/>
      <w:r w:rsidR="00401742" w:rsidRPr="004D772C">
        <w:rPr>
          <w:rFonts w:ascii="Times New Roman" w:hAnsi="Times New Roman"/>
          <w:sz w:val="24"/>
          <w:szCs w:val="24"/>
        </w:rPr>
        <w:t xml:space="preserve"> (A</w:t>
      </w:r>
      <w:r w:rsidR="00401742" w:rsidRPr="004D772C">
        <w:rPr>
          <w:rFonts w:ascii="Times New Roman" w:hAnsi="Times New Roman"/>
          <w:sz w:val="24"/>
          <w:szCs w:val="24"/>
          <w:vertAlign w:val="subscript"/>
        </w:rPr>
        <w:t>570</w:t>
      </w:r>
      <w:r w:rsidR="00401742" w:rsidRPr="004D772C">
        <w:rPr>
          <w:rFonts w:ascii="Times New Roman" w:hAnsi="Times New Roman"/>
          <w:sz w:val="24"/>
          <w:szCs w:val="24"/>
        </w:rPr>
        <w:t xml:space="preserve"> = 0,36; A</w:t>
      </w:r>
      <w:r w:rsidR="00401742" w:rsidRPr="004D772C">
        <w:rPr>
          <w:rFonts w:ascii="Times New Roman" w:hAnsi="Times New Roman"/>
          <w:sz w:val="24"/>
          <w:szCs w:val="24"/>
          <w:vertAlign w:val="subscript"/>
        </w:rPr>
        <w:t>570</w:t>
      </w:r>
      <w:r w:rsidR="00401742" w:rsidRPr="004D772C">
        <w:rPr>
          <w:rFonts w:ascii="Times New Roman" w:hAnsi="Times New Roman"/>
          <w:sz w:val="24"/>
          <w:szCs w:val="24"/>
        </w:rPr>
        <w:t xml:space="preserve"> =0,72 e A</w:t>
      </w:r>
      <w:r w:rsidR="00401742" w:rsidRPr="004D772C">
        <w:rPr>
          <w:rFonts w:ascii="Times New Roman" w:hAnsi="Times New Roman"/>
          <w:sz w:val="24"/>
          <w:szCs w:val="24"/>
          <w:vertAlign w:val="subscript"/>
        </w:rPr>
        <w:t>570</w:t>
      </w:r>
      <w:r w:rsidR="00401742" w:rsidRPr="004D772C">
        <w:rPr>
          <w:rFonts w:ascii="Times New Roman" w:hAnsi="Times New Roman"/>
          <w:sz w:val="24"/>
          <w:szCs w:val="24"/>
        </w:rPr>
        <w:t xml:space="preserve"> =1,08) e três concentrações da solução bacteriana (1; 5 e 10 ml)</w:t>
      </w:r>
      <w:r w:rsidR="000E0F11">
        <w:rPr>
          <w:rFonts w:ascii="Times New Roman" w:hAnsi="Times New Roman"/>
          <w:sz w:val="24"/>
          <w:szCs w:val="24"/>
        </w:rPr>
        <w:t>, mais a testemunha (</w:t>
      </w:r>
      <w:r w:rsidR="000E0F11" w:rsidRPr="004D772C">
        <w:rPr>
          <w:rFonts w:ascii="Times New Roman" w:hAnsi="Times New Roman"/>
          <w:sz w:val="24"/>
          <w:szCs w:val="24"/>
        </w:rPr>
        <w:t>sem aplicação da suspensão bacteriana</w:t>
      </w:r>
      <w:r w:rsidR="000E0F11">
        <w:rPr>
          <w:rFonts w:ascii="Times New Roman" w:hAnsi="Times New Roman"/>
          <w:sz w:val="24"/>
          <w:szCs w:val="24"/>
        </w:rPr>
        <w:t>)</w:t>
      </w:r>
      <w:r w:rsidR="00401742" w:rsidRPr="004D772C">
        <w:rPr>
          <w:rFonts w:ascii="Times New Roman" w:hAnsi="Times New Roman"/>
          <w:sz w:val="24"/>
          <w:szCs w:val="24"/>
        </w:rPr>
        <w:t>.  Cada parcela experimental foi constituída por seis vasos, contendo duas plantas</w:t>
      </w:r>
      <w:r w:rsidR="000E0F11">
        <w:rPr>
          <w:rFonts w:ascii="Times New Roman" w:hAnsi="Times New Roman"/>
          <w:sz w:val="24"/>
          <w:szCs w:val="24"/>
        </w:rPr>
        <w:t xml:space="preserve"> cada</w:t>
      </w:r>
      <w:r w:rsidR="00401742" w:rsidRPr="004D772C">
        <w:rPr>
          <w:rFonts w:ascii="Times New Roman" w:hAnsi="Times New Roman"/>
          <w:sz w:val="24"/>
          <w:szCs w:val="24"/>
        </w:rPr>
        <w:t>.</w:t>
      </w:r>
      <w:r w:rsidR="004D772C" w:rsidRPr="004D772C">
        <w:rPr>
          <w:rFonts w:ascii="Times New Roman" w:hAnsi="Times New Roman"/>
          <w:sz w:val="24"/>
          <w:szCs w:val="24"/>
        </w:rPr>
        <w:t xml:space="preserve"> </w:t>
      </w:r>
      <w:r w:rsidR="00401742" w:rsidRPr="004D772C">
        <w:rPr>
          <w:rFonts w:ascii="Times New Roman" w:hAnsi="Times New Roman"/>
          <w:sz w:val="24"/>
          <w:szCs w:val="24"/>
        </w:rPr>
        <w:t xml:space="preserve">Aos 20 dias após a semeadura, nos vasos </w:t>
      </w:r>
      <w:r w:rsidR="004D772C" w:rsidRPr="004D772C">
        <w:rPr>
          <w:rFonts w:ascii="Times New Roman" w:hAnsi="Times New Roman"/>
          <w:sz w:val="24"/>
          <w:szCs w:val="24"/>
        </w:rPr>
        <w:t xml:space="preserve">em que </w:t>
      </w:r>
      <w:r w:rsidR="00401742" w:rsidRPr="004D772C">
        <w:rPr>
          <w:rFonts w:ascii="Times New Roman" w:hAnsi="Times New Roman"/>
          <w:sz w:val="24"/>
          <w:szCs w:val="24"/>
        </w:rPr>
        <w:t>as mudas foram</w:t>
      </w:r>
      <w:r w:rsidR="004D772C" w:rsidRPr="004D772C">
        <w:rPr>
          <w:rFonts w:ascii="Times New Roman" w:hAnsi="Times New Roman"/>
          <w:sz w:val="24"/>
          <w:szCs w:val="24"/>
        </w:rPr>
        <w:t xml:space="preserve"> transplantadas </w:t>
      </w:r>
      <w:bookmarkStart w:id="0" w:name="_GoBack"/>
      <w:bookmarkEnd w:id="0"/>
      <w:r w:rsidR="004D772C" w:rsidRPr="004D772C">
        <w:rPr>
          <w:rFonts w:ascii="Times New Roman" w:hAnsi="Times New Roman"/>
          <w:sz w:val="24"/>
          <w:szCs w:val="24"/>
        </w:rPr>
        <w:t>foram</w:t>
      </w:r>
      <w:r w:rsidR="00401742" w:rsidRPr="004D772C">
        <w:rPr>
          <w:rFonts w:ascii="Times New Roman" w:hAnsi="Times New Roman"/>
          <w:sz w:val="24"/>
          <w:szCs w:val="24"/>
        </w:rPr>
        <w:t xml:space="preserve"> colocados 1; 5 ou 10 </w:t>
      </w:r>
      <w:proofErr w:type="spellStart"/>
      <w:r w:rsidR="00401742" w:rsidRPr="004D772C">
        <w:rPr>
          <w:rFonts w:ascii="Times New Roman" w:hAnsi="Times New Roman"/>
          <w:sz w:val="24"/>
          <w:szCs w:val="24"/>
        </w:rPr>
        <w:t>mL</w:t>
      </w:r>
      <w:proofErr w:type="spellEnd"/>
      <w:r w:rsidR="00401742" w:rsidRPr="004D772C">
        <w:rPr>
          <w:rFonts w:ascii="Times New Roman" w:hAnsi="Times New Roman"/>
          <w:sz w:val="24"/>
          <w:szCs w:val="24"/>
        </w:rPr>
        <w:t xml:space="preserve"> da suspensão bacteriana</w:t>
      </w:r>
      <w:r w:rsidR="000E0F11">
        <w:rPr>
          <w:rFonts w:ascii="Times New Roman" w:hAnsi="Times New Roman"/>
          <w:sz w:val="24"/>
          <w:szCs w:val="24"/>
        </w:rPr>
        <w:t>.</w:t>
      </w:r>
      <w:r w:rsidR="004D772C" w:rsidRPr="004D772C">
        <w:rPr>
          <w:rFonts w:ascii="Times New Roman" w:hAnsi="Times New Roman"/>
          <w:sz w:val="24"/>
          <w:szCs w:val="24"/>
        </w:rPr>
        <w:t xml:space="preserve"> </w:t>
      </w:r>
      <w:r w:rsidR="00401742" w:rsidRPr="004D772C">
        <w:rPr>
          <w:rFonts w:ascii="Times New Roman" w:hAnsi="Times New Roman"/>
          <w:sz w:val="24"/>
          <w:szCs w:val="24"/>
        </w:rPr>
        <w:t xml:space="preserve">Aos quatro e oito </w:t>
      </w:r>
      <w:r w:rsidR="000645EA">
        <w:rPr>
          <w:rFonts w:ascii="Times New Roman" w:hAnsi="Times New Roman"/>
          <w:sz w:val="24"/>
          <w:szCs w:val="24"/>
        </w:rPr>
        <w:t xml:space="preserve">dias </w:t>
      </w:r>
      <w:r w:rsidR="00401742" w:rsidRPr="004D772C">
        <w:rPr>
          <w:rFonts w:ascii="Times New Roman" w:hAnsi="Times New Roman"/>
          <w:sz w:val="24"/>
          <w:szCs w:val="24"/>
        </w:rPr>
        <w:t>após a inoculação avali</w:t>
      </w:r>
      <w:r w:rsidR="000E0F11">
        <w:rPr>
          <w:rFonts w:ascii="Times New Roman" w:hAnsi="Times New Roman"/>
          <w:sz w:val="24"/>
          <w:szCs w:val="24"/>
        </w:rPr>
        <w:t>aram-se</w:t>
      </w:r>
      <w:r w:rsidR="00401742" w:rsidRPr="004D772C">
        <w:rPr>
          <w:rFonts w:ascii="Times New Roman" w:hAnsi="Times New Roman"/>
          <w:sz w:val="24"/>
          <w:szCs w:val="24"/>
        </w:rPr>
        <w:t xml:space="preserve">: peso da parte aérea (g) e número de folhas. </w:t>
      </w:r>
      <w:r w:rsidR="00F04718">
        <w:rPr>
          <w:rFonts w:ascii="Times New Roman" w:hAnsi="Times New Roman"/>
          <w:sz w:val="24"/>
          <w:szCs w:val="24"/>
        </w:rPr>
        <w:t>A</w:t>
      </w:r>
      <w:r w:rsidR="00401742" w:rsidRPr="004D772C">
        <w:rPr>
          <w:rFonts w:ascii="Times New Roman" w:hAnsi="Times New Roman"/>
          <w:sz w:val="24"/>
          <w:szCs w:val="24"/>
        </w:rPr>
        <w:t>os oito</w:t>
      </w:r>
      <w:r w:rsidR="000645EA">
        <w:rPr>
          <w:rFonts w:ascii="Times New Roman" w:hAnsi="Times New Roman"/>
          <w:sz w:val="24"/>
          <w:szCs w:val="24"/>
        </w:rPr>
        <w:t xml:space="preserve"> dias</w:t>
      </w:r>
      <w:r w:rsidR="00401742" w:rsidRPr="004D772C">
        <w:rPr>
          <w:rFonts w:ascii="Times New Roman" w:hAnsi="Times New Roman"/>
          <w:sz w:val="24"/>
          <w:szCs w:val="24"/>
        </w:rPr>
        <w:t xml:space="preserve"> após a inoculação avali</w:t>
      </w:r>
      <w:r w:rsidR="000E0F11">
        <w:rPr>
          <w:rFonts w:ascii="Times New Roman" w:hAnsi="Times New Roman"/>
          <w:sz w:val="24"/>
          <w:szCs w:val="24"/>
        </w:rPr>
        <w:t>aram-se o</w:t>
      </w:r>
      <w:r w:rsidR="00401742" w:rsidRPr="004D772C">
        <w:rPr>
          <w:rFonts w:ascii="Times New Roman" w:hAnsi="Times New Roman"/>
          <w:sz w:val="24"/>
          <w:szCs w:val="24"/>
        </w:rPr>
        <w:t xml:space="preserve"> peso da raiz (g).</w:t>
      </w:r>
      <w:r w:rsidR="004D772C" w:rsidRPr="004D772C">
        <w:rPr>
          <w:rFonts w:ascii="Times New Roman" w:hAnsi="Times New Roman"/>
          <w:sz w:val="24"/>
          <w:szCs w:val="24"/>
        </w:rPr>
        <w:t xml:space="preserve"> </w:t>
      </w:r>
      <w:r w:rsidR="0077637C">
        <w:rPr>
          <w:rFonts w:ascii="Times New Roman" w:hAnsi="Times New Roman"/>
          <w:sz w:val="24"/>
          <w:szCs w:val="24"/>
        </w:rPr>
        <w:t>V</w:t>
      </w:r>
      <w:r w:rsidR="004D772C" w:rsidRPr="004D772C">
        <w:rPr>
          <w:rFonts w:ascii="Times New Roman" w:hAnsi="Times New Roman"/>
          <w:sz w:val="24"/>
          <w:szCs w:val="24"/>
        </w:rPr>
        <w:t xml:space="preserve">erificou interação significativa entre absorbâncias e concentrações </w:t>
      </w:r>
      <w:r w:rsidR="0077637C">
        <w:rPr>
          <w:rFonts w:ascii="Times New Roman" w:hAnsi="Times New Roman"/>
          <w:sz w:val="24"/>
          <w:szCs w:val="24"/>
        </w:rPr>
        <w:t>apenas</w:t>
      </w:r>
      <w:r w:rsidR="004D772C" w:rsidRPr="004D772C">
        <w:rPr>
          <w:rFonts w:ascii="Times New Roman" w:hAnsi="Times New Roman"/>
          <w:sz w:val="24"/>
          <w:szCs w:val="24"/>
        </w:rPr>
        <w:t xml:space="preserve"> para peso do sistema radicular.</w:t>
      </w:r>
      <w:r w:rsidR="002A65C2">
        <w:rPr>
          <w:rFonts w:ascii="Times New Roman" w:hAnsi="Times New Roman"/>
          <w:sz w:val="24"/>
          <w:szCs w:val="24"/>
        </w:rPr>
        <w:t xml:space="preserve"> </w:t>
      </w:r>
      <w:r w:rsidR="004D772C" w:rsidRPr="004D772C">
        <w:rPr>
          <w:rFonts w:ascii="Times New Roman" w:hAnsi="Times New Roman"/>
          <w:sz w:val="24"/>
          <w:szCs w:val="24"/>
        </w:rPr>
        <w:t xml:space="preserve">A absorbância de 0,36 na concentração de 10 ml por vaso é </w:t>
      </w:r>
      <w:r w:rsidR="00F04718">
        <w:rPr>
          <w:rFonts w:ascii="Times New Roman" w:hAnsi="Times New Roman"/>
          <w:sz w:val="24"/>
          <w:szCs w:val="24"/>
        </w:rPr>
        <w:t>id</w:t>
      </w:r>
      <w:r w:rsidR="004D772C" w:rsidRPr="004D772C">
        <w:rPr>
          <w:rFonts w:ascii="Times New Roman" w:hAnsi="Times New Roman"/>
          <w:sz w:val="24"/>
          <w:szCs w:val="24"/>
        </w:rPr>
        <w:t>e</w:t>
      </w:r>
      <w:r w:rsidR="00F04718">
        <w:rPr>
          <w:rFonts w:ascii="Times New Roman" w:hAnsi="Times New Roman"/>
          <w:sz w:val="24"/>
          <w:szCs w:val="24"/>
        </w:rPr>
        <w:t>al</w:t>
      </w:r>
      <w:r w:rsidR="004D772C" w:rsidRPr="004D772C">
        <w:rPr>
          <w:rFonts w:ascii="Times New Roman" w:hAnsi="Times New Roman"/>
          <w:sz w:val="24"/>
          <w:szCs w:val="24"/>
        </w:rPr>
        <w:t xml:space="preserve"> para comprovar a resistência ou suscetibilidade de plantas de alface</w:t>
      </w:r>
      <w:r w:rsidR="000E0F11">
        <w:rPr>
          <w:rFonts w:ascii="Times New Roman" w:hAnsi="Times New Roman"/>
          <w:sz w:val="24"/>
          <w:szCs w:val="24"/>
        </w:rPr>
        <w:t xml:space="preserve"> ao patógeno.</w:t>
      </w:r>
    </w:p>
    <w:p w14:paraId="12C1EB0F" w14:textId="77777777" w:rsidR="00401742" w:rsidRPr="005315F8" w:rsidRDefault="00401742" w:rsidP="00401742">
      <w:pPr>
        <w:rPr>
          <w:b/>
          <w:color w:val="000000"/>
        </w:rPr>
      </w:pPr>
    </w:p>
    <w:p w14:paraId="7A0ED9BB" w14:textId="589452A1" w:rsidR="0061543B" w:rsidRDefault="005B03FA" w:rsidP="00053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</w:t>
      </w:r>
      <w:r w:rsidR="0061543B">
        <w:rPr>
          <w:rFonts w:ascii="Times New Roman" w:hAnsi="Times New Roman"/>
          <w:b/>
          <w:sz w:val="24"/>
          <w:szCs w:val="24"/>
        </w:rPr>
        <w:t xml:space="preserve">: </w:t>
      </w:r>
      <w:r w:rsidR="002A65C2">
        <w:rPr>
          <w:rFonts w:ascii="Times New Roman" w:hAnsi="Times New Roman"/>
          <w:sz w:val="24"/>
          <w:szCs w:val="24"/>
        </w:rPr>
        <w:t>p</w:t>
      </w:r>
      <w:r w:rsidR="002A65C2" w:rsidRPr="002A65C2">
        <w:rPr>
          <w:rFonts w:ascii="Times New Roman" w:hAnsi="Times New Roman"/>
          <w:sz w:val="24"/>
          <w:szCs w:val="24"/>
        </w:rPr>
        <w:t xml:space="preserve">odridão mole, </w:t>
      </w:r>
      <w:r w:rsidR="002A65C2">
        <w:rPr>
          <w:rFonts w:ascii="Times New Roman" w:hAnsi="Times New Roman"/>
          <w:sz w:val="24"/>
          <w:szCs w:val="24"/>
        </w:rPr>
        <w:t xml:space="preserve">absorbância, </w:t>
      </w:r>
      <w:proofErr w:type="spellStart"/>
      <w:r w:rsidR="001950BF" w:rsidRPr="001950BF">
        <w:rPr>
          <w:rFonts w:ascii="Times New Roman" w:hAnsi="Times New Roman"/>
          <w:i/>
          <w:iCs/>
          <w:sz w:val="24"/>
          <w:szCs w:val="24"/>
        </w:rPr>
        <w:t>Lactuca</w:t>
      </w:r>
      <w:proofErr w:type="spellEnd"/>
      <w:r w:rsidR="001950BF" w:rsidRPr="001950BF">
        <w:rPr>
          <w:rFonts w:ascii="Times New Roman" w:hAnsi="Times New Roman"/>
          <w:i/>
          <w:iCs/>
          <w:sz w:val="24"/>
          <w:szCs w:val="24"/>
        </w:rPr>
        <w:t xml:space="preserve"> sativa</w:t>
      </w:r>
      <w:r w:rsidR="001950BF">
        <w:rPr>
          <w:rFonts w:ascii="Times New Roman" w:hAnsi="Times New Roman"/>
          <w:sz w:val="24"/>
          <w:szCs w:val="24"/>
        </w:rPr>
        <w:t xml:space="preserve"> L.</w:t>
      </w:r>
    </w:p>
    <w:p w14:paraId="3F2B6889" w14:textId="77777777" w:rsidR="00803851" w:rsidRDefault="00803851" w:rsidP="00053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5612C0" w14:textId="72C02162" w:rsidR="0061543B" w:rsidRPr="00913520" w:rsidRDefault="0061543B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INTRODUÇÃO</w:t>
      </w:r>
    </w:p>
    <w:p w14:paraId="4C93DDC0" w14:textId="77777777" w:rsidR="00F60F65" w:rsidRDefault="00B42D9E" w:rsidP="00F157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57C3">
        <w:rPr>
          <w:rFonts w:ascii="Times New Roman" w:hAnsi="Times New Roman"/>
          <w:sz w:val="24"/>
          <w:szCs w:val="24"/>
        </w:rPr>
        <w:t>A alface (</w:t>
      </w:r>
      <w:proofErr w:type="spellStart"/>
      <w:r w:rsidRPr="00F157C3">
        <w:rPr>
          <w:rFonts w:ascii="Times New Roman" w:hAnsi="Times New Roman"/>
          <w:i/>
          <w:iCs/>
          <w:sz w:val="24"/>
          <w:szCs w:val="24"/>
        </w:rPr>
        <w:t>Lactuca</w:t>
      </w:r>
      <w:proofErr w:type="spellEnd"/>
      <w:r w:rsidRPr="00F157C3">
        <w:rPr>
          <w:rFonts w:ascii="Times New Roman" w:hAnsi="Times New Roman"/>
          <w:i/>
          <w:iCs/>
          <w:sz w:val="24"/>
          <w:szCs w:val="24"/>
        </w:rPr>
        <w:t xml:space="preserve"> sativa</w:t>
      </w:r>
      <w:r w:rsidRPr="00F157C3">
        <w:rPr>
          <w:rFonts w:ascii="Times New Roman" w:hAnsi="Times New Roman"/>
          <w:sz w:val="24"/>
          <w:szCs w:val="24"/>
        </w:rPr>
        <w:t xml:space="preserve"> L.) é atualmente a hortaliça folhosa mais consumida e economicamente importante em todo o mundo (PAIM </w:t>
      </w:r>
      <w:r w:rsidRPr="00F715A5">
        <w:rPr>
          <w:rFonts w:ascii="Times New Roman" w:hAnsi="Times New Roman"/>
          <w:i/>
          <w:iCs/>
          <w:sz w:val="24"/>
          <w:szCs w:val="24"/>
        </w:rPr>
        <w:t>et al.</w:t>
      </w:r>
      <w:r w:rsidRPr="00F157C3">
        <w:rPr>
          <w:rFonts w:ascii="Times New Roman" w:hAnsi="Times New Roman"/>
          <w:sz w:val="24"/>
          <w:szCs w:val="24"/>
        </w:rPr>
        <w:t xml:space="preserve">, 2020). </w:t>
      </w:r>
    </w:p>
    <w:p w14:paraId="5F32DD45" w14:textId="2215DDB9" w:rsidR="008020E6" w:rsidRPr="00545007" w:rsidRDefault="00B42D9E" w:rsidP="00F715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57C3">
        <w:rPr>
          <w:rFonts w:ascii="Times New Roman" w:hAnsi="Times New Roman"/>
          <w:sz w:val="24"/>
          <w:szCs w:val="24"/>
        </w:rPr>
        <w:t xml:space="preserve">Ao longo dos anos, o melhoramento de hortaliças tem proporcionado o desenvolvimento de cultivares de alface com característica peculiares e adaptadas à diversas condições ambientais, tornando o processo produtivo cada vez mais sustentável. Entretanto, um dos grandes entraves para obtenção de altas produtividades na cultura é o aparecimento de inúmeras </w:t>
      </w:r>
      <w:r w:rsidRPr="00F157C3">
        <w:rPr>
          <w:rFonts w:ascii="Times New Roman" w:hAnsi="Times New Roman"/>
          <w:sz w:val="24"/>
          <w:szCs w:val="24"/>
        </w:rPr>
        <w:lastRenderedPageBreak/>
        <w:t>pragas e doenças, as quais afetam significativamente a área cultivada e, consequentemente, a produtividade.</w:t>
      </w:r>
      <w:r w:rsidR="00F60F65">
        <w:rPr>
          <w:rFonts w:ascii="Times New Roman" w:hAnsi="Times New Roman"/>
          <w:sz w:val="24"/>
          <w:szCs w:val="24"/>
        </w:rPr>
        <w:t xml:space="preserve"> </w:t>
      </w:r>
      <w:r w:rsidRPr="00F157C3">
        <w:rPr>
          <w:rFonts w:ascii="Times New Roman" w:hAnsi="Times New Roman"/>
          <w:sz w:val="24"/>
          <w:szCs w:val="24"/>
        </w:rPr>
        <w:t xml:space="preserve">Dentre as doenças que ocorrem na alface, à podridão mole, cujo agente causal é a </w:t>
      </w:r>
      <w:proofErr w:type="spellStart"/>
      <w:r w:rsidRPr="00F157C3">
        <w:rPr>
          <w:rFonts w:ascii="Times New Roman" w:hAnsi="Times New Roman"/>
          <w:i/>
          <w:iCs/>
          <w:sz w:val="24"/>
          <w:szCs w:val="24"/>
        </w:rPr>
        <w:t>Pectobacterium</w:t>
      </w:r>
      <w:proofErr w:type="spellEnd"/>
      <w:r w:rsidRPr="00F157C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157C3">
        <w:rPr>
          <w:rFonts w:ascii="Times New Roman" w:hAnsi="Times New Roman"/>
          <w:i/>
          <w:iCs/>
          <w:sz w:val="24"/>
          <w:szCs w:val="24"/>
        </w:rPr>
        <w:t>carotovorum</w:t>
      </w:r>
      <w:proofErr w:type="spellEnd"/>
      <w:r w:rsidRPr="00F157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57C3">
        <w:rPr>
          <w:rFonts w:ascii="Times New Roman" w:hAnsi="Times New Roman"/>
          <w:sz w:val="24"/>
          <w:szCs w:val="24"/>
        </w:rPr>
        <w:t>subsp</w:t>
      </w:r>
      <w:proofErr w:type="spellEnd"/>
      <w:r w:rsidRPr="00F157C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157C3">
        <w:rPr>
          <w:rFonts w:ascii="Times New Roman" w:hAnsi="Times New Roman"/>
          <w:i/>
          <w:iCs/>
          <w:sz w:val="24"/>
          <w:szCs w:val="24"/>
        </w:rPr>
        <w:t>carotovorum</w:t>
      </w:r>
      <w:proofErr w:type="spellEnd"/>
      <w:r w:rsidRPr="00F157C3">
        <w:rPr>
          <w:rFonts w:ascii="Times New Roman" w:hAnsi="Times New Roman"/>
          <w:sz w:val="24"/>
          <w:szCs w:val="24"/>
        </w:rPr>
        <w:t xml:space="preserve">, é considerada a doença bacteriana mais destrutiva da cultura (FÉLIX </w:t>
      </w:r>
      <w:r w:rsidR="00F715A5" w:rsidRPr="00F715A5">
        <w:rPr>
          <w:rFonts w:ascii="Times New Roman" w:hAnsi="Times New Roman"/>
          <w:i/>
          <w:iCs/>
          <w:sz w:val="24"/>
          <w:szCs w:val="24"/>
        </w:rPr>
        <w:t>et al.</w:t>
      </w:r>
      <w:r w:rsidRPr="00F157C3">
        <w:rPr>
          <w:rFonts w:ascii="Times New Roman" w:hAnsi="Times New Roman"/>
          <w:sz w:val="24"/>
          <w:szCs w:val="24"/>
        </w:rPr>
        <w:t>, 2014).</w:t>
      </w:r>
      <w:r w:rsidR="00F60F65">
        <w:rPr>
          <w:rFonts w:ascii="Times New Roman" w:hAnsi="Times New Roman"/>
          <w:sz w:val="24"/>
          <w:szCs w:val="24"/>
        </w:rPr>
        <w:t xml:space="preserve"> </w:t>
      </w:r>
      <w:r w:rsidR="00620ED5" w:rsidRPr="00F715A5">
        <w:rPr>
          <w:rFonts w:ascii="Times New Roman" w:hAnsi="Times New Roman"/>
          <w:sz w:val="24"/>
          <w:szCs w:val="24"/>
        </w:rPr>
        <w:t xml:space="preserve">O uso de cultivares resistentes é a alternativa de controle mais eficiente, pois, além de representar menor custo ao produtor, também é ambientalmente correto. </w:t>
      </w:r>
      <w:r w:rsidR="00545007">
        <w:rPr>
          <w:rFonts w:ascii="Times New Roman" w:hAnsi="Times New Roman"/>
          <w:sz w:val="24"/>
          <w:szCs w:val="24"/>
        </w:rPr>
        <w:t>Para</w:t>
      </w:r>
      <w:r w:rsidR="00F715A5" w:rsidRPr="00F715A5">
        <w:rPr>
          <w:rFonts w:ascii="Times New Roman" w:hAnsi="Times New Roman"/>
          <w:sz w:val="24"/>
          <w:szCs w:val="24"/>
        </w:rPr>
        <w:t xml:space="preserve"> identificação de cultivares resistentes, há necessidade de inocula</w:t>
      </w:r>
      <w:r w:rsidR="00545007">
        <w:rPr>
          <w:rFonts w:ascii="Times New Roman" w:hAnsi="Times New Roman"/>
          <w:sz w:val="24"/>
          <w:szCs w:val="24"/>
        </w:rPr>
        <w:t xml:space="preserve">r </w:t>
      </w:r>
      <w:r w:rsidR="00F715A5" w:rsidRPr="00F715A5">
        <w:rPr>
          <w:rFonts w:ascii="Times New Roman" w:hAnsi="Times New Roman"/>
          <w:sz w:val="24"/>
          <w:szCs w:val="24"/>
        </w:rPr>
        <w:t>o patógeno em plantas saudáveis</w:t>
      </w:r>
      <w:r w:rsidR="00545007">
        <w:rPr>
          <w:rFonts w:ascii="Times New Roman" w:hAnsi="Times New Roman"/>
          <w:sz w:val="24"/>
          <w:szCs w:val="24"/>
        </w:rPr>
        <w:t xml:space="preserve">. Entretanto, </w:t>
      </w:r>
      <w:r w:rsidR="00F715A5" w:rsidRPr="00F715A5">
        <w:rPr>
          <w:rFonts w:ascii="Times New Roman" w:hAnsi="Times New Roman"/>
          <w:sz w:val="24"/>
          <w:szCs w:val="24"/>
        </w:rPr>
        <w:t>não se tem informações de qual concentração</w:t>
      </w:r>
      <w:r w:rsidR="00545007">
        <w:rPr>
          <w:rFonts w:ascii="Times New Roman" w:hAnsi="Times New Roman"/>
          <w:sz w:val="24"/>
          <w:szCs w:val="24"/>
        </w:rPr>
        <w:t xml:space="preserve"> e </w:t>
      </w:r>
      <w:r w:rsidR="00F715A5" w:rsidRPr="00F715A5">
        <w:rPr>
          <w:rFonts w:ascii="Times New Roman" w:hAnsi="Times New Roman"/>
          <w:sz w:val="24"/>
          <w:szCs w:val="24"/>
        </w:rPr>
        <w:t xml:space="preserve">absorbância </w:t>
      </w:r>
      <w:r w:rsidR="00545007">
        <w:rPr>
          <w:rFonts w:ascii="Times New Roman" w:hAnsi="Times New Roman"/>
          <w:sz w:val="24"/>
          <w:szCs w:val="24"/>
        </w:rPr>
        <w:t xml:space="preserve">são </w:t>
      </w:r>
      <w:r w:rsidR="00F715A5" w:rsidRPr="00F715A5">
        <w:rPr>
          <w:rFonts w:ascii="Times New Roman" w:hAnsi="Times New Roman"/>
          <w:sz w:val="24"/>
          <w:szCs w:val="24"/>
        </w:rPr>
        <w:t>idea</w:t>
      </w:r>
      <w:r w:rsidR="00545007">
        <w:rPr>
          <w:rFonts w:ascii="Times New Roman" w:hAnsi="Times New Roman"/>
          <w:sz w:val="24"/>
          <w:szCs w:val="24"/>
        </w:rPr>
        <w:t>is</w:t>
      </w:r>
      <w:r w:rsidR="00F715A5" w:rsidRPr="00F715A5">
        <w:rPr>
          <w:rFonts w:ascii="Times New Roman" w:hAnsi="Times New Roman"/>
          <w:sz w:val="24"/>
          <w:szCs w:val="24"/>
        </w:rPr>
        <w:t xml:space="preserve"> para </w:t>
      </w:r>
      <w:r w:rsidR="00545007">
        <w:rPr>
          <w:rFonts w:ascii="Times New Roman" w:hAnsi="Times New Roman"/>
          <w:sz w:val="24"/>
          <w:szCs w:val="24"/>
        </w:rPr>
        <w:t xml:space="preserve">essa </w:t>
      </w:r>
      <w:r w:rsidR="00F715A5" w:rsidRPr="00F715A5">
        <w:rPr>
          <w:rFonts w:ascii="Times New Roman" w:hAnsi="Times New Roman"/>
          <w:sz w:val="24"/>
          <w:szCs w:val="24"/>
        </w:rPr>
        <w:t xml:space="preserve">inoculação e posterior identificação das plantas </w:t>
      </w:r>
      <w:r w:rsidR="00F04718">
        <w:rPr>
          <w:rFonts w:ascii="Times New Roman" w:hAnsi="Times New Roman"/>
          <w:sz w:val="24"/>
          <w:szCs w:val="24"/>
        </w:rPr>
        <w:t xml:space="preserve">suscetíveis ou </w:t>
      </w:r>
      <w:r w:rsidR="00F715A5" w:rsidRPr="00F715A5">
        <w:rPr>
          <w:rFonts w:ascii="Times New Roman" w:hAnsi="Times New Roman"/>
          <w:sz w:val="24"/>
          <w:szCs w:val="24"/>
        </w:rPr>
        <w:t>resistentes.</w:t>
      </w:r>
      <w:r w:rsidR="00F04718">
        <w:rPr>
          <w:rFonts w:ascii="Times New Roman" w:hAnsi="Times New Roman"/>
          <w:sz w:val="24"/>
          <w:szCs w:val="24"/>
        </w:rPr>
        <w:t xml:space="preserve"> </w:t>
      </w:r>
      <w:r w:rsidR="008020E6">
        <w:rPr>
          <w:rFonts w:ascii="Times New Roman" w:hAnsi="Times New Roman"/>
          <w:sz w:val="24"/>
          <w:szCs w:val="24"/>
        </w:rPr>
        <w:t>D</w:t>
      </w:r>
      <w:r w:rsidR="008020E6" w:rsidRPr="005669D8">
        <w:rPr>
          <w:rFonts w:ascii="Times New Roman" w:hAnsi="Times New Roman"/>
          <w:sz w:val="24"/>
          <w:szCs w:val="24"/>
        </w:rPr>
        <w:t>e</w:t>
      </w:r>
      <w:r w:rsidR="00620ED5">
        <w:rPr>
          <w:rFonts w:ascii="Times New Roman" w:hAnsi="Times New Roman"/>
          <w:sz w:val="24"/>
          <w:szCs w:val="24"/>
        </w:rPr>
        <w:t xml:space="preserve">ssa forma, o objetivo desse trabalho </w:t>
      </w:r>
      <w:r w:rsidR="00F715A5">
        <w:rPr>
          <w:rFonts w:ascii="Times New Roman" w:hAnsi="Times New Roman"/>
          <w:sz w:val="24"/>
          <w:szCs w:val="24"/>
        </w:rPr>
        <w:t xml:space="preserve">foi identificar a melhor concentração </w:t>
      </w:r>
      <w:r w:rsidR="00904A75">
        <w:rPr>
          <w:rFonts w:ascii="Times New Roman" w:hAnsi="Times New Roman"/>
          <w:sz w:val="24"/>
          <w:szCs w:val="24"/>
        </w:rPr>
        <w:t>e absorbância</w:t>
      </w:r>
      <w:r w:rsidR="00545007">
        <w:rPr>
          <w:rFonts w:ascii="Times New Roman" w:hAnsi="Times New Roman"/>
          <w:sz w:val="24"/>
          <w:szCs w:val="24"/>
        </w:rPr>
        <w:t xml:space="preserve"> da suspensão de </w:t>
      </w:r>
      <w:proofErr w:type="spellStart"/>
      <w:r w:rsidR="00F715A5" w:rsidRPr="00545007">
        <w:rPr>
          <w:rFonts w:ascii="Times New Roman" w:hAnsi="Times New Roman"/>
          <w:i/>
          <w:iCs/>
          <w:sz w:val="24"/>
          <w:szCs w:val="24"/>
        </w:rPr>
        <w:t>Pectobatterium</w:t>
      </w:r>
      <w:proofErr w:type="spellEnd"/>
      <w:r w:rsidR="00F715A5" w:rsidRPr="0054500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F715A5" w:rsidRPr="00545007">
        <w:rPr>
          <w:rFonts w:ascii="Times New Roman" w:hAnsi="Times New Roman"/>
          <w:i/>
          <w:iCs/>
          <w:sz w:val="24"/>
          <w:szCs w:val="24"/>
        </w:rPr>
        <w:t>carotovorum</w:t>
      </w:r>
      <w:proofErr w:type="spellEnd"/>
      <w:r w:rsidR="00F715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15A5">
        <w:rPr>
          <w:rFonts w:ascii="Times New Roman" w:hAnsi="Times New Roman"/>
          <w:sz w:val="24"/>
          <w:szCs w:val="24"/>
        </w:rPr>
        <w:t>subsp</w:t>
      </w:r>
      <w:proofErr w:type="spellEnd"/>
      <w:r w:rsidR="00F715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45007" w:rsidRPr="00545007">
        <w:rPr>
          <w:rFonts w:ascii="Times New Roman" w:hAnsi="Times New Roman"/>
          <w:i/>
          <w:iCs/>
          <w:sz w:val="24"/>
          <w:szCs w:val="24"/>
        </w:rPr>
        <w:t>c</w:t>
      </w:r>
      <w:r w:rsidR="00F715A5" w:rsidRPr="00545007">
        <w:rPr>
          <w:rFonts w:ascii="Times New Roman" w:hAnsi="Times New Roman"/>
          <w:i/>
          <w:iCs/>
          <w:sz w:val="24"/>
          <w:szCs w:val="24"/>
        </w:rPr>
        <w:t>arotovorum</w:t>
      </w:r>
      <w:proofErr w:type="spellEnd"/>
      <w:r w:rsidR="00545007" w:rsidRPr="00545007">
        <w:rPr>
          <w:rFonts w:ascii="Times New Roman" w:hAnsi="Times New Roman"/>
          <w:sz w:val="24"/>
          <w:szCs w:val="24"/>
        </w:rPr>
        <w:t>,</w:t>
      </w:r>
      <w:r w:rsidR="0054500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45007" w:rsidRPr="00545007">
        <w:rPr>
          <w:rFonts w:ascii="Times New Roman" w:hAnsi="Times New Roman"/>
          <w:sz w:val="24"/>
          <w:szCs w:val="24"/>
        </w:rPr>
        <w:t>a fim de se conseguir posteriormente identificar plantas</w:t>
      </w:r>
      <w:r w:rsidR="00F04718">
        <w:rPr>
          <w:rFonts w:ascii="Times New Roman" w:hAnsi="Times New Roman"/>
          <w:sz w:val="24"/>
          <w:szCs w:val="24"/>
        </w:rPr>
        <w:t xml:space="preserve"> suscetíveis e</w:t>
      </w:r>
      <w:r w:rsidR="00545007" w:rsidRPr="00545007">
        <w:rPr>
          <w:rFonts w:ascii="Times New Roman" w:hAnsi="Times New Roman"/>
          <w:sz w:val="24"/>
          <w:szCs w:val="24"/>
        </w:rPr>
        <w:t xml:space="preserve"> resistentes a bactéria</w:t>
      </w:r>
      <w:r w:rsidR="008020E6" w:rsidRPr="00545007">
        <w:rPr>
          <w:rFonts w:ascii="Times New Roman" w:hAnsi="Times New Roman"/>
          <w:sz w:val="24"/>
          <w:szCs w:val="24"/>
        </w:rPr>
        <w:t xml:space="preserve">. </w:t>
      </w:r>
    </w:p>
    <w:p w14:paraId="2C2DA42B" w14:textId="77777777" w:rsidR="00684D35" w:rsidRDefault="00684D35" w:rsidP="002658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DFFC0BD" w14:textId="1A7AE9B1" w:rsidR="00D7399F" w:rsidRDefault="00D7399F" w:rsidP="0026589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MATERIAL E MÉTODOS</w:t>
      </w:r>
    </w:p>
    <w:p w14:paraId="27D648C0" w14:textId="13304057" w:rsidR="005072E4" w:rsidRPr="00903769" w:rsidRDefault="00545007" w:rsidP="00D46239">
      <w:pPr>
        <w:pStyle w:val="Corpodetexto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3769">
        <w:rPr>
          <w:rFonts w:ascii="Times New Roman" w:hAnsi="Times New Roman"/>
          <w:sz w:val="24"/>
          <w:szCs w:val="24"/>
          <w:lang w:val="pt-BR"/>
        </w:rPr>
        <w:t>O experimento fo</w:t>
      </w:r>
      <w:r>
        <w:rPr>
          <w:rFonts w:ascii="Times New Roman" w:hAnsi="Times New Roman"/>
          <w:sz w:val="24"/>
          <w:szCs w:val="24"/>
          <w:lang w:val="pt-BR"/>
        </w:rPr>
        <w:t xml:space="preserve">i </w:t>
      </w:r>
      <w:r w:rsidRPr="00903769">
        <w:rPr>
          <w:rFonts w:ascii="Times New Roman" w:hAnsi="Times New Roman"/>
          <w:sz w:val="24"/>
          <w:szCs w:val="24"/>
          <w:lang w:val="pt-BR"/>
        </w:rPr>
        <w:t xml:space="preserve">conduzido </w:t>
      </w:r>
      <w:r w:rsidR="00904A75">
        <w:rPr>
          <w:rFonts w:ascii="Times New Roman" w:hAnsi="Times New Roman"/>
          <w:sz w:val="24"/>
          <w:szCs w:val="24"/>
          <w:lang w:val="pt-BR"/>
        </w:rPr>
        <w:t>n</w:t>
      </w:r>
      <w:r w:rsidR="00D46239">
        <w:rPr>
          <w:rFonts w:ascii="Times New Roman" w:hAnsi="Times New Roman"/>
          <w:sz w:val="24"/>
          <w:szCs w:val="24"/>
          <w:lang w:val="pt-BR"/>
        </w:rPr>
        <w:t>a</w:t>
      </w:r>
      <w:r w:rsidRPr="00903769">
        <w:rPr>
          <w:rFonts w:ascii="Times New Roman" w:hAnsi="Times New Roman"/>
          <w:sz w:val="24"/>
          <w:szCs w:val="24"/>
          <w:lang w:val="pt-BR"/>
        </w:rPr>
        <w:t xml:space="preserve"> Universidade Federal de Uberlândia</w:t>
      </w:r>
      <w:r w:rsidR="00904A75">
        <w:rPr>
          <w:rFonts w:ascii="Times New Roman" w:hAnsi="Times New Roman"/>
          <w:sz w:val="24"/>
          <w:szCs w:val="24"/>
          <w:lang w:val="pt-BR"/>
        </w:rPr>
        <w:t xml:space="preserve">, durante o </w:t>
      </w:r>
      <w:r w:rsidRPr="00903769">
        <w:rPr>
          <w:rFonts w:ascii="Times New Roman" w:hAnsi="Times New Roman"/>
          <w:sz w:val="24"/>
          <w:szCs w:val="24"/>
          <w:lang w:val="pt-BR"/>
        </w:rPr>
        <w:t xml:space="preserve">período de </w:t>
      </w:r>
      <w:r w:rsidR="00D50CEB">
        <w:rPr>
          <w:rFonts w:ascii="Times New Roman" w:hAnsi="Times New Roman"/>
          <w:sz w:val="24"/>
          <w:szCs w:val="24"/>
          <w:lang w:val="pt-BR"/>
        </w:rPr>
        <w:t>20 de agosto a 01 de outubro</w:t>
      </w:r>
      <w:r w:rsidRPr="00903769">
        <w:rPr>
          <w:rFonts w:ascii="Times New Roman" w:hAnsi="Times New Roman"/>
          <w:sz w:val="24"/>
          <w:szCs w:val="24"/>
          <w:lang w:val="pt-BR"/>
        </w:rPr>
        <w:t xml:space="preserve"> de 2020.</w:t>
      </w:r>
      <w:r w:rsidR="00D46239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5072E4" w:rsidRPr="00903769">
        <w:rPr>
          <w:rFonts w:ascii="Times New Roman" w:hAnsi="Times New Roman"/>
          <w:sz w:val="24"/>
          <w:szCs w:val="24"/>
        </w:rPr>
        <w:t xml:space="preserve">O delineamento experimental utilizado foi em blocos </w:t>
      </w:r>
      <w:proofErr w:type="spellStart"/>
      <w:r w:rsidR="005072E4" w:rsidRPr="00903769">
        <w:rPr>
          <w:rFonts w:ascii="Times New Roman" w:hAnsi="Times New Roman"/>
          <w:sz w:val="24"/>
          <w:szCs w:val="24"/>
        </w:rPr>
        <w:t>casualizados</w:t>
      </w:r>
      <w:proofErr w:type="spellEnd"/>
      <w:r w:rsidR="005072E4" w:rsidRPr="00903769">
        <w:rPr>
          <w:rFonts w:ascii="Times New Roman" w:hAnsi="Times New Roman"/>
          <w:sz w:val="24"/>
          <w:szCs w:val="24"/>
        </w:rPr>
        <w:t>, em esquema fatorial 3 x 3</w:t>
      </w:r>
      <w:r w:rsidR="00F04718">
        <w:rPr>
          <w:rFonts w:ascii="Times New Roman" w:hAnsi="Times New Roman"/>
          <w:sz w:val="24"/>
          <w:szCs w:val="24"/>
          <w:lang w:val="pt-BR"/>
        </w:rPr>
        <w:t>,</w:t>
      </w:r>
      <w:r w:rsidR="005072E4" w:rsidRPr="00903769">
        <w:rPr>
          <w:rFonts w:ascii="Times New Roman" w:hAnsi="Times New Roman"/>
          <w:sz w:val="24"/>
          <w:szCs w:val="24"/>
        </w:rPr>
        <w:t xml:space="preserve"> com </w:t>
      </w:r>
      <w:r w:rsidR="005072E4">
        <w:rPr>
          <w:rFonts w:ascii="Times New Roman" w:hAnsi="Times New Roman"/>
          <w:sz w:val="24"/>
          <w:szCs w:val="24"/>
        </w:rPr>
        <w:t>seis</w:t>
      </w:r>
      <w:r w:rsidR="005072E4" w:rsidRPr="00903769">
        <w:rPr>
          <w:rFonts w:ascii="Times New Roman" w:hAnsi="Times New Roman"/>
          <w:sz w:val="24"/>
          <w:szCs w:val="24"/>
        </w:rPr>
        <w:t xml:space="preserve"> repetições. </w:t>
      </w:r>
      <w:r w:rsidR="005072E4" w:rsidRPr="00903769">
        <w:rPr>
          <w:rFonts w:ascii="Times New Roman" w:hAnsi="Times New Roman"/>
          <w:sz w:val="24"/>
          <w:szCs w:val="24"/>
          <w:lang w:val="pt-BR"/>
        </w:rPr>
        <w:t xml:space="preserve">Os tratamentos consistiram de três </w:t>
      </w:r>
      <w:r w:rsidR="005072E4">
        <w:rPr>
          <w:rFonts w:ascii="Times New Roman" w:hAnsi="Times New Roman"/>
          <w:sz w:val="24"/>
          <w:szCs w:val="24"/>
        </w:rPr>
        <w:t>absorbâncias</w:t>
      </w:r>
      <w:r w:rsidR="005072E4" w:rsidRPr="00903769">
        <w:rPr>
          <w:rFonts w:ascii="Times New Roman" w:hAnsi="Times New Roman"/>
          <w:sz w:val="24"/>
          <w:szCs w:val="24"/>
        </w:rPr>
        <w:t xml:space="preserve"> da suspensão bacteriana</w:t>
      </w:r>
      <w:r w:rsidR="005072E4">
        <w:rPr>
          <w:rFonts w:ascii="Times New Roman" w:hAnsi="Times New Roman"/>
          <w:sz w:val="24"/>
          <w:szCs w:val="24"/>
        </w:rPr>
        <w:t>,</w:t>
      </w:r>
      <w:r w:rsidR="005072E4" w:rsidRPr="00903769">
        <w:rPr>
          <w:rFonts w:ascii="Times New Roman" w:hAnsi="Times New Roman"/>
          <w:sz w:val="24"/>
          <w:szCs w:val="24"/>
        </w:rPr>
        <w:t xml:space="preserve"> ajustada em espectrofotômetro a 570 </w:t>
      </w:r>
      <w:proofErr w:type="spellStart"/>
      <w:r w:rsidR="005072E4" w:rsidRPr="00903769">
        <w:rPr>
          <w:rFonts w:ascii="Times New Roman" w:hAnsi="Times New Roman"/>
          <w:sz w:val="24"/>
          <w:szCs w:val="24"/>
        </w:rPr>
        <w:t>nm</w:t>
      </w:r>
      <w:proofErr w:type="spellEnd"/>
      <w:r w:rsidR="005072E4" w:rsidRPr="00903769">
        <w:rPr>
          <w:rFonts w:ascii="Times New Roman" w:hAnsi="Times New Roman"/>
          <w:sz w:val="24"/>
          <w:szCs w:val="24"/>
        </w:rPr>
        <w:t xml:space="preserve"> (A</w:t>
      </w:r>
      <w:r w:rsidR="005072E4" w:rsidRPr="00903769">
        <w:rPr>
          <w:rFonts w:ascii="Times New Roman" w:hAnsi="Times New Roman"/>
          <w:sz w:val="24"/>
          <w:szCs w:val="24"/>
          <w:vertAlign w:val="subscript"/>
        </w:rPr>
        <w:t>570</w:t>
      </w:r>
      <w:r w:rsidR="005072E4" w:rsidRPr="00903769">
        <w:rPr>
          <w:rFonts w:ascii="Times New Roman" w:hAnsi="Times New Roman"/>
          <w:sz w:val="24"/>
          <w:szCs w:val="24"/>
        </w:rPr>
        <w:t xml:space="preserve"> = 0,36; A</w:t>
      </w:r>
      <w:r w:rsidR="005072E4" w:rsidRPr="00903769">
        <w:rPr>
          <w:rFonts w:ascii="Times New Roman" w:hAnsi="Times New Roman"/>
          <w:sz w:val="24"/>
          <w:szCs w:val="24"/>
          <w:vertAlign w:val="subscript"/>
        </w:rPr>
        <w:t>570</w:t>
      </w:r>
      <w:r w:rsidR="005072E4" w:rsidRPr="00903769">
        <w:rPr>
          <w:rFonts w:ascii="Times New Roman" w:hAnsi="Times New Roman"/>
          <w:sz w:val="24"/>
          <w:szCs w:val="24"/>
        </w:rPr>
        <w:t xml:space="preserve"> =0,72 e A</w:t>
      </w:r>
      <w:r w:rsidR="005072E4" w:rsidRPr="00903769">
        <w:rPr>
          <w:rFonts w:ascii="Times New Roman" w:hAnsi="Times New Roman"/>
          <w:sz w:val="24"/>
          <w:szCs w:val="24"/>
          <w:vertAlign w:val="subscript"/>
        </w:rPr>
        <w:t>570</w:t>
      </w:r>
      <w:r w:rsidR="005072E4" w:rsidRPr="00903769">
        <w:rPr>
          <w:rFonts w:ascii="Times New Roman" w:hAnsi="Times New Roman"/>
          <w:sz w:val="24"/>
          <w:szCs w:val="24"/>
        </w:rPr>
        <w:t xml:space="preserve"> =1,08) e três concentrações da solução bacteriana (1; 5 e 10</w:t>
      </w:r>
      <w:r w:rsidR="003B0BDF">
        <w:rPr>
          <w:rFonts w:ascii="Times New Roman" w:hAnsi="Times New Roman"/>
          <w:sz w:val="24"/>
          <w:szCs w:val="24"/>
        </w:rPr>
        <w:t xml:space="preserve"> </w:t>
      </w:r>
      <w:r w:rsidR="005072E4" w:rsidRPr="00903769">
        <w:rPr>
          <w:rFonts w:ascii="Times New Roman" w:hAnsi="Times New Roman"/>
          <w:sz w:val="24"/>
          <w:szCs w:val="24"/>
        </w:rPr>
        <w:t>ml)</w:t>
      </w:r>
      <w:r w:rsidR="00E25AB2">
        <w:rPr>
          <w:rFonts w:ascii="Times New Roman" w:hAnsi="Times New Roman"/>
          <w:sz w:val="24"/>
          <w:szCs w:val="24"/>
        </w:rPr>
        <w:t xml:space="preserve"> mais a testemunha </w:t>
      </w:r>
      <w:r w:rsidR="00E25AB2" w:rsidRPr="00903769">
        <w:rPr>
          <w:rFonts w:ascii="Times New Roman" w:hAnsi="Times New Roman"/>
          <w:sz w:val="24"/>
          <w:szCs w:val="24"/>
        </w:rPr>
        <w:t>(sem aplicação da suspensão bacteriana).</w:t>
      </w:r>
      <w:r w:rsidR="00E25AB2">
        <w:rPr>
          <w:rFonts w:ascii="Times New Roman" w:hAnsi="Times New Roman"/>
          <w:sz w:val="24"/>
          <w:szCs w:val="24"/>
        </w:rPr>
        <w:t xml:space="preserve"> </w:t>
      </w:r>
      <w:r w:rsidR="005072E4" w:rsidRPr="00903769">
        <w:rPr>
          <w:rFonts w:ascii="Times New Roman" w:hAnsi="Times New Roman"/>
          <w:sz w:val="24"/>
          <w:szCs w:val="24"/>
        </w:rPr>
        <w:t xml:space="preserve">Cada parcela experimental foi constituída por </w:t>
      </w:r>
      <w:r w:rsidR="005072E4">
        <w:rPr>
          <w:rFonts w:ascii="Times New Roman" w:hAnsi="Times New Roman"/>
          <w:sz w:val="24"/>
          <w:szCs w:val="24"/>
        </w:rPr>
        <w:t>seis</w:t>
      </w:r>
      <w:r w:rsidR="005072E4" w:rsidRPr="00903769">
        <w:rPr>
          <w:rFonts w:ascii="Times New Roman" w:hAnsi="Times New Roman"/>
          <w:sz w:val="24"/>
          <w:szCs w:val="24"/>
        </w:rPr>
        <w:t xml:space="preserve"> vasos, contendo </w:t>
      </w:r>
      <w:r w:rsidR="005072E4">
        <w:rPr>
          <w:rFonts w:ascii="Times New Roman" w:hAnsi="Times New Roman"/>
          <w:sz w:val="24"/>
          <w:szCs w:val="24"/>
        </w:rPr>
        <w:t>duas</w:t>
      </w:r>
      <w:r w:rsidR="005072E4" w:rsidRPr="00903769">
        <w:rPr>
          <w:rFonts w:ascii="Times New Roman" w:hAnsi="Times New Roman"/>
          <w:sz w:val="24"/>
          <w:szCs w:val="24"/>
        </w:rPr>
        <w:t xml:space="preserve"> plantas cada</w:t>
      </w:r>
      <w:r w:rsidR="00E25AB2">
        <w:rPr>
          <w:rFonts w:ascii="Times New Roman" w:hAnsi="Times New Roman"/>
          <w:sz w:val="24"/>
          <w:szCs w:val="24"/>
        </w:rPr>
        <w:t>.</w:t>
      </w:r>
    </w:p>
    <w:p w14:paraId="26BD44F0" w14:textId="3A629BF2" w:rsidR="00545007" w:rsidRPr="00903769" w:rsidRDefault="005072E4" w:rsidP="00904A7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072E4">
        <w:rPr>
          <w:rFonts w:ascii="Times New Roman" w:hAnsi="Times New Roman"/>
          <w:sz w:val="24"/>
          <w:szCs w:val="24"/>
        </w:rPr>
        <w:t xml:space="preserve">A cultivar de alface utilizada foi a Isadora®, da empresa </w:t>
      </w:r>
      <w:proofErr w:type="spellStart"/>
      <w:r w:rsidRPr="005072E4">
        <w:rPr>
          <w:rFonts w:ascii="Times New Roman" w:hAnsi="Times New Roman"/>
          <w:sz w:val="24"/>
          <w:szCs w:val="24"/>
        </w:rPr>
        <w:t>Sakata</w:t>
      </w:r>
      <w:proofErr w:type="spellEnd"/>
      <w:r w:rsidR="00904A7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O </w:t>
      </w:r>
      <w:r w:rsidR="00545007" w:rsidRPr="00903769">
        <w:rPr>
          <w:rFonts w:ascii="Times New Roman" w:hAnsi="Times New Roman"/>
          <w:sz w:val="24"/>
          <w:szCs w:val="24"/>
        </w:rPr>
        <w:t xml:space="preserve">isolado </w:t>
      </w:r>
      <w:r w:rsidRPr="00903769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903769">
        <w:rPr>
          <w:rFonts w:ascii="Times New Roman" w:hAnsi="Times New Roman"/>
          <w:i/>
          <w:iCs/>
          <w:sz w:val="24"/>
          <w:szCs w:val="24"/>
        </w:rPr>
        <w:t>Pectobacterium</w:t>
      </w:r>
      <w:proofErr w:type="spellEnd"/>
      <w:r w:rsidRPr="0090376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03769">
        <w:rPr>
          <w:rFonts w:ascii="Times New Roman" w:hAnsi="Times New Roman"/>
          <w:i/>
          <w:iCs/>
          <w:sz w:val="24"/>
          <w:szCs w:val="24"/>
        </w:rPr>
        <w:t>carotovorum</w:t>
      </w:r>
      <w:proofErr w:type="spellEnd"/>
      <w:r w:rsidRPr="00903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3769">
        <w:rPr>
          <w:rFonts w:ascii="Times New Roman" w:hAnsi="Times New Roman"/>
          <w:sz w:val="24"/>
          <w:szCs w:val="24"/>
        </w:rPr>
        <w:t>subsp</w:t>
      </w:r>
      <w:proofErr w:type="spellEnd"/>
      <w:r w:rsidRPr="009037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</w:t>
      </w:r>
      <w:r w:rsidRPr="00903769">
        <w:rPr>
          <w:rFonts w:ascii="Times New Roman" w:hAnsi="Times New Roman"/>
          <w:i/>
          <w:iCs/>
          <w:sz w:val="24"/>
          <w:szCs w:val="24"/>
        </w:rPr>
        <w:t>arotovorum</w:t>
      </w:r>
      <w:proofErr w:type="spellEnd"/>
      <w:r w:rsidRPr="009037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utilizado foi </w:t>
      </w:r>
      <w:r w:rsidR="00545007" w:rsidRPr="00903769">
        <w:rPr>
          <w:rFonts w:ascii="Times New Roman" w:hAnsi="Times New Roman"/>
          <w:sz w:val="24"/>
          <w:szCs w:val="24"/>
        </w:rPr>
        <w:t>UFU A7</w:t>
      </w:r>
      <w:r w:rsidR="00D46239">
        <w:rPr>
          <w:rFonts w:ascii="Times New Roman" w:hAnsi="Times New Roman"/>
          <w:sz w:val="24"/>
          <w:szCs w:val="24"/>
        </w:rPr>
        <w:t>.</w:t>
      </w:r>
      <w:r w:rsidR="00E95282">
        <w:rPr>
          <w:rFonts w:ascii="Times New Roman" w:hAnsi="Times New Roman"/>
          <w:sz w:val="24"/>
          <w:szCs w:val="24"/>
        </w:rPr>
        <w:t xml:space="preserve"> </w:t>
      </w:r>
    </w:p>
    <w:p w14:paraId="2D596A9E" w14:textId="0742452A" w:rsidR="00545007" w:rsidRPr="00903769" w:rsidRDefault="00FF0A2D" w:rsidP="00E95282">
      <w:pPr>
        <w:pStyle w:val="Corpodetex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15F8">
        <w:rPr>
          <w:rFonts w:ascii="Times New Roman" w:hAnsi="Times New Roman"/>
          <w:color w:val="000000"/>
          <w:sz w:val="24"/>
          <w:szCs w:val="24"/>
        </w:rPr>
        <w:t xml:space="preserve">A semeadura </w:t>
      </w:r>
      <w:r w:rsidR="003B0BDF">
        <w:rPr>
          <w:rFonts w:ascii="Times New Roman" w:hAnsi="Times New Roman"/>
          <w:color w:val="000000"/>
          <w:sz w:val="24"/>
          <w:szCs w:val="24"/>
          <w:lang w:val="pt-BR"/>
        </w:rPr>
        <w:t xml:space="preserve">da alface </w:t>
      </w:r>
      <w:r w:rsidRPr="005315F8">
        <w:rPr>
          <w:rFonts w:ascii="Times New Roman" w:hAnsi="Times New Roman"/>
          <w:color w:val="000000"/>
          <w:sz w:val="24"/>
          <w:szCs w:val="24"/>
        </w:rPr>
        <w:t>fo</w:t>
      </w:r>
      <w:r>
        <w:rPr>
          <w:rFonts w:ascii="Times New Roman" w:hAnsi="Times New Roman"/>
          <w:color w:val="000000"/>
          <w:sz w:val="24"/>
          <w:szCs w:val="24"/>
          <w:lang w:val="pt-BR"/>
        </w:rPr>
        <w:t>i</w:t>
      </w:r>
      <w:r w:rsidRPr="005315F8">
        <w:rPr>
          <w:rFonts w:ascii="Times New Roman" w:hAnsi="Times New Roman"/>
          <w:color w:val="000000"/>
          <w:sz w:val="24"/>
          <w:szCs w:val="24"/>
        </w:rPr>
        <w:t xml:space="preserve"> realizada em bandejas de poliestireno expandido de 200 células, preenchidas com o substrato a base de fibra de coco </w:t>
      </w:r>
      <w:proofErr w:type="spellStart"/>
      <w:r w:rsidRPr="005315F8"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axfertil</w:t>
      </w:r>
      <w:proofErr w:type="spellEnd"/>
      <w:r w:rsidRPr="005315F8">
        <w:rPr>
          <w:rFonts w:ascii="Times New Roman" w:hAnsi="Times New Roman"/>
          <w:color w:val="000000"/>
          <w:sz w:val="24"/>
          <w:szCs w:val="24"/>
        </w:rPr>
        <w:t>®</w:t>
      </w:r>
      <w:r w:rsidR="007A7D5F">
        <w:rPr>
          <w:rFonts w:ascii="Times New Roman" w:hAnsi="Times New Roman"/>
          <w:color w:val="000000"/>
          <w:sz w:val="24"/>
          <w:szCs w:val="24"/>
          <w:lang w:val="pt-BR"/>
        </w:rPr>
        <w:t xml:space="preserve"> e 20</w:t>
      </w:r>
      <w:r w:rsidR="00545007" w:rsidRPr="00903769">
        <w:rPr>
          <w:rFonts w:ascii="Times New Roman" w:hAnsi="Times New Roman"/>
          <w:sz w:val="24"/>
          <w:szCs w:val="24"/>
        </w:rPr>
        <w:t xml:space="preserve"> dias </w:t>
      </w:r>
      <w:r w:rsidR="007A7D5F">
        <w:rPr>
          <w:rFonts w:ascii="Times New Roman" w:hAnsi="Times New Roman"/>
          <w:sz w:val="24"/>
          <w:szCs w:val="24"/>
          <w:lang w:val="pt-BR"/>
        </w:rPr>
        <w:t>após a</w:t>
      </w:r>
      <w:r w:rsidR="00545007" w:rsidRPr="00903769">
        <w:rPr>
          <w:rFonts w:ascii="Times New Roman" w:hAnsi="Times New Roman"/>
          <w:sz w:val="24"/>
          <w:szCs w:val="24"/>
        </w:rPr>
        <w:t xml:space="preserve"> semeadura, as mudas foram transplantadas para vasos plásticos com capacidade de </w:t>
      </w:r>
      <w:r w:rsidR="007A7D5F">
        <w:rPr>
          <w:rFonts w:ascii="Times New Roman" w:hAnsi="Times New Roman"/>
          <w:sz w:val="24"/>
          <w:szCs w:val="24"/>
          <w:lang w:val="pt-BR"/>
        </w:rPr>
        <w:t>300 ml</w:t>
      </w:r>
      <w:r w:rsidR="00545007" w:rsidRPr="00903769">
        <w:rPr>
          <w:rFonts w:ascii="Times New Roman" w:hAnsi="Times New Roman"/>
          <w:sz w:val="24"/>
          <w:szCs w:val="24"/>
        </w:rPr>
        <w:t>, c</w:t>
      </w:r>
      <w:r w:rsidR="00F60F65">
        <w:rPr>
          <w:rFonts w:ascii="Times New Roman" w:hAnsi="Times New Roman"/>
          <w:sz w:val="24"/>
          <w:szCs w:val="24"/>
          <w:lang w:val="pt-BR"/>
        </w:rPr>
        <w:t xml:space="preserve">ujo substrato já havia sido inoculado com </w:t>
      </w:r>
      <w:r w:rsidR="00E95282" w:rsidRPr="00903769">
        <w:rPr>
          <w:rFonts w:ascii="Times New Roman" w:hAnsi="Times New Roman"/>
          <w:sz w:val="24"/>
          <w:szCs w:val="24"/>
        </w:rPr>
        <w:t>a suspensão bacteriana</w:t>
      </w:r>
      <w:r w:rsidR="00E95282">
        <w:rPr>
          <w:rFonts w:ascii="Times New Roman" w:hAnsi="Times New Roman"/>
          <w:sz w:val="24"/>
          <w:szCs w:val="24"/>
          <w:lang w:val="pt-BR"/>
        </w:rPr>
        <w:t xml:space="preserve"> na concentração de </w:t>
      </w:r>
      <w:r w:rsidR="007A7D5F">
        <w:rPr>
          <w:rFonts w:ascii="Times New Roman" w:hAnsi="Times New Roman"/>
          <w:sz w:val="24"/>
          <w:szCs w:val="24"/>
        </w:rPr>
        <w:t>1; 5 ou 10</w:t>
      </w:r>
      <w:r w:rsidR="00545007" w:rsidRPr="009037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7D5F">
        <w:rPr>
          <w:rFonts w:ascii="Times New Roman" w:hAnsi="Times New Roman"/>
          <w:sz w:val="24"/>
          <w:szCs w:val="24"/>
        </w:rPr>
        <w:t>m</w:t>
      </w:r>
      <w:r w:rsidR="00545007" w:rsidRPr="00903769">
        <w:rPr>
          <w:rFonts w:ascii="Times New Roman" w:hAnsi="Times New Roman"/>
          <w:sz w:val="24"/>
          <w:szCs w:val="24"/>
        </w:rPr>
        <w:t>L</w:t>
      </w:r>
      <w:proofErr w:type="spellEnd"/>
      <w:r w:rsidR="00E95282">
        <w:rPr>
          <w:rFonts w:ascii="Times New Roman" w:hAnsi="Times New Roman"/>
          <w:sz w:val="24"/>
          <w:szCs w:val="24"/>
          <w:lang w:val="pt-BR"/>
        </w:rPr>
        <w:t>.</w:t>
      </w:r>
      <w:r w:rsidR="00545007" w:rsidRPr="00903769">
        <w:rPr>
          <w:rFonts w:ascii="Times New Roman" w:hAnsi="Times New Roman"/>
          <w:sz w:val="24"/>
          <w:szCs w:val="24"/>
        </w:rPr>
        <w:t xml:space="preserve"> </w:t>
      </w:r>
    </w:p>
    <w:p w14:paraId="3F21FC7F" w14:textId="2D9A85B3" w:rsidR="00A12251" w:rsidRDefault="00A12251" w:rsidP="005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Aos quatro</w:t>
      </w:r>
      <w:r w:rsidR="007F4424">
        <w:rPr>
          <w:rFonts w:ascii="Times New Roman" w:hAnsi="Times New Roman"/>
          <w:sz w:val="24"/>
          <w:szCs w:val="24"/>
        </w:rPr>
        <w:t xml:space="preserve"> e oito</w:t>
      </w:r>
      <w:r w:rsidR="000645EA">
        <w:rPr>
          <w:rFonts w:ascii="Times New Roman" w:hAnsi="Times New Roman"/>
          <w:sz w:val="24"/>
          <w:szCs w:val="24"/>
        </w:rPr>
        <w:t xml:space="preserve"> dias</w:t>
      </w:r>
      <w:r>
        <w:rPr>
          <w:rFonts w:ascii="Times New Roman" w:hAnsi="Times New Roman"/>
          <w:sz w:val="24"/>
          <w:szCs w:val="24"/>
        </w:rPr>
        <w:t xml:space="preserve"> após a inoculação </w:t>
      </w:r>
      <w:r w:rsidR="007F4424">
        <w:rPr>
          <w:rFonts w:ascii="Times New Roman" w:hAnsi="Times New Roman"/>
          <w:sz w:val="24"/>
          <w:szCs w:val="24"/>
        </w:rPr>
        <w:t>avaliou-se</w:t>
      </w:r>
      <w:r w:rsidR="003B0BD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2F2B">
        <w:rPr>
          <w:rFonts w:ascii="Times New Roman" w:hAnsi="Times New Roman"/>
          <w:sz w:val="24"/>
          <w:szCs w:val="24"/>
        </w:rPr>
        <w:t>peso da parte aérea</w:t>
      </w:r>
      <w:r>
        <w:rPr>
          <w:rFonts w:ascii="Times New Roman" w:hAnsi="Times New Roman"/>
          <w:sz w:val="24"/>
          <w:szCs w:val="24"/>
        </w:rPr>
        <w:t xml:space="preserve"> (g)</w:t>
      </w:r>
      <w:r w:rsidR="007F4424">
        <w:rPr>
          <w:rFonts w:ascii="Times New Roman" w:hAnsi="Times New Roman"/>
          <w:sz w:val="24"/>
          <w:szCs w:val="24"/>
        </w:rPr>
        <w:t xml:space="preserve"> e</w:t>
      </w:r>
      <w:r w:rsidRPr="00582F2B">
        <w:rPr>
          <w:rFonts w:ascii="Times New Roman" w:hAnsi="Times New Roman"/>
          <w:sz w:val="24"/>
          <w:szCs w:val="24"/>
        </w:rPr>
        <w:t xml:space="preserve"> número de folhas</w:t>
      </w:r>
      <w:r w:rsidR="007F4424">
        <w:rPr>
          <w:rFonts w:ascii="Times New Roman" w:hAnsi="Times New Roman"/>
          <w:sz w:val="24"/>
          <w:szCs w:val="24"/>
        </w:rPr>
        <w:t>. Aos oito</w:t>
      </w:r>
      <w:r w:rsidR="000645EA">
        <w:rPr>
          <w:rFonts w:ascii="Times New Roman" w:hAnsi="Times New Roman"/>
          <w:sz w:val="24"/>
          <w:szCs w:val="24"/>
        </w:rPr>
        <w:t xml:space="preserve"> dias</w:t>
      </w:r>
      <w:r w:rsidR="007F4424">
        <w:rPr>
          <w:rFonts w:ascii="Times New Roman" w:hAnsi="Times New Roman"/>
          <w:sz w:val="24"/>
          <w:szCs w:val="24"/>
        </w:rPr>
        <w:t xml:space="preserve"> após a inoculação avaliou-se</w:t>
      </w:r>
      <w:r w:rsidRPr="00582F2B">
        <w:rPr>
          <w:rFonts w:ascii="Times New Roman" w:hAnsi="Times New Roman"/>
          <w:sz w:val="24"/>
          <w:szCs w:val="24"/>
        </w:rPr>
        <w:t xml:space="preserve"> peso d</w:t>
      </w:r>
      <w:r w:rsidR="00846F79">
        <w:rPr>
          <w:rFonts w:ascii="Times New Roman" w:hAnsi="Times New Roman"/>
          <w:sz w:val="24"/>
          <w:szCs w:val="24"/>
        </w:rPr>
        <w:t>a raiz</w:t>
      </w:r>
      <w:r>
        <w:rPr>
          <w:rFonts w:ascii="Times New Roman" w:hAnsi="Times New Roman"/>
          <w:sz w:val="24"/>
          <w:szCs w:val="24"/>
        </w:rPr>
        <w:t xml:space="preserve"> (g).</w:t>
      </w:r>
    </w:p>
    <w:p w14:paraId="1CE63CDF" w14:textId="0B133705" w:rsidR="00545007" w:rsidRPr="00903769" w:rsidRDefault="00545007" w:rsidP="005072E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3769">
        <w:rPr>
          <w:rFonts w:ascii="Times New Roman" w:hAnsi="Times New Roman"/>
          <w:sz w:val="24"/>
          <w:szCs w:val="24"/>
        </w:rPr>
        <w:t xml:space="preserve">Após a obtenção dos dados, estes foram submetidos a testes de pressuposições da ANAVA. Atendidas as pressuposições, as médias dos tratamentos foram comparadas, </w:t>
      </w:r>
      <w:proofErr w:type="gramStart"/>
      <w:r w:rsidRPr="00903769">
        <w:rPr>
          <w:rFonts w:ascii="Times New Roman" w:hAnsi="Times New Roman"/>
          <w:sz w:val="24"/>
          <w:szCs w:val="24"/>
        </w:rPr>
        <w:lastRenderedPageBreak/>
        <w:t>utilizando</w:t>
      </w:r>
      <w:proofErr w:type="gramEnd"/>
      <w:r w:rsidRPr="00903769">
        <w:rPr>
          <w:rFonts w:ascii="Times New Roman" w:hAnsi="Times New Roman"/>
          <w:sz w:val="24"/>
          <w:szCs w:val="24"/>
        </w:rPr>
        <w:t xml:space="preserve"> o teste de Scott-</w:t>
      </w:r>
      <w:proofErr w:type="spellStart"/>
      <w:r w:rsidRPr="00903769">
        <w:rPr>
          <w:rFonts w:ascii="Times New Roman" w:hAnsi="Times New Roman"/>
          <w:sz w:val="24"/>
          <w:szCs w:val="24"/>
        </w:rPr>
        <w:t>Knott</w:t>
      </w:r>
      <w:proofErr w:type="spellEnd"/>
      <w:r w:rsidRPr="00903769">
        <w:rPr>
          <w:rFonts w:ascii="Times New Roman" w:hAnsi="Times New Roman"/>
          <w:sz w:val="24"/>
          <w:szCs w:val="24"/>
        </w:rPr>
        <w:t xml:space="preserve"> com significância de 5%</w:t>
      </w:r>
      <w:r w:rsidR="00F60F65">
        <w:rPr>
          <w:rFonts w:ascii="Times New Roman" w:hAnsi="Times New Roman"/>
          <w:sz w:val="24"/>
          <w:szCs w:val="24"/>
        </w:rPr>
        <w:t>, utilizando-se para isto o programa estatístico R:</w:t>
      </w:r>
      <w:r w:rsidRPr="00903769">
        <w:rPr>
          <w:rFonts w:ascii="Times New Roman" w:hAnsi="Times New Roman"/>
          <w:sz w:val="24"/>
          <w:szCs w:val="24"/>
        </w:rPr>
        <w:t xml:space="preserve"> Core Team (2019).</w:t>
      </w:r>
    </w:p>
    <w:p w14:paraId="7E100825" w14:textId="77777777" w:rsidR="008020E6" w:rsidRDefault="008020E6" w:rsidP="002658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FC7F9B0" w14:textId="6EE9852E" w:rsidR="00107CC4" w:rsidRPr="008252FF" w:rsidRDefault="00D7399F" w:rsidP="0026589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252FF">
        <w:rPr>
          <w:rFonts w:ascii="Times New Roman" w:hAnsi="Times New Roman"/>
          <w:b/>
          <w:sz w:val="24"/>
          <w:szCs w:val="24"/>
        </w:rPr>
        <w:t>RESULTADOS E DISCUSSÃO</w:t>
      </w:r>
    </w:p>
    <w:p w14:paraId="681631AF" w14:textId="29974596" w:rsidR="003D1027" w:rsidRDefault="00195047" w:rsidP="009F0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5047">
        <w:rPr>
          <w:rFonts w:ascii="Times New Roman" w:hAnsi="Times New Roman"/>
          <w:sz w:val="24"/>
          <w:szCs w:val="24"/>
        </w:rPr>
        <w:t xml:space="preserve">Não </w:t>
      </w:r>
      <w:r w:rsidR="006B6B0E" w:rsidRPr="00195047">
        <w:rPr>
          <w:rFonts w:ascii="Times New Roman" w:hAnsi="Times New Roman"/>
          <w:sz w:val="24"/>
          <w:szCs w:val="24"/>
        </w:rPr>
        <w:t>se verificou</w:t>
      </w:r>
      <w:r w:rsidRPr="00195047">
        <w:rPr>
          <w:rFonts w:ascii="Times New Roman" w:hAnsi="Times New Roman"/>
          <w:sz w:val="24"/>
          <w:szCs w:val="24"/>
        </w:rPr>
        <w:t xml:space="preserve"> </w:t>
      </w:r>
      <w:r w:rsidR="007F4424" w:rsidRPr="00195047">
        <w:rPr>
          <w:rFonts w:ascii="Times New Roman" w:hAnsi="Times New Roman"/>
          <w:sz w:val="24"/>
          <w:szCs w:val="24"/>
        </w:rPr>
        <w:t>interaç</w:t>
      </w:r>
      <w:r w:rsidRPr="00195047">
        <w:rPr>
          <w:rFonts w:ascii="Times New Roman" w:hAnsi="Times New Roman"/>
          <w:sz w:val="24"/>
          <w:szCs w:val="24"/>
        </w:rPr>
        <w:t xml:space="preserve">ão </w:t>
      </w:r>
      <w:r w:rsidR="007F4424" w:rsidRPr="00195047">
        <w:rPr>
          <w:rFonts w:ascii="Times New Roman" w:hAnsi="Times New Roman"/>
          <w:sz w:val="24"/>
          <w:szCs w:val="24"/>
        </w:rPr>
        <w:t xml:space="preserve">significativa entre absorbâncias e concentrações </w:t>
      </w:r>
      <w:r w:rsidRPr="00195047">
        <w:rPr>
          <w:rFonts w:ascii="Times New Roman" w:hAnsi="Times New Roman"/>
          <w:sz w:val="24"/>
          <w:szCs w:val="24"/>
        </w:rPr>
        <w:t xml:space="preserve">para nenhuma das variáveis avaliadas, </w:t>
      </w:r>
      <w:r w:rsidR="00D8524D">
        <w:rPr>
          <w:rFonts w:ascii="Times New Roman" w:hAnsi="Times New Roman"/>
          <w:sz w:val="24"/>
          <w:szCs w:val="24"/>
        </w:rPr>
        <w:t>exceto</w:t>
      </w:r>
      <w:r w:rsidRPr="00195047">
        <w:rPr>
          <w:rFonts w:ascii="Times New Roman" w:hAnsi="Times New Roman"/>
          <w:sz w:val="24"/>
          <w:szCs w:val="24"/>
        </w:rPr>
        <w:t xml:space="preserve"> para </w:t>
      </w:r>
      <w:r w:rsidRPr="00582F2B">
        <w:rPr>
          <w:rFonts w:ascii="Times New Roman" w:hAnsi="Times New Roman"/>
          <w:sz w:val="24"/>
          <w:szCs w:val="24"/>
        </w:rPr>
        <w:t>peso d</w:t>
      </w:r>
      <w:r>
        <w:rPr>
          <w:rFonts w:ascii="Times New Roman" w:hAnsi="Times New Roman"/>
          <w:sz w:val="24"/>
          <w:szCs w:val="24"/>
        </w:rPr>
        <w:t>o sistema radicular.</w:t>
      </w:r>
      <w:r w:rsidR="009F0644">
        <w:rPr>
          <w:rFonts w:ascii="Times New Roman" w:hAnsi="Times New Roman"/>
          <w:sz w:val="24"/>
          <w:szCs w:val="24"/>
        </w:rPr>
        <w:t xml:space="preserve"> </w:t>
      </w:r>
      <w:r w:rsidR="00D8524D" w:rsidRPr="006B6B0E">
        <w:rPr>
          <w:rFonts w:ascii="Times New Roman" w:hAnsi="Times New Roman"/>
          <w:sz w:val="24"/>
          <w:szCs w:val="24"/>
        </w:rPr>
        <w:t>Em ambas as avaliações</w:t>
      </w:r>
      <w:r w:rsidR="00D8524D">
        <w:rPr>
          <w:rFonts w:ascii="Times New Roman" w:hAnsi="Times New Roman"/>
          <w:sz w:val="24"/>
          <w:szCs w:val="24"/>
        </w:rPr>
        <w:t xml:space="preserve">, não </w:t>
      </w:r>
      <w:r w:rsidR="006B6B0E">
        <w:rPr>
          <w:rFonts w:ascii="Times New Roman" w:hAnsi="Times New Roman"/>
          <w:sz w:val="24"/>
          <w:szCs w:val="24"/>
        </w:rPr>
        <w:t xml:space="preserve">se </w:t>
      </w:r>
      <w:r w:rsidR="00D8524D">
        <w:rPr>
          <w:rFonts w:ascii="Times New Roman" w:hAnsi="Times New Roman"/>
          <w:sz w:val="24"/>
          <w:szCs w:val="24"/>
        </w:rPr>
        <w:t xml:space="preserve">verificou diferença significativa para a variável peso da parte aérea nos dois fatores avaliados (Tabela 1). O mesmo ocorreu </w:t>
      </w:r>
      <w:r w:rsidR="003D1027">
        <w:rPr>
          <w:rFonts w:ascii="Times New Roman" w:hAnsi="Times New Roman"/>
          <w:sz w:val="24"/>
          <w:szCs w:val="24"/>
        </w:rPr>
        <w:t>par</w:t>
      </w:r>
      <w:r w:rsidR="00D8524D">
        <w:rPr>
          <w:rFonts w:ascii="Times New Roman" w:hAnsi="Times New Roman"/>
          <w:sz w:val="24"/>
          <w:szCs w:val="24"/>
        </w:rPr>
        <w:t>a</w:t>
      </w:r>
      <w:r w:rsidR="003D1027">
        <w:rPr>
          <w:rFonts w:ascii="Times New Roman" w:hAnsi="Times New Roman"/>
          <w:sz w:val="24"/>
          <w:szCs w:val="24"/>
        </w:rPr>
        <w:t xml:space="preserve"> a</w:t>
      </w:r>
      <w:r w:rsidR="00D8524D">
        <w:rPr>
          <w:rFonts w:ascii="Times New Roman" w:hAnsi="Times New Roman"/>
          <w:sz w:val="24"/>
          <w:szCs w:val="24"/>
        </w:rPr>
        <w:t xml:space="preserve"> variável número de folhas</w:t>
      </w:r>
      <w:r w:rsidR="003D1027">
        <w:rPr>
          <w:rFonts w:ascii="Times New Roman" w:hAnsi="Times New Roman"/>
          <w:sz w:val="24"/>
          <w:szCs w:val="24"/>
        </w:rPr>
        <w:t>,</w:t>
      </w:r>
      <w:r w:rsidR="00D8524D">
        <w:rPr>
          <w:rFonts w:ascii="Times New Roman" w:hAnsi="Times New Roman"/>
          <w:sz w:val="24"/>
          <w:szCs w:val="24"/>
        </w:rPr>
        <w:t xml:space="preserve"> na avaliação realizada aos </w:t>
      </w:r>
      <w:r w:rsidR="004740D9">
        <w:rPr>
          <w:rFonts w:ascii="Times New Roman" w:hAnsi="Times New Roman"/>
          <w:sz w:val="24"/>
          <w:szCs w:val="24"/>
        </w:rPr>
        <w:t>quatro e oito dias após a inoculação para o fator concentração</w:t>
      </w:r>
      <w:r w:rsidR="00DE68CB">
        <w:rPr>
          <w:rFonts w:ascii="Times New Roman" w:hAnsi="Times New Roman"/>
          <w:sz w:val="24"/>
          <w:szCs w:val="24"/>
        </w:rPr>
        <w:t>. E</w:t>
      </w:r>
      <w:r w:rsidR="004740D9">
        <w:rPr>
          <w:rFonts w:ascii="Times New Roman" w:hAnsi="Times New Roman"/>
          <w:sz w:val="24"/>
          <w:szCs w:val="24"/>
        </w:rPr>
        <w:t xml:space="preserve">ntretanto isso não foi visível na avaliação realizada aos oito dias após a inoculação para o fator absorbância, </w:t>
      </w:r>
      <w:r w:rsidR="003D1027">
        <w:rPr>
          <w:rFonts w:ascii="Times New Roman" w:hAnsi="Times New Roman"/>
          <w:sz w:val="24"/>
          <w:szCs w:val="24"/>
        </w:rPr>
        <w:t>onde</w:t>
      </w:r>
      <w:r w:rsidR="004740D9">
        <w:rPr>
          <w:rFonts w:ascii="Times New Roman" w:hAnsi="Times New Roman"/>
          <w:sz w:val="24"/>
          <w:szCs w:val="24"/>
        </w:rPr>
        <w:t xml:space="preserve"> a menor </w:t>
      </w:r>
      <w:r w:rsidR="003D1027">
        <w:rPr>
          <w:rFonts w:ascii="Times New Roman" w:hAnsi="Times New Roman"/>
          <w:sz w:val="24"/>
          <w:szCs w:val="24"/>
        </w:rPr>
        <w:t>absorbância</w:t>
      </w:r>
      <w:r w:rsidR="004740D9">
        <w:rPr>
          <w:rFonts w:ascii="Times New Roman" w:hAnsi="Times New Roman"/>
          <w:sz w:val="24"/>
          <w:szCs w:val="24"/>
        </w:rPr>
        <w:t xml:space="preserve"> (A</w:t>
      </w:r>
      <w:r w:rsidR="004740D9" w:rsidRPr="003D1027">
        <w:rPr>
          <w:rFonts w:ascii="Times New Roman" w:hAnsi="Times New Roman"/>
          <w:sz w:val="24"/>
          <w:szCs w:val="24"/>
          <w:vertAlign w:val="subscript"/>
        </w:rPr>
        <w:t>570</w:t>
      </w:r>
      <w:r w:rsidR="004740D9">
        <w:rPr>
          <w:rFonts w:ascii="Times New Roman" w:hAnsi="Times New Roman"/>
          <w:sz w:val="24"/>
          <w:szCs w:val="24"/>
        </w:rPr>
        <w:t xml:space="preserve"> = 0.36) apresentou o menor número de folhas (Tabela </w:t>
      </w:r>
      <w:r w:rsidR="009F0644">
        <w:rPr>
          <w:rFonts w:ascii="Times New Roman" w:hAnsi="Times New Roman"/>
          <w:sz w:val="24"/>
          <w:szCs w:val="24"/>
        </w:rPr>
        <w:t>1</w:t>
      </w:r>
      <w:r w:rsidR="004740D9">
        <w:rPr>
          <w:rFonts w:ascii="Times New Roman" w:hAnsi="Times New Roman"/>
          <w:sz w:val="24"/>
          <w:szCs w:val="24"/>
        </w:rPr>
        <w:t>).</w:t>
      </w:r>
    </w:p>
    <w:p w14:paraId="1B20FA54" w14:textId="77777777" w:rsidR="00F60F65" w:rsidRDefault="00F60F65" w:rsidP="00F60F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Y="9328"/>
        <w:tblW w:w="92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4"/>
        <w:gridCol w:w="1250"/>
        <w:gridCol w:w="961"/>
        <w:gridCol w:w="173"/>
        <w:gridCol w:w="284"/>
        <w:gridCol w:w="1134"/>
        <w:gridCol w:w="1417"/>
        <w:gridCol w:w="1528"/>
        <w:gridCol w:w="183"/>
      </w:tblGrid>
      <w:tr w:rsidR="00B60E74" w:rsidRPr="00B4522C" w14:paraId="0C3C7B47" w14:textId="77777777" w:rsidTr="00B60E74">
        <w:trPr>
          <w:trHeight w:val="261"/>
        </w:trPr>
        <w:tc>
          <w:tcPr>
            <w:tcW w:w="2294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9DB7" w14:textId="77777777" w:rsidR="00B60E74" w:rsidRPr="007F4424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Fatores</w:t>
            </w:r>
          </w:p>
        </w:tc>
        <w:tc>
          <w:tcPr>
            <w:tcW w:w="23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F2A27" w14:textId="77777777" w:rsidR="00B60E74" w:rsidRPr="007F4424" w:rsidRDefault="00B60E74" w:rsidP="00B60E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 xml:space="preserve"> P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eso da parte aérea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10E9B" w14:textId="77777777" w:rsidR="00B60E74" w:rsidRPr="007F4424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Número de folhas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A34A4" w14:textId="77777777" w:rsidR="00B60E74" w:rsidRPr="007F4424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eso da raiz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3372" w14:textId="77777777" w:rsidR="00B60E74" w:rsidRPr="00B4522C" w:rsidRDefault="00B60E74" w:rsidP="00B60E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</w:p>
        </w:tc>
      </w:tr>
      <w:tr w:rsidR="00B60E74" w:rsidRPr="00B4522C" w14:paraId="0664D700" w14:textId="77777777" w:rsidTr="00B60E74">
        <w:trPr>
          <w:trHeight w:val="275"/>
        </w:trPr>
        <w:tc>
          <w:tcPr>
            <w:tcW w:w="2294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204A0" w14:textId="77777777" w:rsidR="00B60E74" w:rsidRPr="007F4424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81995" w14:textId="77777777" w:rsidR="00B60E74" w:rsidRPr="007F4424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4 DAI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A5075" w14:textId="77777777" w:rsidR="00B60E74" w:rsidRPr="007F4424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8 DAI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D5E90" w14:textId="77777777" w:rsidR="00B60E74" w:rsidRPr="007F4424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4 DAI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18DC8" w14:textId="77777777" w:rsidR="00B60E74" w:rsidRPr="007F4424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8 DAI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918D5" w14:textId="77777777" w:rsidR="00B60E74" w:rsidRPr="007F4424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8 DAI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81DD" w14:textId="77777777" w:rsidR="00B60E74" w:rsidRPr="00B4522C" w:rsidRDefault="00B60E74" w:rsidP="00B6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</w:p>
        </w:tc>
      </w:tr>
      <w:tr w:rsidR="00B60E74" w:rsidRPr="00B4522C" w14:paraId="607A3E91" w14:textId="77777777" w:rsidTr="00B60E74">
        <w:trPr>
          <w:trHeight w:val="261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8DB10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Concentraç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ões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8DA44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A3A4C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B360C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54C4A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C9C3B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26C1D" w14:textId="77777777" w:rsidR="00B60E74" w:rsidRPr="00B4522C" w:rsidRDefault="00B60E74" w:rsidP="00B6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</w:p>
        </w:tc>
      </w:tr>
      <w:tr w:rsidR="00B60E74" w:rsidRPr="00B4522C" w14:paraId="49E90235" w14:textId="77777777" w:rsidTr="00B60E74">
        <w:trPr>
          <w:trHeight w:val="261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3D0F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3B0BDF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 xml:space="preserve">1 </w:t>
            </w:r>
            <w:proofErr w:type="spellStart"/>
            <w:r w:rsidRPr="003B0BDF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mL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4702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3B0BDF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0.68 a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FA69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3B0BDF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0.74 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4A16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3B0BDF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3.94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13D3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3B0BDF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5.22 a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335C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3B0BDF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0.16 b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229E" w14:textId="77777777" w:rsidR="00B60E74" w:rsidRPr="00B4522C" w:rsidRDefault="00B60E74" w:rsidP="00B6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</w:p>
        </w:tc>
      </w:tr>
      <w:tr w:rsidR="00B60E74" w:rsidRPr="00B4522C" w14:paraId="786BDAD4" w14:textId="77777777" w:rsidTr="00B60E74">
        <w:trPr>
          <w:trHeight w:val="261"/>
        </w:trPr>
        <w:tc>
          <w:tcPr>
            <w:tcW w:w="2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79EF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3B0BDF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 xml:space="preserve">5 </w:t>
            </w:r>
            <w:proofErr w:type="spellStart"/>
            <w:r w:rsidRPr="003B0BDF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mL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6EAA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3B0BDF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0.87 a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2302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3B0BDF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0.78 a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E6DC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3B0BDF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4.33 a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454F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3B0BDF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5.33 a</w:t>
            </w:r>
          </w:p>
        </w:tc>
        <w:tc>
          <w:tcPr>
            <w:tcW w:w="15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DB2A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3B0BDF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0.21 a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B094" w14:textId="77777777" w:rsidR="00B60E74" w:rsidRPr="00B4522C" w:rsidRDefault="00B60E74" w:rsidP="00B6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</w:p>
        </w:tc>
      </w:tr>
      <w:tr w:rsidR="00B60E74" w:rsidRPr="00B4522C" w14:paraId="181E11CA" w14:textId="77777777" w:rsidTr="00B60E74">
        <w:trPr>
          <w:trHeight w:val="275"/>
        </w:trPr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6F8A4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3B0BDF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 xml:space="preserve">10 </w:t>
            </w:r>
            <w:proofErr w:type="spellStart"/>
            <w:r w:rsidRPr="003B0BDF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mL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D8EB5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3B0BDF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0.83 a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89B81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3B0BDF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0.79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2977B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3B0BDF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4.22 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A07A6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3B0BDF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5.67 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44D77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3B0BDF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0.12 b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7FC3" w14:textId="77777777" w:rsidR="00B60E74" w:rsidRPr="00B4522C" w:rsidRDefault="00B60E74" w:rsidP="00B6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</w:p>
        </w:tc>
      </w:tr>
      <w:tr w:rsidR="00B60E74" w:rsidRPr="00B4522C" w14:paraId="2A47C796" w14:textId="77777777" w:rsidTr="00B60E74">
        <w:trPr>
          <w:trHeight w:val="275"/>
        </w:trPr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D43D4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Absorbâncias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006DD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426E0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42A00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C3EE9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61C54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99862" w14:textId="77777777" w:rsidR="00B60E74" w:rsidRPr="00B4522C" w:rsidRDefault="00B60E74" w:rsidP="00B6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</w:p>
        </w:tc>
      </w:tr>
      <w:tr w:rsidR="00B60E74" w:rsidRPr="00B4522C" w14:paraId="0BDE5C5A" w14:textId="77777777" w:rsidTr="00B60E74">
        <w:trPr>
          <w:trHeight w:val="275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0931F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0.36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8C6A1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0.82 a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8FB70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0.71 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AF36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3.94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874F4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4.78 b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B5FF4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0.14 a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CC6AA" w14:textId="77777777" w:rsidR="00B60E74" w:rsidRPr="00B4522C" w:rsidRDefault="00B60E74" w:rsidP="00B6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</w:p>
        </w:tc>
      </w:tr>
      <w:tr w:rsidR="00B60E74" w:rsidRPr="00B4522C" w14:paraId="5255F0A8" w14:textId="77777777" w:rsidTr="00B60E74">
        <w:trPr>
          <w:trHeight w:val="275"/>
        </w:trPr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98E15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0.72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CADF7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0.76 a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AE421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0.84 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E8228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4.22 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40CE6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5.67 a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FC1A1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0.16 a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3EA71" w14:textId="77777777" w:rsidR="00B60E74" w:rsidRPr="00B4522C" w:rsidRDefault="00B60E74" w:rsidP="00B6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</w:p>
        </w:tc>
      </w:tr>
      <w:tr w:rsidR="00B60E74" w:rsidRPr="00B4522C" w14:paraId="39248750" w14:textId="77777777" w:rsidTr="00B60E74">
        <w:trPr>
          <w:trHeight w:val="275"/>
        </w:trPr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5FE3453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1.08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42A1F15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0.81 a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EF734AF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0.77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CACDF11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4.33 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EF63936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5.78 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6FDA2A3" w14:textId="77777777" w:rsidR="00B60E74" w:rsidRPr="003B0BDF" w:rsidRDefault="00B60E74" w:rsidP="00B60E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color w:val="000000"/>
                <w:sz w:val="24"/>
                <w:lang w:eastAsia="pt-BR"/>
              </w:rPr>
              <w:t>0.19 a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50EC5" w14:textId="77777777" w:rsidR="00B60E74" w:rsidRPr="00B4522C" w:rsidRDefault="00B60E74" w:rsidP="00B60E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pt-BR"/>
              </w:rPr>
            </w:pPr>
          </w:p>
        </w:tc>
      </w:tr>
    </w:tbl>
    <w:p w14:paraId="06B040B5" w14:textId="4967E9B2" w:rsidR="00F60F65" w:rsidRDefault="00B60E74" w:rsidP="00F60F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2F2B">
        <w:rPr>
          <w:rFonts w:ascii="Times New Roman" w:hAnsi="Times New Roman"/>
          <w:sz w:val="24"/>
          <w:szCs w:val="24"/>
        </w:rPr>
        <w:t xml:space="preserve"> </w:t>
      </w:r>
      <w:r w:rsidR="00F60F65" w:rsidRPr="00582F2B">
        <w:rPr>
          <w:rFonts w:ascii="Times New Roman" w:hAnsi="Times New Roman"/>
          <w:sz w:val="24"/>
          <w:szCs w:val="24"/>
        </w:rPr>
        <w:t>Tabela 1</w:t>
      </w:r>
      <w:r w:rsidR="00F60F65">
        <w:rPr>
          <w:rFonts w:ascii="Times New Roman" w:hAnsi="Times New Roman"/>
          <w:sz w:val="24"/>
          <w:szCs w:val="24"/>
        </w:rPr>
        <w:t>.</w:t>
      </w:r>
      <w:r w:rsidR="00F60F65" w:rsidRPr="00582F2B">
        <w:rPr>
          <w:rFonts w:ascii="Times New Roman" w:hAnsi="Times New Roman"/>
          <w:sz w:val="24"/>
          <w:szCs w:val="24"/>
        </w:rPr>
        <w:t xml:space="preserve"> Valores médios para peso da parte aérea</w:t>
      </w:r>
      <w:r w:rsidR="00F60F65">
        <w:rPr>
          <w:rFonts w:ascii="Times New Roman" w:hAnsi="Times New Roman"/>
          <w:sz w:val="24"/>
          <w:szCs w:val="24"/>
        </w:rPr>
        <w:t xml:space="preserve"> (g</w:t>
      </w:r>
      <w:r w:rsidR="00F60F65" w:rsidRPr="00582F2B">
        <w:rPr>
          <w:rFonts w:ascii="Times New Roman" w:hAnsi="Times New Roman"/>
          <w:sz w:val="24"/>
          <w:szCs w:val="24"/>
        </w:rPr>
        <w:t>), número de folhas e peso d</w:t>
      </w:r>
      <w:r w:rsidR="00F60F65">
        <w:rPr>
          <w:rFonts w:ascii="Times New Roman" w:hAnsi="Times New Roman"/>
          <w:sz w:val="24"/>
          <w:szCs w:val="24"/>
        </w:rPr>
        <w:t>a raiz (g)</w:t>
      </w:r>
      <w:r w:rsidR="00F60F65" w:rsidRPr="00582F2B">
        <w:rPr>
          <w:rFonts w:ascii="Times New Roman" w:hAnsi="Times New Roman"/>
          <w:sz w:val="24"/>
          <w:szCs w:val="24"/>
        </w:rPr>
        <w:t xml:space="preserve"> de plantas de alface</w:t>
      </w:r>
      <w:r w:rsidR="00F60F65">
        <w:rPr>
          <w:rFonts w:ascii="Times New Roman" w:hAnsi="Times New Roman"/>
          <w:sz w:val="24"/>
          <w:szCs w:val="24"/>
        </w:rPr>
        <w:t xml:space="preserve"> cultivar Isadora</w:t>
      </w:r>
      <w:r w:rsidR="00F60F65" w:rsidRPr="00582F2B">
        <w:rPr>
          <w:rFonts w:ascii="Times New Roman" w:hAnsi="Times New Roman"/>
          <w:sz w:val="24"/>
          <w:szCs w:val="24"/>
        </w:rPr>
        <w:t xml:space="preserve">, quando submetidas a </w:t>
      </w:r>
      <w:r w:rsidR="00F60F65">
        <w:rPr>
          <w:rFonts w:ascii="Times New Roman" w:hAnsi="Times New Roman"/>
          <w:sz w:val="24"/>
          <w:szCs w:val="24"/>
        </w:rPr>
        <w:t xml:space="preserve">três diferentes </w:t>
      </w:r>
      <w:r w:rsidR="00F60F65" w:rsidRPr="00582F2B">
        <w:rPr>
          <w:rFonts w:ascii="Times New Roman" w:hAnsi="Times New Roman"/>
          <w:sz w:val="24"/>
          <w:szCs w:val="24"/>
        </w:rPr>
        <w:t xml:space="preserve">concentrações </w:t>
      </w:r>
      <w:r w:rsidR="00F60F65">
        <w:rPr>
          <w:rFonts w:ascii="Times New Roman" w:hAnsi="Times New Roman"/>
          <w:sz w:val="24"/>
          <w:szCs w:val="24"/>
        </w:rPr>
        <w:t xml:space="preserve">e três diferentes absorbâncias </w:t>
      </w:r>
      <w:r w:rsidR="00F60F65" w:rsidRPr="00903769">
        <w:rPr>
          <w:rFonts w:ascii="Times New Roman" w:hAnsi="Times New Roman"/>
          <w:sz w:val="24"/>
          <w:szCs w:val="24"/>
        </w:rPr>
        <w:t xml:space="preserve">da suspensão </w:t>
      </w:r>
      <w:r w:rsidR="00F60F65" w:rsidRPr="00582F2B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F60F65" w:rsidRPr="00582F2B">
        <w:rPr>
          <w:rFonts w:ascii="Times New Roman" w:hAnsi="Times New Roman"/>
          <w:i/>
          <w:iCs/>
          <w:sz w:val="24"/>
          <w:szCs w:val="24"/>
        </w:rPr>
        <w:t>Pectobacterium</w:t>
      </w:r>
      <w:proofErr w:type="spellEnd"/>
      <w:r w:rsidR="00F60F65" w:rsidRPr="00582F2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F60F65" w:rsidRPr="00582F2B">
        <w:rPr>
          <w:rFonts w:ascii="Times New Roman" w:hAnsi="Times New Roman"/>
          <w:i/>
          <w:iCs/>
          <w:sz w:val="24"/>
          <w:szCs w:val="24"/>
        </w:rPr>
        <w:t>carotovorum</w:t>
      </w:r>
      <w:proofErr w:type="spellEnd"/>
      <w:r w:rsidR="00F60F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F65" w:rsidRPr="00582F2B">
        <w:rPr>
          <w:rFonts w:ascii="Times New Roman" w:hAnsi="Times New Roman"/>
          <w:sz w:val="24"/>
          <w:szCs w:val="24"/>
        </w:rPr>
        <w:t>subp</w:t>
      </w:r>
      <w:proofErr w:type="spellEnd"/>
      <w:r w:rsidR="00F60F65" w:rsidRPr="00582F2B">
        <w:rPr>
          <w:rFonts w:ascii="Times New Roman" w:hAnsi="Times New Roman"/>
          <w:sz w:val="24"/>
          <w:szCs w:val="24"/>
        </w:rPr>
        <w:t>.</w:t>
      </w:r>
      <w:r w:rsidR="00F60F6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60F65" w:rsidRPr="00401FC5">
        <w:rPr>
          <w:rFonts w:ascii="Times New Roman" w:hAnsi="Times New Roman"/>
          <w:i/>
          <w:iCs/>
          <w:sz w:val="24"/>
          <w:szCs w:val="24"/>
        </w:rPr>
        <w:t>c</w:t>
      </w:r>
      <w:r w:rsidR="00F60F65" w:rsidRPr="00582F2B">
        <w:rPr>
          <w:rFonts w:ascii="Times New Roman" w:hAnsi="Times New Roman"/>
          <w:i/>
          <w:iCs/>
          <w:sz w:val="24"/>
          <w:szCs w:val="24"/>
        </w:rPr>
        <w:t>arotovorum</w:t>
      </w:r>
      <w:proofErr w:type="spellEnd"/>
      <w:proofErr w:type="gramEnd"/>
      <w:r w:rsidR="00F60F65" w:rsidRPr="00582F2B">
        <w:rPr>
          <w:rFonts w:ascii="Times New Roman" w:hAnsi="Times New Roman"/>
          <w:sz w:val="24"/>
          <w:szCs w:val="24"/>
        </w:rPr>
        <w:t>, em d</w:t>
      </w:r>
      <w:r w:rsidR="00F60F65">
        <w:rPr>
          <w:rFonts w:ascii="Times New Roman" w:hAnsi="Times New Roman"/>
          <w:sz w:val="24"/>
          <w:szCs w:val="24"/>
        </w:rPr>
        <w:t>uas avaliações.</w:t>
      </w:r>
      <w:r w:rsidR="00F60F65" w:rsidRPr="00582F2B">
        <w:rPr>
          <w:rFonts w:ascii="Times New Roman" w:hAnsi="Times New Roman"/>
          <w:sz w:val="24"/>
          <w:szCs w:val="24"/>
        </w:rPr>
        <w:t xml:space="preserve"> </w:t>
      </w:r>
    </w:p>
    <w:p w14:paraId="00B5956C" w14:textId="61ADE5B8" w:rsidR="00F60F65" w:rsidRDefault="00F60F65" w:rsidP="00F60F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DAI = </w:t>
      </w:r>
      <w:r w:rsidR="00F04718"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ias </w:t>
      </w:r>
      <w:r w:rsidR="00F04718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pós inoculação.</w:t>
      </w:r>
    </w:p>
    <w:p w14:paraId="51320150" w14:textId="066932EF" w:rsidR="00F60F65" w:rsidRPr="00582F2B" w:rsidRDefault="00F60F65" w:rsidP="00F60F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2F2B">
        <w:rPr>
          <w:rFonts w:ascii="Times New Roman" w:hAnsi="Times New Roman"/>
          <w:sz w:val="20"/>
          <w:szCs w:val="20"/>
        </w:rPr>
        <w:t>Médias seguidas pela mesma letra não diferem entre si pelo teste de Scott-</w:t>
      </w:r>
      <w:proofErr w:type="spellStart"/>
      <w:r w:rsidRPr="00582F2B">
        <w:rPr>
          <w:rFonts w:ascii="Times New Roman" w:hAnsi="Times New Roman"/>
          <w:sz w:val="20"/>
          <w:szCs w:val="20"/>
        </w:rPr>
        <w:t>Knott</w:t>
      </w:r>
      <w:proofErr w:type="spellEnd"/>
      <w:r w:rsidRPr="00582F2B">
        <w:rPr>
          <w:rFonts w:ascii="Times New Roman" w:hAnsi="Times New Roman"/>
          <w:sz w:val="20"/>
          <w:szCs w:val="20"/>
        </w:rPr>
        <w:t xml:space="preserve"> ao nível de 5% de significância.</w:t>
      </w:r>
    </w:p>
    <w:p w14:paraId="03C0763F" w14:textId="77777777" w:rsidR="00F60F65" w:rsidRDefault="00F60F65" w:rsidP="009F064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A9B57F5" w14:textId="2B55445D" w:rsidR="00F60F65" w:rsidRDefault="00F60F65" w:rsidP="00F60F6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Tabela 2, verifica-se que para as concentrações de 5 e 10 ml, independentemente das absorbâncias utilizadas, o peso do sistema radicular foram semelhantes. Para a absorbância de 0,36 e 1,08, a maior concentração (10 ml) proporcionou plantas com menor peso de raiz, o que já era esperado, pois quanto maior a concentração, maior o número de </w:t>
      </w:r>
      <w:proofErr w:type="spellStart"/>
      <w:r>
        <w:rPr>
          <w:rFonts w:ascii="Times New Roman" w:hAnsi="Times New Roman"/>
          <w:sz w:val="24"/>
          <w:szCs w:val="24"/>
        </w:rPr>
        <w:t>inóculo</w:t>
      </w:r>
      <w:proofErr w:type="spellEnd"/>
      <w:r>
        <w:rPr>
          <w:rFonts w:ascii="Times New Roman" w:hAnsi="Times New Roman"/>
          <w:sz w:val="24"/>
          <w:szCs w:val="24"/>
        </w:rPr>
        <w:t xml:space="preserve"> por volume de vaso, e consequentemente maior o dano provocado pelo patógeno.</w:t>
      </w:r>
    </w:p>
    <w:p w14:paraId="6674DBD4" w14:textId="74464AF3" w:rsidR="00904A75" w:rsidRPr="00582F2B" w:rsidRDefault="00904A75" w:rsidP="00904A75">
      <w:pPr>
        <w:jc w:val="both"/>
        <w:rPr>
          <w:rFonts w:ascii="Times New Roman" w:hAnsi="Times New Roman"/>
          <w:sz w:val="24"/>
          <w:szCs w:val="24"/>
        </w:rPr>
      </w:pPr>
      <w:bookmarkStart w:id="1" w:name="_Hlk35895778"/>
      <w:r w:rsidRPr="00582F2B">
        <w:rPr>
          <w:rFonts w:ascii="Times New Roman" w:hAnsi="Times New Roman"/>
          <w:sz w:val="24"/>
          <w:szCs w:val="24"/>
        </w:rPr>
        <w:lastRenderedPageBreak/>
        <w:t xml:space="preserve">Tabela </w:t>
      </w:r>
      <w:r w:rsidR="009F064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582F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Valores médios do desdobramento da interação entre </w:t>
      </w:r>
      <w:r w:rsidRPr="00582F2B">
        <w:rPr>
          <w:rFonts w:ascii="Times New Roman" w:hAnsi="Times New Roman"/>
          <w:sz w:val="24"/>
          <w:szCs w:val="24"/>
        </w:rPr>
        <w:t xml:space="preserve">concentrações e absorbâncias de </w:t>
      </w:r>
      <w:proofErr w:type="spellStart"/>
      <w:r w:rsidRPr="00582F2B">
        <w:rPr>
          <w:rFonts w:ascii="Times New Roman" w:hAnsi="Times New Roman"/>
          <w:sz w:val="24"/>
          <w:szCs w:val="24"/>
        </w:rPr>
        <w:t>inóculo</w:t>
      </w:r>
      <w:proofErr w:type="spellEnd"/>
      <w:r w:rsidRPr="00582F2B">
        <w:rPr>
          <w:rFonts w:ascii="Times New Roman" w:hAnsi="Times New Roman"/>
          <w:sz w:val="24"/>
          <w:szCs w:val="24"/>
        </w:rPr>
        <w:t xml:space="preserve"> </w:t>
      </w:r>
      <w:r w:rsidRPr="006A103A">
        <w:rPr>
          <w:rFonts w:ascii="Times New Roman" w:hAnsi="Times New Roman"/>
          <w:sz w:val="24"/>
        </w:rPr>
        <w:t xml:space="preserve">de </w:t>
      </w:r>
      <w:proofErr w:type="spellStart"/>
      <w:r w:rsidRPr="00582F2B">
        <w:rPr>
          <w:rFonts w:ascii="Times New Roman" w:hAnsi="Times New Roman"/>
          <w:i/>
          <w:iCs/>
          <w:sz w:val="24"/>
          <w:szCs w:val="24"/>
        </w:rPr>
        <w:t>Pectobacterium</w:t>
      </w:r>
      <w:proofErr w:type="spellEnd"/>
      <w:r w:rsidRPr="00582F2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82F2B">
        <w:rPr>
          <w:rFonts w:ascii="Times New Roman" w:hAnsi="Times New Roman"/>
          <w:i/>
          <w:iCs/>
          <w:sz w:val="24"/>
          <w:szCs w:val="24"/>
        </w:rPr>
        <w:t>carotovorum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2F2B">
        <w:rPr>
          <w:rFonts w:ascii="Times New Roman" w:hAnsi="Times New Roman"/>
          <w:sz w:val="24"/>
          <w:szCs w:val="24"/>
        </w:rPr>
        <w:t>subp</w:t>
      </w:r>
      <w:proofErr w:type="spellEnd"/>
      <w:r w:rsidRPr="00582F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82F2B">
        <w:rPr>
          <w:rFonts w:ascii="Times New Roman" w:hAnsi="Times New Roman"/>
          <w:i/>
          <w:iCs/>
          <w:sz w:val="24"/>
          <w:szCs w:val="24"/>
        </w:rPr>
        <w:t>carotovorum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r w:rsidRPr="00582F2B">
        <w:rPr>
          <w:rFonts w:ascii="Times New Roman" w:hAnsi="Times New Roman"/>
          <w:sz w:val="24"/>
          <w:szCs w:val="24"/>
        </w:rPr>
        <w:t>para peso da raiz de plantas de alface</w:t>
      </w:r>
      <w:r>
        <w:rPr>
          <w:rFonts w:ascii="Times New Roman" w:hAnsi="Times New Roman"/>
          <w:sz w:val="24"/>
          <w:szCs w:val="24"/>
        </w:rPr>
        <w:t xml:space="preserve"> cultivar Isadora</w:t>
      </w:r>
      <w:r w:rsidRPr="00582F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 avaliação aos quatro dias após a inoculação</w:t>
      </w:r>
      <w:r w:rsidRPr="00582F2B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2"/>
        <w:gridCol w:w="2233"/>
        <w:gridCol w:w="2233"/>
        <w:gridCol w:w="2233"/>
      </w:tblGrid>
      <w:tr w:rsidR="00904A75" w:rsidRPr="00CB789A" w14:paraId="6CFDE336" w14:textId="77777777" w:rsidTr="00CA378B">
        <w:trPr>
          <w:trHeight w:val="296"/>
          <w:jc w:val="center"/>
        </w:trPr>
        <w:tc>
          <w:tcPr>
            <w:tcW w:w="446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3054" w14:textId="77777777" w:rsidR="00904A75" w:rsidRPr="007F4424" w:rsidRDefault="00904A75" w:rsidP="00CA378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</w:pPr>
          </w:p>
        </w:tc>
        <w:tc>
          <w:tcPr>
            <w:tcW w:w="446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D7F7" w14:textId="77777777" w:rsidR="00904A75" w:rsidRPr="007F4424" w:rsidRDefault="00904A75" w:rsidP="00CA378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  <w:t xml:space="preserve">     </w:t>
            </w:r>
            <w:r w:rsidRPr="007F4424"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  <w:t>Absorbância</w:t>
            </w:r>
          </w:p>
        </w:tc>
      </w:tr>
      <w:tr w:rsidR="00904A75" w:rsidRPr="00CB789A" w14:paraId="35B6201D" w14:textId="77777777" w:rsidTr="00CA378B">
        <w:trPr>
          <w:trHeight w:val="296"/>
          <w:jc w:val="center"/>
        </w:trPr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28F91" w14:textId="77777777" w:rsidR="00904A75" w:rsidRPr="007F4424" w:rsidRDefault="00904A75" w:rsidP="00CA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  <w:t>Concentraç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  <w:t>ões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A9EBD" w14:textId="77777777" w:rsidR="00904A75" w:rsidRPr="007F4424" w:rsidRDefault="00904A75" w:rsidP="00CA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  <w:t>0.36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8BC88" w14:textId="77777777" w:rsidR="00904A75" w:rsidRPr="007F4424" w:rsidRDefault="00904A75" w:rsidP="00CA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  <w:t>0.72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5A19E" w14:textId="77777777" w:rsidR="00904A75" w:rsidRPr="007F4424" w:rsidRDefault="00904A75" w:rsidP="00CA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  <w:t>1.08</w:t>
            </w:r>
          </w:p>
        </w:tc>
      </w:tr>
      <w:tr w:rsidR="00904A75" w:rsidRPr="00CB789A" w14:paraId="5509E6AC" w14:textId="77777777" w:rsidTr="00CA378B">
        <w:trPr>
          <w:trHeight w:val="281"/>
          <w:jc w:val="center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B9BA" w14:textId="77777777" w:rsidR="00904A75" w:rsidRPr="007F4424" w:rsidRDefault="00904A75" w:rsidP="00CA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  <w:t xml:space="preserve">1 </w:t>
            </w:r>
            <w:proofErr w:type="spellStart"/>
            <w:r w:rsidRPr="007F4424"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  <w:t>mL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C917" w14:textId="77777777" w:rsidR="00904A75" w:rsidRPr="007F4424" w:rsidRDefault="00904A75" w:rsidP="00CA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  <w:t>0.39 Aa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8439" w14:textId="77777777" w:rsidR="00904A75" w:rsidRPr="007F4424" w:rsidRDefault="00904A75" w:rsidP="00CA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  <w:t xml:space="preserve">0.18 </w:t>
            </w:r>
            <w:proofErr w:type="spellStart"/>
            <w:r w:rsidRPr="007F4424"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  <w:t>Ab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44C4" w14:textId="77777777" w:rsidR="00904A75" w:rsidRPr="007F4424" w:rsidRDefault="00904A75" w:rsidP="00CA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  <w:t>0.33 Aa</w:t>
            </w:r>
          </w:p>
        </w:tc>
      </w:tr>
      <w:tr w:rsidR="00904A75" w:rsidRPr="00CB789A" w14:paraId="40264524" w14:textId="77777777" w:rsidTr="00CA378B">
        <w:trPr>
          <w:trHeight w:val="281"/>
          <w:jc w:val="center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3BA8" w14:textId="77777777" w:rsidR="00904A75" w:rsidRPr="007F4424" w:rsidRDefault="00904A75" w:rsidP="00CA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  <w:t xml:space="preserve">5 </w:t>
            </w:r>
            <w:proofErr w:type="spellStart"/>
            <w:r w:rsidRPr="007F4424"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  <w:t>mL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A0CD" w14:textId="77777777" w:rsidR="00904A75" w:rsidRPr="007F4424" w:rsidRDefault="00904A75" w:rsidP="00CA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  <w:t>0.27 Ba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D395" w14:textId="77777777" w:rsidR="00904A75" w:rsidRPr="007F4424" w:rsidRDefault="00904A75" w:rsidP="00CA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  <w:t>0.18 A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  <w:t>a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BF51" w14:textId="77777777" w:rsidR="00904A75" w:rsidRPr="007F4424" w:rsidRDefault="00904A75" w:rsidP="00CA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  <w:t>0.27 Aa</w:t>
            </w:r>
          </w:p>
        </w:tc>
      </w:tr>
      <w:tr w:rsidR="00904A75" w:rsidRPr="00CB789A" w14:paraId="413267E7" w14:textId="77777777" w:rsidTr="00CA378B">
        <w:trPr>
          <w:trHeight w:val="296"/>
          <w:jc w:val="center"/>
        </w:trPr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75132" w14:textId="77777777" w:rsidR="00904A75" w:rsidRPr="007F4424" w:rsidRDefault="00904A75" w:rsidP="00CA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  <w:t xml:space="preserve">10 </w:t>
            </w:r>
            <w:proofErr w:type="spellStart"/>
            <w:r w:rsidRPr="007F4424"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  <w:t>mL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299D8" w14:textId="77777777" w:rsidR="00904A75" w:rsidRPr="007F4424" w:rsidRDefault="00904A75" w:rsidP="00CA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  <w:t>0.19 Ba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4D386" w14:textId="77777777" w:rsidR="00904A75" w:rsidRPr="007F4424" w:rsidRDefault="00904A75" w:rsidP="00CA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  <w:t>0.26 A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  <w:t>a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3B6A4" w14:textId="77777777" w:rsidR="00904A75" w:rsidRPr="007F4424" w:rsidRDefault="00904A75" w:rsidP="00CA37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</w:pPr>
            <w:r w:rsidRPr="007F4424">
              <w:rPr>
                <w:rFonts w:ascii="Times New Roman" w:eastAsia="Times New Roman" w:hAnsi="Times New Roman"/>
                <w:bCs/>
                <w:color w:val="000000"/>
                <w:sz w:val="24"/>
                <w:lang w:eastAsia="pt-BR"/>
              </w:rPr>
              <w:t>0.13 Ba</w:t>
            </w:r>
          </w:p>
        </w:tc>
      </w:tr>
    </w:tbl>
    <w:p w14:paraId="4A16B233" w14:textId="77777777" w:rsidR="00B60E74" w:rsidRDefault="00B60E74" w:rsidP="00B60E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DAI = Dias após inoculação.</w:t>
      </w:r>
    </w:p>
    <w:p w14:paraId="45C8D6D8" w14:textId="63BF2BA9" w:rsidR="00904A75" w:rsidRPr="00582F2B" w:rsidRDefault="00904A75" w:rsidP="00904A75">
      <w:pPr>
        <w:rPr>
          <w:rFonts w:ascii="Arial" w:hAnsi="Arial" w:cs="Arial"/>
          <w:sz w:val="20"/>
          <w:szCs w:val="20"/>
        </w:rPr>
      </w:pPr>
      <w:r w:rsidRPr="00582F2B">
        <w:rPr>
          <w:rFonts w:ascii="Times New Roman" w:hAnsi="Times New Roman"/>
          <w:sz w:val="20"/>
          <w:szCs w:val="20"/>
        </w:rPr>
        <w:t>Médias seguidas pela mesma letra maiúscula, na coluna, e minúscula, na linha, não diferem entre si pelo teste de Scott-</w:t>
      </w:r>
      <w:proofErr w:type="spellStart"/>
      <w:r w:rsidRPr="00582F2B">
        <w:rPr>
          <w:rFonts w:ascii="Times New Roman" w:hAnsi="Times New Roman"/>
          <w:sz w:val="20"/>
          <w:szCs w:val="20"/>
        </w:rPr>
        <w:t>Knott</w:t>
      </w:r>
      <w:proofErr w:type="spellEnd"/>
      <w:r w:rsidRPr="00582F2B">
        <w:rPr>
          <w:rFonts w:ascii="Times New Roman" w:hAnsi="Times New Roman"/>
          <w:sz w:val="20"/>
          <w:szCs w:val="20"/>
        </w:rPr>
        <w:t xml:space="preserve"> ao nível de 5% de significância.</w:t>
      </w:r>
    </w:p>
    <w:p w14:paraId="672A65FC" w14:textId="77777777" w:rsidR="00E95282" w:rsidRDefault="00E95282" w:rsidP="009E333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E48BF0" w14:textId="450B709A" w:rsidR="00093A94" w:rsidRPr="00093A94" w:rsidRDefault="0034788C" w:rsidP="009F064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Jacinto</w:t>
      </w:r>
      <w:r w:rsidR="00B32E3E">
        <w:rPr>
          <w:rFonts w:ascii="Times New Roman" w:hAnsi="Times New Roman"/>
          <w:sz w:val="24"/>
          <w:szCs w:val="24"/>
        </w:rPr>
        <w:t xml:space="preserve"> </w:t>
      </w:r>
      <w:r w:rsidR="00B32E3E" w:rsidRPr="002E3472">
        <w:rPr>
          <w:rFonts w:ascii="Times New Roman" w:hAnsi="Times New Roman"/>
          <w:i/>
          <w:iCs/>
          <w:sz w:val="24"/>
          <w:szCs w:val="24"/>
        </w:rPr>
        <w:t>et al.</w:t>
      </w:r>
      <w:r w:rsidR="00B32E3E">
        <w:rPr>
          <w:rFonts w:ascii="Times New Roman" w:hAnsi="Times New Roman"/>
          <w:sz w:val="24"/>
          <w:szCs w:val="24"/>
        </w:rPr>
        <w:t xml:space="preserve"> (202</w:t>
      </w:r>
      <w:r w:rsidR="00904A75">
        <w:rPr>
          <w:rFonts w:ascii="Times New Roman" w:hAnsi="Times New Roman"/>
          <w:sz w:val="24"/>
          <w:szCs w:val="24"/>
        </w:rPr>
        <w:t>3</w:t>
      </w:r>
      <w:r w:rsidR="00B32E3E">
        <w:rPr>
          <w:rFonts w:ascii="Times New Roman" w:hAnsi="Times New Roman"/>
          <w:sz w:val="24"/>
          <w:szCs w:val="24"/>
        </w:rPr>
        <w:t xml:space="preserve">) avaliando genótipos de mini alface com relação a resistência a </w:t>
      </w:r>
      <w:proofErr w:type="spellStart"/>
      <w:r w:rsidR="00B32E3E" w:rsidRPr="009F0644">
        <w:rPr>
          <w:rFonts w:ascii="Times New Roman" w:hAnsi="Times New Roman"/>
          <w:i/>
          <w:iCs/>
          <w:sz w:val="24"/>
          <w:szCs w:val="24"/>
        </w:rPr>
        <w:t>Pectobacterium</w:t>
      </w:r>
      <w:proofErr w:type="spellEnd"/>
      <w:r w:rsidR="00B32E3E" w:rsidRPr="009F064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32E3E" w:rsidRPr="009F0644">
        <w:rPr>
          <w:rFonts w:ascii="Times New Roman" w:hAnsi="Times New Roman"/>
          <w:i/>
          <w:iCs/>
          <w:sz w:val="24"/>
          <w:szCs w:val="24"/>
        </w:rPr>
        <w:t>carotovorum</w:t>
      </w:r>
      <w:proofErr w:type="spellEnd"/>
      <w:r w:rsidR="00B32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2E3E">
        <w:rPr>
          <w:rFonts w:ascii="Times New Roman" w:hAnsi="Times New Roman"/>
          <w:sz w:val="24"/>
          <w:szCs w:val="24"/>
        </w:rPr>
        <w:t>sbsp</w:t>
      </w:r>
      <w:proofErr w:type="spellEnd"/>
      <w:r w:rsidR="00B32E3E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B32E3E" w:rsidRPr="009F0644">
        <w:rPr>
          <w:rFonts w:ascii="Times New Roman" w:hAnsi="Times New Roman"/>
          <w:i/>
          <w:iCs/>
          <w:sz w:val="24"/>
          <w:szCs w:val="24"/>
        </w:rPr>
        <w:t>carotovorum</w:t>
      </w:r>
      <w:proofErr w:type="spellEnd"/>
      <w:proofErr w:type="gramEnd"/>
      <w:r w:rsidR="00B32E3E">
        <w:rPr>
          <w:rFonts w:ascii="Times New Roman" w:hAnsi="Times New Roman"/>
          <w:sz w:val="24"/>
          <w:szCs w:val="24"/>
        </w:rPr>
        <w:t xml:space="preserve">, </w:t>
      </w:r>
      <w:r w:rsidR="009E3336">
        <w:rPr>
          <w:rFonts w:ascii="Times New Roman" w:hAnsi="Times New Roman"/>
          <w:sz w:val="24"/>
          <w:szCs w:val="24"/>
        </w:rPr>
        <w:t xml:space="preserve">puderam notar que </w:t>
      </w:r>
      <w:r w:rsidR="009E3336" w:rsidRPr="009E3336">
        <w:rPr>
          <w:rFonts w:ascii="Times New Roman" w:hAnsi="Times New Roman"/>
          <w:sz w:val="24"/>
          <w:szCs w:val="24"/>
        </w:rPr>
        <w:t>todos os genótipos avaliados apresentam fonte de resistência</w:t>
      </w:r>
      <w:r w:rsidR="009E3336">
        <w:rPr>
          <w:rFonts w:ascii="Times New Roman" w:hAnsi="Times New Roman"/>
          <w:sz w:val="24"/>
          <w:szCs w:val="24"/>
        </w:rPr>
        <w:t xml:space="preserve">, </w:t>
      </w:r>
      <w:r w:rsidR="00B32E3E">
        <w:rPr>
          <w:rFonts w:ascii="Times New Roman" w:hAnsi="Times New Roman"/>
          <w:sz w:val="24"/>
          <w:szCs w:val="24"/>
        </w:rPr>
        <w:t xml:space="preserve">utilizando para isto </w:t>
      </w:r>
      <w:r w:rsidR="00B32E3E" w:rsidRPr="009E3336">
        <w:rPr>
          <w:rFonts w:ascii="Times New Roman" w:hAnsi="Times New Roman"/>
          <w:sz w:val="24"/>
          <w:szCs w:val="24"/>
        </w:rPr>
        <w:t xml:space="preserve">suspensão ajustada em espectrofotômetro a 570 </w:t>
      </w:r>
      <w:proofErr w:type="spellStart"/>
      <w:r w:rsidR="00B32E3E" w:rsidRPr="009E3336">
        <w:rPr>
          <w:rFonts w:ascii="Times New Roman" w:hAnsi="Times New Roman"/>
          <w:sz w:val="24"/>
          <w:szCs w:val="24"/>
        </w:rPr>
        <w:t>nm</w:t>
      </w:r>
      <w:proofErr w:type="spellEnd"/>
      <w:r w:rsidR="00B32E3E" w:rsidRPr="009E3336">
        <w:rPr>
          <w:rFonts w:ascii="Times New Roman" w:hAnsi="Times New Roman"/>
          <w:sz w:val="24"/>
          <w:szCs w:val="24"/>
        </w:rPr>
        <w:t xml:space="preserve"> para A</w:t>
      </w:r>
      <w:r w:rsidR="00B32E3E" w:rsidRPr="00093A94">
        <w:rPr>
          <w:rFonts w:ascii="Times New Roman" w:hAnsi="Times New Roman"/>
          <w:sz w:val="24"/>
          <w:szCs w:val="24"/>
          <w:vertAlign w:val="subscript"/>
        </w:rPr>
        <w:t>570</w:t>
      </w:r>
      <w:r w:rsidR="00B32E3E" w:rsidRPr="009E3336">
        <w:rPr>
          <w:rFonts w:ascii="Times New Roman" w:hAnsi="Times New Roman"/>
          <w:sz w:val="24"/>
          <w:szCs w:val="24"/>
        </w:rPr>
        <w:t xml:space="preserve"> = 0,36</w:t>
      </w:r>
      <w:r w:rsidR="009E3336" w:rsidRPr="009E3336">
        <w:rPr>
          <w:rFonts w:ascii="Times New Roman" w:hAnsi="Times New Roman"/>
          <w:sz w:val="24"/>
          <w:szCs w:val="24"/>
        </w:rPr>
        <w:t>.</w:t>
      </w:r>
      <w:r w:rsidR="009F0644">
        <w:rPr>
          <w:rFonts w:ascii="Times New Roman" w:hAnsi="Times New Roman"/>
          <w:sz w:val="24"/>
          <w:szCs w:val="24"/>
        </w:rPr>
        <w:t xml:space="preserve"> Da mesma forma, </w:t>
      </w:r>
      <w:r>
        <w:rPr>
          <w:rFonts w:ascii="Times New Roman" w:hAnsi="Times New Roman"/>
          <w:sz w:val="24"/>
          <w:szCs w:val="24"/>
        </w:rPr>
        <w:t>Félix</w:t>
      </w:r>
      <w:r w:rsidR="00093A94" w:rsidRPr="00093A94">
        <w:rPr>
          <w:rFonts w:ascii="Times New Roman" w:hAnsi="Times New Roman"/>
          <w:sz w:val="24"/>
          <w:szCs w:val="24"/>
        </w:rPr>
        <w:t xml:space="preserve"> </w:t>
      </w:r>
      <w:r w:rsidR="00093A94" w:rsidRPr="002E3472">
        <w:rPr>
          <w:rFonts w:ascii="Times New Roman" w:hAnsi="Times New Roman"/>
          <w:i/>
          <w:iCs/>
          <w:sz w:val="24"/>
          <w:szCs w:val="24"/>
        </w:rPr>
        <w:t>et al.</w:t>
      </w:r>
      <w:r w:rsidR="00093A94" w:rsidRPr="00093A94">
        <w:rPr>
          <w:rFonts w:ascii="Times New Roman" w:hAnsi="Times New Roman"/>
          <w:sz w:val="24"/>
          <w:szCs w:val="24"/>
        </w:rPr>
        <w:t xml:space="preserve"> (2014), relataram quatro cultivares de alface com fonte de resistência quando utilizaram isolado de </w:t>
      </w:r>
      <w:r w:rsidR="00093A94" w:rsidRPr="00093A94">
        <w:rPr>
          <w:rFonts w:ascii="Times New Roman" w:hAnsi="Times New Roman"/>
          <w:i/>
          <w:sz w:val="24"/>
          <w:szCs w:val="24"/>
        </w:rPr>
        <w:t xml:space="preserve">P. </w:t>
      </w:r>
      <w:proofErr w:type="spellStart"/>
      <w:r w:rsidR="00093A94" w:rsidRPr="00093A94">
        <w:rPr>
          <w:rFonts w:ascii="Times New Roman" w:hAnsi="Times New Roman"/>
          <w:i/>
          <w:sz w:val="24"/>
          <w:szCs w:val="24"/>
        </w:rPr>
        <w:t>carotovorum</w:t>
      </w:r>
      <w:proofErr w:type="spellEnd"/>
      <w:r w:rsidR="00093A94" w:rsidRPr="00093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93A94" w:rsidRPr="00093A94">
        <w:rPr>
          <w:rFonts w:ascii="Times New Roman" w:hAnsi="Times New Roman"/>
          <w:sz w:val="24"/>
          <w:szCs w:val="24"/>
        </w:rPr>
        <w:t>subsp</w:t>
      </w:r>
      <w:proofErr w:type="spellEnd"/>
      <w:r w:rsidR="00093A94" w:rsidRPr="00093A94">
        <w:rPr>
          <w:rFonts w:ascii="Times New Roman" w:hAnsi="Times New Roman"/>
          <w:sz w:val="24"/>
          <w:szCs w:val="24"/>
        </w:rPr>
        <w:t>.</w:t>
      </w:r>
      <w:r w:rsidR="00093A94" w:rsidRPr="00093A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93A94" w:rsidRPr="00093A94">
        <w:rPr>
          <w:rFonts w:ascii="Times New Roman" w:hAnsi="Times New Roman"/>
          <w:i/>
          <w:sz w:val="24"/>
          <w:szCs w:val="24"/>
        </w:rPr>
        <w:t>carotovorum</w:t>
      </w:r>
      <w:proofErr w:type="spellEnd"/>
      <w:r w:rsidR="00093A94" w:rsidRPr="00093A94">
        <w:rPr>
          <w:rFonts w:ascii="Times New Roman" w:hAnsi="Times New Roman"/>
          <w:sz w:val="24"/>
          <w:szCs w:val="24"/>
        </w:rPr>
        <w:t xml:space="preserve"> na absorbância de A</w:t>
      </w:r>
      <w:r w:rsidR="00093A94" w:rsidRPr="002E3472">
        <w:rPr>
          <w:rFonts w:ascii="Times New Roman" w:hAnsi="Times New Roman"/>
          <w:sz w:val="24"/>
          <w:szCs w:val="24"/>
          <w:vertAlign w:val="subscript"/>
        </w:rPr>
        <w:t>570</w:t>
      </w:r>
      <w:r w:rsidR="00093A94" w:rsidRPr="00093A94">
        <w:rPr>
          <w:rFonts w:ascii="Times New Roman" w:hAnsi="Times New Roman"/>
          <w:sz w:val="24"/>
          <w:szCs w:val="24"/>
        </w:rPr>
        <w:t xml:space="preserve"> = 0,36.</w:t>
      </w:r>
    </w:p>
    <w:bookmarkEnd w:id="1"/>
    <w:p w14:paraId="428921DA" w14:textId="77777777" w:rsidR="00436A86" w:rsidRDefault="00436A86" w:rsidP="00053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1E47633" w14:textId="77777777" w:rsidR="00D7399F" w:rsidRPr="00913520" w:rsidRDefault="00D7399F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CONCLUSÕES</w:t>
      </w:r>
    </w:p>
    <w:p w14:paraId="1ED43630" w14:textId="176AB3E3" w:rsidR="008252FF" w:rsidRDefault="00F04718" w:rsidP="008252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93A94">
        <w:rPr>
          <w:rFonts w:ascii="Times New Roman" w:hAnsi="Times New Roman"/>
          <w:sz w:val="24"/>
          <w:szCs w:val="24"/>
        </w:rPr>
        <w:t xml:space="preserve"> absorbância de 0,36 na concentração de 10 ml por vaso de </w:t>
      </w:r>
      <w:r w:rsidR="00401742">
        <w:rPr>
          <w:rFonts w:ascii="Times New Roman" w:hAnsi="Times New Roman"/>
          <w:sz w:val="24"/>
          <w:szCs w:val="24"/>
        </w:rPr>
        <w:t xml:space="preserve">300 ml é suficiente para comprovar a resistência ou suscetibilidade de plantas de alface a </w:t>
      </w:r>
      <w:proofErr w:type="spellStart"/>
      <w:r w:rsidR="00401742" w:rsidRPr="00401742">
        <w:rPr>
          <w:rFonts w:ascii="Times New Roman" w:hAnsi="Times New Roman"/>
          <w:i/>
          <w:iCs/>
          <w:sz w:val="24"/>
          <w:szCs w:val="24"/>
        </w:rPr>
        <w:t>Pectobacterium</w:t>
      </w:r>
      <w:proofErr w:type="spellEnd"/>
      <w:r w:rsidR="00401742" w:rsidRPr="0040174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01742" w:rsidRPr="00401742">
        <w:rPr>
          <w:rFonts w:ascii="Times New Roman" w:hAnsi="Times New Roman"/>
          <w:i/>
          <w:iCs/>
          <w:sz w:val="24"/>
          <w:szCs w:val="24"/>
        </w:rPr>
        <w:t>carotovorum</w:t>
      </w:r>
      <w:proofErr w:type="spellEnd"/>
      <w:r w:rsidR="004017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1742">
        <w:rPr>
          <w:rFonts w:ascii="Times New Roman" w:hAnsi="Times New Roman"/>
          <w:sz w:val="24"/>
          <w:szCs w:val="24"/>
        </w:rPr>
        <w:t>subsp</w:t>
      </w:r>
      <w:proofErr w:type="spellEnd"/>
      <w:r w:rsidR="0040174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01742" w:rsidRPr="00401742">
        <w:rPr>
          <w:rFonts w:ascii="Times New Roman" w:hAnsi="Times New Roman"/>
          <w:i/>
          <w:iCs/>
          <w:sz w:val="24"/>
          <w:szCs w:val="24"/>
        </w:rPr>
        <w:t>carotovorum</w:t>
      </w:r>
      <w:proofErr w:type="spellEnd"/>
      <w:r w:rsidR="00401742">
        <w:rPr>
          <w:rFonts w:ascii="Times New Roman" w:hAnsi="Times New Roman"/>
          <w:sz w:val="24"/>
          <w:szCs w:val="24"/>
        </w:rPr>
        <w:t>.</w:t>
      </w:r>
    </w:p>
    <w:p w14:paraId="2D953E70" w14:textId="77777777" w:rsidR="008252FF" w:rsidRDefault="008252FF" w:rsidP="00053C6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6E18D75" w14:textId="77777777" w:rsidR="00D7399F" w:rsidRPr="00913520" w:rsidRDefault="00D7399F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REFERÊNCIAS</w:t>
      </w:r>
    </w:p>
    <w:p w14:paraId="179AE47A" w14:textId="6270976C" w:rsidR="00E25AB2" w:rsidRPr="00B07F29" w:rsidRDefault="00E25AB2" w:rsidP="00B07F2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bookmarkStart w:id="2" w:name="_Hlk35897674"/>
      <w:r w:rsidRPr="00B07F29">
        <w:rPr>
          <w:rFonts w:ascii="Times New Roman" w:hAnsi="Times New Roman"/>
          <w:sz w:val="24"/>
          <w:szCs w:val="24"/>
          <w:lang w:val="en-US"/>
        </w:rPr>
        <w:t xml:space="preserve">FÉLIX, K. C. S.; OLIVEIRA, W. J.; MARIANO, R. L. R.; SOUZA, E. B. Selection for lettuce genotypes resistance to soft rot caused by </w:t>
      </w:r>
      <w:proofErr w:type="spellStart"/>
      <w:r w:rsidRPr="00B07F29">
        <w:rPr>
          <w:rFonts w:ascii="Times New Roman" w:hAnsi="Times New Roman"/>
          <w:i/>
          <w:sz w:val="24"/>
          <w:szCs w:val="24"/>
          <w:lang w:val="en-US"/>
        </w:rPr>
        <w:t>Pectobacterium</w:t>
      </w:r>
      <w:proofErr w:type="spellEnd"/>
      <w:r w:rsidRPr="00B07F2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B07F29">
        <w:rPr>
          <w:rFonts w:ascii="Times New Roman" w:hAnsi="Times New Roman"/>
          <w:i/>
          <w:sz w:val="24"/>
          <w:szCs w:val="24"/>
          <w:lang w:val="en-US"/>
        </w:rPr>
        <w:t>carotovorum</w:t>
      </w:r>
      <w:proofErr w:type="spellEnd"/>
      <w:r w:rsidRPr="00B07F29">
        <w:rPr>
          <w:rFonts w:ascii="Times New Roman" w:hAnsi="Times New Roman"/>
          <w:sz w:val="24"/>
          <w:szCs w:val="24"/>
          <w:lang w:val="en-US"/>
        </w:rPr>
        <w:t xml:space="preserve"> subsp. </w:t>
      </w:r>
      <w:proofErr w:type="spellStart"/>
      <w:r w:rsidRPr="00B07F29">
        <w:rPr>
          <w:rFonts w:ascii="Times New Roman" w:hAnsi="Times New Roman"/>
          <w:i/>
          <w:sz w:val="24"/>
          <w:szCs w:val="24"/>
          <w:lang w:val="en-US"/>
        </w:rPr>
        <w:t>carotovorum</w:t>
      </w:r>
      <w:proofErr w:type="spellEnd"/>
      <w:r w:rsidRPr="00B07F29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proofErr w:type="spellStart"/>
      <w:r w:rsidRPr="00B07F29">
        <w:rPr>
          <w:rFonts w:ascii="Times New Roman" w:hAnsi="Times New Roman"/>
          <w:b/>
          <w:sz w:val="24"/>
          <w:szCs w:val="24"/>
          <w:lang w:val="en-US"/>
        </w:rPr>
        <w:t>Scientia</w:t>
      </w:r>
      <w:proofErr w:type="spellEnd"/>
      <w:r w:rsidRPr="00B07F29">
        <w:rPr>
          <w:rFonts w:ascii="Times New Roman" w:hAnsi="Times New Roman"/>
          <w:b/>
          <w:sz w:val="24"/>
          <w:szCs w:val="24"/>
          <w:lang w:val="en-US"/>
        </w:rPr>
        <w:t xml:space="preserve"> Agricola</w:t>
      </w:r>
      <w:r w:rsidRPr="00B07F29">
        <w:rPr>
          <w:rFonts w:ascii="Times New Roman" w:hAnsi="Times New Roman"/>
          <w:sz w:val="24"/>
          <w:szCs w:val="24"/>
          <w:lang w:val="en-US"/>
        </w:rPr>
        <w:t>, v. 71, p. 287-291, 2014</w:t>
      </w:r>
      <w:r w:rsidRPr="00B07F29">
        <w:rPr>
          <w:rFonts w:ascii="Times New Roman" w:hAnsi="Times New Roman"/>
          <w:i/>
          <w:sz w:val="24"/>
          <w:szCs w:val="24"/>
          <w:lang w:val="en-US"/>
        </w:rPr>
        <w:t>.</w:t>
      </w:r>
    </w:p>
    <w:p w14:paraId="769EB71A" w14:textId="3CF7F4B3" w:rsidR="002E3472" w:rsidRPr="00B07F29" w:rsidRDefault="002E3472" w:rsidP="00B07F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F29">
        <w:rPr>
          <w:rFonts w:ascii="Times New Roman" w:hAnsi="Times New Roman"/>
          <w:sz w:val="24"/>
          <w:szCs w:val="24"/>
        </w:rPr>
        <w:t xml:space="preserve">JACINTO, A. C. P.; CASTOLDI, R.; SILVA, I. G.; MOTA, D. C. S.; MOREIRA, L. G.; TEBALDI, N. D.; CHARLO, H. C. O.; MACIEL, G. M. </w:t>
      </w:r>
      <w:proofErr w:type="spellStart"/>
      <w:r w:rsidRPr="00B07F29">
        <w:rPr>
          <w:rFonts w:ascii="Times New Roman" w:hAnsi="Times New Roman"/>
          <w:sz w:val="24"/>
          <w:szCs w:val="24"/>
        </w:rPr>
        <w:t>Selection</w:t>
      </w:r>
      <w:proofErr w:type="spellEnd"/>
      <w:r w:rsidRPr="00B07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F29">
        <w:rPr>
          <w:rFonts w:ascii="Times New Roman" w:hAnsi="Times New Roman"/>
          <w:sz w:val="24"/>
          <w:szCs w:val="24"/>
        </w:rPr>
        <w:t>of</w:t>
      </w:r>
      <w:proofErr w:type="spellEnd"/>
      <w:r w:rsidRPr="00B07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F29">
        <w:rPr>
          <w:rFonts w:ascii="Times New Roman" w:hAnsi="Times New Roman"/>
          <w:sz w:val="24"/>
          <w:szCs w:val="24"/>
        </w:rPr>
        <w:t>biofortified</w:t>
      </w:r>
      <w:proofErr w:type="spellEnd"/>
      <w:r w:rsidRPr="00B07F29">
        <w:rPr>
          <w:rFonts w:ascii="Times New Roman" w:hAnsi="Times New Roman"/>
          <w:sz w:val="24"/>
          <w:szCs w:val="24"/>
        </w:rPr>
        <w:t xml:space="preserve"> mini </w:t>
      </w:r>
      <w:proofErr w:type="spellStart"/>
      <w:r w:rsidRPr="00B07F29">
        <w:rPr>
          <w:rFonts w:ascii="Times New Roman" w:hAnsi="Times New Roman"/>
          <w:sz w:val="24"/>
          <w:szCs w:val="24"/>
        </w:rPr>
        <w:t>lettuce</w:t>
      </w:r>
      <w:proofErr w:type="spellEnd"/>
      <w:r w:rsidRPr="00B07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F29">
        <w:rPr>
          <w:rFonts w:ascii="Times New Roman" w:hAnsi="Times New Roman"/>
          <w:sz w:val="24"/>
          <w:szCs w:val="24"/>
        </w:rPr>
        <w:t>progenies</w:t>
      </w:r>
      <w:proofErr w:type="spellEnd"/>
      <w:r w:rsidRPr="00B07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F29">
        <w:rPr>
          <w:rFonts w:ascii="Times New Roman" w:hAnsi="Times New Roman"/>
          <w:sz w:val="24"/>
          <w:szCs w:val="24"/>
        </w:rPr>
        <w:t>resistant</w:t>
      </w:r>
      <w:proofErr w:type="spellEnd"/>
      <w:r w:rsidRPr="00B07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F29">
        <w:rPr>
          <w:rFonts w:ascii="Times New Roman" w:hAnsi="Times New Roman"/>
          <w:sz w:val="24"/>
          <w:szCs w:val="24"/>
        </w:rPr>
        <w:t>to</w:t>
      </w:r>
      <w:proofErr w:type="spellEnd"/>
      <w:r w:rsidRPr="00B07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F29">
        <w:rPr>
          <w:rFonts w:ascii="Times New Roman" w:hAnsi="Times New Roman"/>
          <w:i/>
          <w:iCs/>
          <w:sz w:val="24"/>
          <w:szCs w:val="24"/>
        </w:rPr>
        <w:t>Pectobacterium</w:t>
      </w:r>
      <w:proofErr w:type="spellEnd"/>
      <w:r w:rsidRPr="00B07F29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07F29">
        <w:rPr>
          <w:rFonts w:ascii="Times New Roman" w:hAnsi="Times New Roman"/>
          <w:i/>
          <w:iCs/>
          <w:sz w:val="24"/>
          <w:szCs w:val="24"/>
        </w:rPr>
        <w:t>carotovorum</w:t>
      </w:r>
      <w:proofErr w:type="spellEnd"/>
      <w:r w:rsidRPr="00B07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F29">
        <w:rPr>
          <w:rFonts w:ascii="Times New Roman" w:hAnsi="Times New Roman"/>
          <w:sz w:val="24"/>
          <w:szCs w:val="24"/>
        </w:rPr>
        <w:t>subsp</w:t>
      </w:r>
      <w:proofErr w:type="spellEnd"/>
      <w:r w:rsidRPr="00B07F2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07F29">
        <w:rPr>
          <w:rFonts w:ascii="Times New Roman" w:hAnsi="Times New Roman"/>
          <w:i/>
          <w:iCs/>
          <w:sz w:val="24"/>
          <w:szCs w:val="24"/>
        </w:rPr>
        <w:t>carotovorum</w:t>
      </w:r>
      <w:proofErr w:type="spellEnd"/>
      <w:r w:rsidRPr="00B07F29">
        <w:rPr>
          <w:rFonts w:ascii="Times New Roman" w:hAnsi="Times New Roman"/>
          <w:sz w:val="24"/>
          <w:szCs w:val="24"/>
        </w:rPr>
        <w:t xml:space="preserve">. </w:t>
      </w:r>
      <w:r w:rsidRPr="00B07F29">
        <w:rPr>
          <w:rFonts w:ascii="Times New Roman" w:hAnsi="Times New Roman"/>
          <w:b/>
          <w:bCs/>
          <w:sz w:val="24"/>
          <w:szCs w:val="24"/>
        </w:rPr>
        <w:t xml:space="preserve">Acta </w:t>
      </w:r>
      <w:proofErr w:type="spellStart"/>
      <w:r w:rsidRPr="00B07F29">
        <w:rPr>
          <w:rFonts w:ascii="Times New Roman" w:hAnsi="Times New Roman"/>
          <w:b/>
          <w:bCs/>
          <w:sz w:val="24"/>
          <w:szCs w:val="24"/>
        </w:rPr>
        <w:t>Scientiarum</w:t>
      </w:r>
      <w:proofErr w:type="spellEnd"/>
      <w:r w:rsidRPr="00B07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7F29">
        <w:rPr>
          <w:rFonts w:ascii="Times New Roman" w:hAnsi="Times New Roman"/>
          <w:b/>
          <w:bCs/>
          <w:sz w:val="24"/>
          <w:szCs w:val="24"/>
        </w:rPr>
        <w:t>Agronomy</w:t>
      </w:r>
      <w:proofErr w:type="spellEnd"/>
      <w:r w:rsidRPr="00B07F29">
        <w:rPr>
          <w:rFonts w:ascii="Times New Roman" w:hAnsi="Times New Roman"/>
          <w:sz w:val="24"/>
          <w:szCs w:val="24"/>
        </w:rPr>
        <w:t>, v. 45, e56843, 2023.</w:t>
      </w:r>
    </w:p>
    <w:p w14:paraId="798D18DC" w14:textId="72FCC7D7" w:rsidR="00B42D9E" w:rsidRPr="00B07F29" w:rsidRDefault="00B07F29" w:rsidP="00B07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7F29">
        <w:rPr>
          <w:rFonts w:ascii="Times New Roman" w:hAnsi="Times New Roman"/>
          <w:sz w:val="24"/>
          <w:szCs w:val="24"/>
          <w:shd w:val="clear" w:color="auto" w:fill="FFFFFF"/>
        </w:rPr>
        <w:t>PAIM, B. T.; CRIZEL, R. L.; TATIANE, S. J.; RODRIGUES, R.; ROMBALDI, C. V.; GALLI, V.</w:t>
      </w:r>
      <w:r w:rsidR="00B42D9E" w:rsidRPr="00B07F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42D9E" w:rsidRPr="00B07F2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Mild drought stress has potential to improve lettuce yield and quality. </w:t>
      </w:r>
      <w:proofErr w:type="spellStart"/>
      <w:r w:rsidR="00B42D9E" w:rsidRPr="00B07F29">
        <w:rPr>
          <w:rFonts w:ascii="Times New Roman" w:hAnsi="Times New Roman"/>
          <w:b/>
          <w:sz w:val="24"/>
          <w:szCs w:val="24"/>
          <w:shd w:val="clear" w:color="auto" w:fill="FFFFFF"/>
        </w:rPr>
        <w:t>Scientia</w:t>
      </w:r>
      <w:proofErr w:type="spellEnd"/>
      <w:r w:rsidR="00B42D9E" w:rsidRPr="00B07F2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B42D9E" w:rsidRPr="00B07F29">
        <w:rPr>
          <w:rFonts w:ascii="Times New Roman" w:hAnsi="Times New Roman"/>
          <w:b/>
          <w:sz w:val="24"/>
          <w:szCs w:val="24"/>
          <w:shd w:val="clear" w:color="auto" w:fill="FFFFFF"/>
        </w:rPr>
        <w:t>Horticulturae</w:t>
      </w:r>
      <w:proofErr w:type="spellEnd"/>
      <w:r w:rsidR="00B42D9E" w:rsidRPr="00B07F29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B07F29">
        <w:rPr>
          <w:rFonts w:ascii="Times New Roman" w:hAnsi="Times New Roman"/>
          <w:sz w:val="24"/>
          <w:szCs w:val="24"/>
          <w:shd w:val="clear" w:color="auto" w:fill="FFFFFF"/>
        </w:rPr>
        <w:t xml:space="preserve">v. </w:t>
      </w:r>
      <w:r w:rsidR="00B42D9E" w:rsidRPr="00B07F29">
        <w:rPr>
          <w:rFonts w:ascii="Times New Roman" w:hAnsi="Times New Roman"/>
          <w:sz w:val="24"/>
          <w:szCs w:val="24"/>
          <w:shd w:val="clear" w:color="auto" w:fill="FFFFFF"/>
        </w:rPr>
        <w:t>272, p. 109578</w:t>
      </w:r>
      <w:r w:rsidRPr="00B07F29">
        <w:rPr>
          <w:rFonts w:ascii="Times New Roman" w:hAnsi="Times New Roman"/>
          <w:sz w:val="24"/>
          <w:szCs w:val="24"/>
          <w:shd w:val="clear" w:color="auto" w:fill="FFFFFF"/>
        </w:rPr>
        <w:t>, 2020</w:t>
      </w:r>
      <w:r w:rsidR="00B42D9E" w:rsidRPr="00B07F2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3B9B0AD" w14:textId="200A57AF" w:rsidR="00F4265C" w:rsidRDefault="00E25AB2" w:rsidP="00F04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7F29">
        <w:rPr>
          <w:rFonts w:ascii="Times New Roman" w:hAnsi="Times New Roman"/>
          <w:sz w:val="24"/>
          <w:szCs w:val="24"/>
        </w:rPr>
        <w:t>R Core Team.</w:t>
      </w:r>
      <w:r w:rsidRPr="00B07F29">
        <w:rPr>
          <w:rFonts w:ascii="Times New Roman" w:hAnsi="Times New Roman"/>
          <w:bCs/>
          <w:sz w:val="24"/>
          <w:szCs w:val="24"/>
        </w:rPr>
        <w:t xml:space="preserve"> R: A </w:t>
      </w:r>
      <w:proofErr w:type="spellStart"/>
      <w:r w:rsidRPr="00B07F29">
        <w:rPr>
          <w:rFonts w:ascii="Times New Roman" w:hAnsi="Times New Roman"/>
          <w:bCs/>
          <w:sz w:val="24"/>
          <w:szCs w:val="24"/>
        </w:rPr>
        <w:t>language</w:t>
      </w:r>
      <w:proofErr w:type="spellEnd"/>
      <w:r w:rsidRPr="00B07F2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07F29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Pr="00B07F2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07F29">
        <w:rPr>
          <w:rFonts w:ascii="Times New Roman" w:hAnsi="Times New Roman"/>
          <w:bCs/>
          <w:sz w:val="24"/>
          <w:szCs w:val="24"/>
        </w:rPr>
        <w:t>environment</w:t>
      </w:r>
      <w:proofErr w:type="spellEnd"/>
      <w:r w:rsidRPr="00B07F29">
        <w:rPr>
          <w:rFonts w:ascii="Times New Roman" w:hAnsi="Times New Roman"/>
          <w:bCs/>
          <w:sz w:val="24"/>
          <w:szCs w:val="24"/>
        </w:rPr>
        <w:t xml:space="preserve"> for </w:t>
      </w:r>
      <w:proofErr w:type="spellStart"/>
      <w:r w:rsidRPr="00B07F29">
        <w:rPr>
          <w:rFonts w:ascii="Times New Roman" w:hAnsi="Times New Roman"/>
          <w:bCs/>
          <w:sz w:val="24"/>
          <w:szCs w:val="24"/>
        </w:rPr>
        <w:t>statistical</w:t>
      </w:r>
      <w:proofErr w:type="spellEnd"/>
      <w:r w:rsidRPr="00B07F2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07F29">
        <w:rPr>
          <w:rFonts w:ascii="Times New Roman" w:hAnsi="Times New Roman"/>
          <w:bCs/>
          <w:sz w:val="24"/>
          <w:szCs w:val="24"/>
        </w:rPr>
        <w:t>computing</w:t>
      </w:r>
      <w:proofErr w:type="spellEnd"/>
      <w:r w:rsidRPr="00B07F29">
        <w:rPr>
          <w:rFonts w:ascii="Times New Roman" w:hAnsi="Times New Roman"/>
          <w:bCs/>
          <w:sz w:val="24"/>
          <w:szCs w:val="24"/>
        </w:rPr>
        <w:t xml:space="preserve">. </w:t>
      </w:r>
      <w:r w:rsidRPr="00B07F29">
        <w:rPr>
          <w:rFonts w:ascii="Times New Roman" w:hAnsi="Times New Roman"/>
          <w:b/>
          <w:sz w:val="24"/>
          <w:szCs w:val="24"/>
          <w:lang w:val="en-US"/>
        </w:rPr>
        <w:t>R Foundation for Statistical Computing</w:t>
      </w:r>
      <w:r w:rsidRPr="00B07F29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="00B07F29" w:rsidRPr="00B07F29">
        <w:rPr>
          <w:rFonts w:ascii="Times New Roman" w:hAnsi="Times New Roman"/>
          <w:bCs/>
          <w:sz w:val="24"/>
          <w:szCs w:val="24"/>
          <w:lang w:val="en-US"/>
        </w:rPr>
        <w:t xml:space="preserve">2019. </w:t>
      </w:r>
      <w:r w:rsidR="00B07F29" w:rsidRPr="00B07F29">
        <w:rPr>
          <w:rFonts w:ascii="Times New Roman" w:hAnsi="Times New Roman"/>
          <w:color w:val="000000"/>
          <w:sz w:val="24"/>
          <w:szCs w:val="24"/>
        </w:rPr>
        <w:t>Disponível em</w:t>
      </w:r>
      <w:r w:rsidR="00B07F29" w:rsidRPr="00E95282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E95282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 xml:space="preserve"> </w:t>
      </w:r>
      <w:hyperlink r:id="rId8" w:history="1">
        <w:r w:rsidRPr="00E95282">
          <w:rPr>
            <w:rStyle w:val="Hyperlink"/>
            <w:rFonts w:ascii="Times New Roman" w:hAnsi="Times New Roman"/>
            <w:bCs/>
            <w:color w:val="000000" w:themeColor="text1"/>
            <w:sz w:val="24"/>
            <w:szCs w:val="24"/>
            <w:u w:val="none"/>
            <w:lang w:val="en-US"/>
          </w:rPr>
          <w:t>https://www.R-project.org/</w:t>
        </w:r>
      </w:hyperlink>
      <w:r w:rsidR="00B07F29" w:rsidRPr="00B07F2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F4533" w:rsidRPr="00B07F29">
        <w:rPr>
          <w:rFonts w:ascii="Times New Roman" w:hAnsi="Times New Roman"/>
          <w:color w:val="000000"/>
          <w:sz w:val="24"/>
          <w:szCs w:val="24"/>
        </w:rPr>
        <w:t>Acesso em: 12 abr. 20</w:t>
      </w:r>
      <w:r w:rsidR="00B07F29" w:rsidRPr="00B07F29">
        <w:rPr>
          <w:rFonts w:ascii="Times New Roman" w:hAnsi="Times New Roman"/>
          <w:color w:val="000000"/>
          <w:sz w:val="24"/>
          <w:szCs w:val="24"/>
        </w:rPr>
        <w:t>21</w:t>
      </w:r>
      <w:r w:rsidR="004F4533" w:rsidRPr="00B07F29">
        <w:rPr>
          <w:rFonts w:ascii="Times New Roman" w:hAnsi="Times New Roman"/>
          <w:color w:val="000000"/>
          <w:sz w:val="24"/>
          <w:szCs w:val="24"/>
        </w:rPr>
        <w:t>.</w:t>
      </w:r>
      <w:bookmarkEnd w:id="2"/>
    </w:p>
    <w:sectPr w:rsidR="00F4265C" w:rsidSect="00053C6B">
      <w:head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E2EB9" w14:textId="77777777" w:rsidR="00071D54" w:rsidRDefault="00071D54" w:rsidP="009E3693">
      <w:pPr>
        <w:spacing w:after="0" w:line="240" w:lineRule="auto"/>
      </w:pPr>
      <w:r>
        <w:separator/>
      </w:r>
    </w:p>
  </w:endnote>
  <w:endnote w:type="continuationSeparator" w:id="0">
    <w:p w14:paraId="40D9C5BF" w14:textId="77777777" w:rsidR="00071D54" w:rsidRDefault="00071D54" w:rsidP="009E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AD727" w14:textId="77777777" w:rsidR="00071D54" w:rsidRDefault="00071D54" w:rsidP="009E3693">
      <w:pPr>
        <w:spacing w:after="0" w:line="240" w:lineRule="auto"/>
      </w:pPr>
      <w:r>
        <w:separator/>
      </w:r>
    </w:p>
  </w:footnote>
  <w:footnote w:type="continuationSeparator" w:id="0">
    <w:p w14:paraId="48F79774" w14:textId="77777777" w:rsidR="00071D54" w:rsidRDefault="00071D54" w:rsidP="009E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E3894" w14:textId="446E498B" w:rsidR="0028395B" w:rsidRDefault="00A7205D" w:rsidP="00A966AF">
    <w:pPr>
      <w:pStyle w:val="Cabealho"/>
    </w:pPr>
    <w:r>
      <w:rPr>
        <w:noProof/>
        <w:lang w:eastAsia="pt-BR"/>
      </w:rPr>
      <w:drawing>
        <wp:inline distT="0" distB="0" distL="0" distR="0" wp14:anchorId="3595311C" wp14:editId="4E2FE757">
          <wp:extent cx="5753356" cy="1181100"/>
          <wp:effectExtent l="0" t="0" r="0" b="0"/>
          <wp:docPr id="1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485"/>
                  <a:stretch/>
                </pic:blipFill>
                <pic:spPr bwMode="auto">
                  <a:xfrm>
                    <a:off x="0" y="0"/>
                    <a:ext cx="5760085" cy="11824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44ABCB" w14:textId="77777777" w:rsidR="006761D1" w:rsidRPr="00A966AF" w:rsidRDefault="006761D1" w:rsidP="00A966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D59FE"/>
    <w:multiLevelType w:val="hybridMultilevel"/>
    <w:tmpl w:val="7FF0B232"/>
    <w:lvl w:ilvl="0" w:tplc="C92C5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60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60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C2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E8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61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A7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60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83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F37451"/>
    <w:multiLevelType w:val="hybridMultilevel"/>
    <w:tmpl w:val="48A69450"/>
    <w:lvl w:ilvl="0" w:tplc="2D16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CD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A1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44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69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4E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A0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4F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68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3D32D0"/>
    <w:multiLevelType w:val="hybridMultilevel"/>
    <w:tmpl w:val="261A2F62"/>
    <w:lvl w:ilvl="0" w:tplc="2BE2D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C1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06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6A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C2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C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20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20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89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CD1F1A"/>
    <w:multiLevelType w:val="hybridMultilevel"/>
    <w:tmpl w:val="71F2B636"/>
    <w:lvl w:ilvl="0" w:tplc="EDEAB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C572D"/>
    <w:multiLevelType w:val="multilevel"/>
    <w:tmpl w:val="5254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E710CB"/>
    <w:multiLevelType w:val="hybridMultilevel"/>
    <w:tmpl w:val="4BA0AF8A"/>
    <w:lvl w:ilvl="0" w:tplc="BC86028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93"/>
    <w:rsid w:val="0000323B"/>
    <w:rsid w:val="00053C6B"/>
    <w:rsid w:val="000645EA"/>
    <w:rsid w:val="00071664"/>
    <w:rsid w:val="00071D54"/>
    <w:rsid w:val="000805DB"/>
    <w:rsid w:val="00093A94"/>
    <w:rsid w:val="000C6E95"/>
    <w:rsid w:val="000E0F11"/>
    <w:rsid w:val="000F1DC7"/>
    <w:rsid w:val="000F2512"/>
    <w:rsid w:val="000F6A77"/>
    <w:rsid w:val="00107CC4"/>
    <w:rsid w:val="001213CB"/>
    <w:rsid w:val="00130829"/>
    <w:rsid w:val="001352E0"/>
    <w:rsid w:val="00140FC0"/>
    <w:rsid w:val="001645C9"/>
    <w:rsid w:val="00191DD9"/>
    <w:rsid w:val="001938F9"/>
    <w:rsid w:val="00195047"/>
    <w:rsid w:val="001950BF"/>
    <w:rsid w:val="001C5AB3"/>
    <w:rsid w:val="00221E94"/>
    <w:rsid w:val="00227397"/>
    <w:rsid w:val="002559C4"/>
    <w:rsid w:val="00257110"/>
    <w:rsid w:val="00260641"/>
    <w:rsid w:val="00262EA5"/>
    <w:rsid w:val="00265898"/>
    <w:rsid w:val="00270FD1"/>
    <w:rsid w:val="00272841"/>
    <w:rsid w:val="0028395B"/>
    <w:rsid w:val="00291E8F"/>
    <w:rsid w:val="002A1C39"/>
    <w:rsid w:val="002A65C2"/>
    <w:rsid w:val="002E3472"/>
    <w:rsid w:val="003336D2"/>
    <w:rsid w:val="0034788C"/>
    <w:rsid w:val="00350442"/>
    <w:rsid w:val="003662A7"/>
    <w:rsid w:val="003771CF"/>
    <w:rsid w:val="00392B90"/>
    <w:rsid w:val="003B0BDF"/>
    <w:rsid w:val="003D1027"/>
    <w:rsid w:val="00401742"/>
    <w:rsid w:val="00401FC5"/>
    <w:rsid w:val="00405A43"/>
    <w:rsid w:val="00415AE5"/>
    <w:rsid w:val="00436A86"/>
    <w:rsid w:val="004425A6"/>
    <w:rsid w:val="00466A4E"/>
    <w:rsid w:val="004740D9"/>
    <w:rsid w:val="0047426C"/>
    <w:rsid w:val="00477B22"/>
    <w:rsid w:val="00495684"/>
    <w:rsid w:val="004A2447"/>
    <w:rsid w:val="004B5871"/>
    <w:rsid w:val="004D772C"/>
    <w:rsid w:val="004F3C67"/>
    <w:rsid w:val="004F4533"/>
    <w:rsid w:val="004F5670"/>
    <w:rsid w:val="005072E4"/>
    <w:rsid w:val="00545007"/>
    <w:rsid w:val="00561A84"/>
    <w:rsid w:val="00572495"/>
    <w:rsid w:val="00576428"/>
    <w:rsid w:val="00582F2B"/>
    <w:rsid w:val="00587779"/>
    <w:rsid w:val="005A777B"/>
    <w:rsid w:val="005B03FA"/>
    <w:rsid w:val="005B2CCC"/>
    <w:rsid w:val="0061543B"/>
    <w:rsid w:val="00616200"/>
    <w:rsid w:val="006200DB"/>
    <w:rsid w:val="00620ED5"/>
    <w:rsid w:val="006557A7"/>
    <w:rsid w:val="00670C0A"/>
    <w:rsid w:val="006761D1"/>
    <w:rsid w:val="00684D35"/>
    <w:rsid w:val="006856E6"/>
    <w:rsid w:val="00685DD8"/>
    <w:rsid w:val="006A103A"/>
    <w:rsid w:val="006B21C9"/>
    <w:rsid w:val="006B6285"/>
    <w:rsid w:val="006B6B0E"/>
    <w:rsid w:val="006C2034"/>
    <w:rsid w:val="006F67B4"/>
    <w:rsid w:val="00700449"/>
    <w:rsid w:val="00702852"/>
    <w:rsid w:val="00714DDE"/>
    <w:rsid w:val="007222CB"/>
    <w:rsid w:val="007511C4"/>
    <w:rsid w:val="00751454"/>
    <w:rsid w:val="00751623"/>
    <w:rsid w:val="0076275C"/>
    <w:rsid w:val="0077637C"/>
    <w:rsid w:val="00795101"/>
    <w:rsid w:val="007A7D5F"/>
    <w:rsid w:val="007D05FA"/>
    <w:rsid w:val="007E7CB8"/>
    <w:rsid w:val="007F4424"/>
    <w:rsid w:val="008020E6"/>
    <w:rsid w:val="00803851"/>
    <w:rsid w:val="00817416"/>
    <w:rsid w:val="008252FF"/>
    <w:rsid w:val="008409BB"/>
    <w:rsid w:val="00846F79"/>
    <w:rsid w:val="008B4B74"/>
    <w:rsid w:val="008D0136"/>
    <w:rsid w:val="00903769"/>
    <w:rsid w:val="00904A75"/>
    <w:rsid w:val="00913520"/>
    <w:rsid w:val="00927B93"/>
    <w:rsid w:val="00970DDA"/>
    <w:rsid w:val="009808E2"/>
    <w:rsid w:val="0099777B"/>
    <w:rsid w:val="009A3B83"/>
    <w:rsid w:val="009C1C86"/>
    <w:rsid w:val="009E3336"/>
    <w:rsid w:val="009E3693"/>
    <w:rsid w:val="009E4111"/>
    <w:rsid w:val="009F0644"/>
    <w:rsid w:val="00A12251"/>
    <w:rsid w:val="00A22AE8"/>
    <w:rsid w:val="00A234D2"/>
    <w:rsid w:val="00A24AC9"/>
    <w:rsid w:val="00A47199"/>
    <w:rsid w:val="00A7205D"/>
    <w:rsid w:val="00A90BE2"/>
    <w:rsid w:val="00A966AF"/>
    <w:rsid w:val="00A96932"/>
    <w:rsid w:val="00AC0F5E"/>
    <w:rsid w:val="00B07F29"/>
    <w:rsid w:val="00B1645E"/>
    <w:rsid w:val="00B20864"/>
    <w:rsid w:val="00B32E3E"/>
    <w:rsid w:val="00B42D9E"/>
    <w:rsid w:val="00B45734"/>
    <w:rsid w:val="00B56353"/>
    <w:rsid w:val="00B60280"/>
    <w:rsid w:val="00B60E74"/>
    <w:rsid w:val="00B6666A"/>
    <w:rsid w:val="00B84D46"/>
    <w:rsid w:val="00BB7E9F"/>
    <w:rsid w:val="00BC3B8A"/>
    <w:rsid w:val="00BF480F"/>
    <w:rsid w:val="00BF550F"/>
    <w:rsid w:val="00C15B87"/>
    <w:rsid w:val="00C236C7"/>
    <w:rsid w:val="00C33A90"/>
    <w:rsid w:val="00C72D66"/>
    <w:rsid w:val="00C8227A"/>
    <w:rsid w:val="00CB0497"/>
    <w:rsid w:val="00CB6105"/>
    <w:rsid w:val="00CB73AF"/>
    <w:rsid w:val="00CC488B"/>
    <w:rsid w:val="00CD7C10"/>
    <w:rsid w:val="00CF6FDA"/>
    <w:rsid w:val="00D039EB"/>
    <w:rsid w:val="00D46239"/>
    <w:rsid w:val="00D475E8"/>
    <w:rsid w:val="00D50CEB"/>
    <w:rsid w:val="00D654BF"/>
    <w:rsid w:val="00D7399F"/>
    <w:rsid w:val="00D8524D"/>
    <w:rsid w:val="00D904DA"/>
    <w:rsid w:val="00DA239C"/>
    <w:rsid w:val="00DB6134"/>
    <w:rsid w:val="00DE22ED"/>
    <w:rsid w:val="00DE565D"/>
    <w:rsid w:val="00DE68CB"/>
    <w:rsid w:val="00E000AB"/>
    <w:rsid w:val="00E17377"/>
    <w:rsid w:val="00E25AB2"/>
    <w:rsid w:val="00E315FE"/>
    <w:rsid w:val="00E82353"/>
    <w:rsid w:val="00E95282"/>
    <w:rsid w:val="00EA67D2"/>
    <w:rsid w:val="00F04718"/>
    <w:rsid w:val="00F157C3"/>
    <w:rsid w:val="00F174CB"/>
    <w:rsid w:val="00F34E71"/>
    <w:rsid w:val="00F35B6C"/>
    <w:rsid w:val="00F4265C"/>
    <w:rsid w:val="00F464B5"/>
    <w:rsid w:val="00F60F65"/>
    <w:rsid w:val="00F64380"/>
    <w:rsid w:val="00F715A5"/>
    <w:rsid w:val="00F74290"/>
    <w:rsid w:val="00FB30B3"/>
    <w:rsid w:val="00FC2EB3"/>
    <w:rsid w:val="00FD3DEE"/>
    <w:rsid w:val="00FD5815"/>
    <w:rsid w:val="00F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40ED8F"/>
  <w15:docId w15:val="{1154B764-E929-4D3E-A1AE-C5F9C317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5FA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93"/>
  </w:style>
  <w:style w:type="paragraph" w:styleId="Rodap">
    <w:name w:val="footer"/>
    <w:basedOn w:val="Normal"/>
    <w:link w:val="Rodap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369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E369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2CB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A67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A67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A67D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67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67D2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6761D1"/>
    <w:pPr>
      <w:ind w:left="720"/>
      <w:contextualSpacing/>
    </w:pPr>
  </w:style>
  <w:style w:type="paragraph" w:customStyle="1" w:styleId="Standard">
    <w:name w:val="Standard"/>
    <w:rsid w:val="00F4265C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4265C"/>
    <w:pPr>
      <w:suppressLineNumbers/>
    </w:pPr>
  </w:style>
  <w:style w:type="paragraph" w:styleId="Corpodetexto">
    <w:name w:val="Body Text"/>
    <w:basedOn w:val="Normal"/>
    <w:link w:val="CorpodetextoChar"/>
    <w:uiPriority w:val="99"/>
    <w:unhideWhenUsed/>
    <w:rsid w:val="00545007"/>
    <w:pPr>
      <w:spacing w:after="120" w:line="276" w:lineRule="auto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45007"/>
    <w:rPr>
      <w:sz w:val="22"/>
      <w:szCs w:val="22"/>
      <w:lang w:val="x-none" w:eastAsia="en-US"/>
    </w:rPr>
  </w:style>
  <w:style w:type="character" w:styleId="Hyperlink">
    <w:name w:val="Hyperlink"/>
    <w:uiPriority w:val="99"/>
    <w:unhideWhenUsed/>
    <w:rsid w:val="00E25AB2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60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41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3057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31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-project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D520E-31DD-45D6-AD90-98D6965F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1461</Words>
  <Characters>7894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Usuario</cp:lastModifiedBy>
  <cp:revision>2</cp:revision>
  <dcterms:created xsi:type="dcterms:W3CDTF">2022-09-21T13:36:00Z</dcterms:created>
  <dcterms:modified xsi:type="dcterms:W3CDTF">2022-09-21T13:36:00Z</dcterms:modified>
</cp:coreProperties>
</file>