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98F49" w14:textId="77777777" w:rsidR="00734656" w:rsidRDefault="00734656">
      <w:pPr>
        <w:jc w:val="right"/>
        <w:rPr>
          <w:rFonts w:ascii="Times New Roman" w:eastAsia="Times New Roman" w:hAnsi="Times New Roman" w:cs="Times New Roman"/>
        </w:rPr>
      </w:pPr>
    </w:p>
    <w:p w14:paraId="381ACA06" w14:textId="0399DCA4" w:rsidR="00734656" w:rsidRDefault="00BB6A5D">
      <w:pPr>
        <w:jc w:val="center"/>
        <w:rPr>
          <w:rFonts w:ascii="Times New Roman" w:eastAsia="Times New Roman" w:hAnsi="Times New Roman" w:cs="Times New Roman"/>
          <w:b/>
        </w:rPr>
      </w:pPr>
      <w:r>
        <w:rPr>
          <w:rFonts w:ascii="Times New Roman" w:eastAsia="Times New Roman" w:hAnsi="Times New Roman" w:cs="Times New Roman"/>
          <w:b/>
          <w:sz w:val="28"/>
          <w:szCs w:val="28"/>
        </w:rPr>
        <w:t>O QUE PODE UM DEVIR CURRÍCULO QUE NÃO DESEJA DISCIPLINAR?</w:t>
      </w:r>
    </w:p>
    <w:p w14:paraId="76C50E3C" w14:textId="77777777" w:rsidR="00734656" w:rsidRDefault="00734656">
      <w:pPr>
        <w:jc w:val="right"/>
        <w:rPr>
          <w:rFonts w:ascii="Times New Roman" w:eastAsia="Times New Roman" w:hAnsi="Times New Roman" w:cs="Times New Roman"/>
        </w:rPr>
      </w:pPr>
    </w:p>
    <w:p w14:paraId="00C00DA2" w14:textId="77777777" w:rsidR="00734656" w:rsidRDefault="00000000">
      <w:pPr>
        <w:jc w:val="right"/>
        <w:rPr>
          <w:rFonts w:ascii="Times New Roman" w:eastAsia="Times New Roman" w:hAnsi="Times New Roman" w:cs="Times New Roman"/>
        </w:rPr>
      </w:pPr>
      <w:r>
        <w:rPr>
          <w:rFonts w:ascii="Times New Roman" w:eastAsia="Times New Roman" w:hAnsi="Times New Roman" w:cs="Times New Roman"/>
        </w:rPr>
        <w:t xml:space="preserve">Talita dos Santos Malheiros </w:t>
      </w:r>
      <w:proofErr w:type="spellStart"/>
      <w:r>
        <w:rPr>
          <w:rFonts w:ascii="Times New Roman" w:eastAsia="Times New Roman" w:hAnsi="Times New Roman" w:cs="Times New Roman"/>
        </w:rPr>
        <w:t>Gregorio</w:t>
      </w:r>
      <w:proofErr w:type="spellEnd"/>
    </w:p>
    <w:p w14:paraId="62D7C0D0" w14:textId="77777777" w:rsidR="00734656" w:rsidRDefault="00000000">
      <w:pPr>
        <w:jc w:val="right"/>
        <w:rPr>
          <w:rFonts w:ascii="Times New Roman" w:eastAsia="Times New Roman" w:hAnsi="Times New Roman" w:cs="Times New Roman"/>
          <w:color w:val="000000"/>
        </w:rPr>
      </w:pPr>
      <w:r>
        <w:rPr>
          <w:rFonts w:ascii="Times New Roman" w:eastAsia="Times New Roman" w:hAnsi="Times New Roman" w:cs="Times New Roman"/>
          <w:i/>
          <w:color w:val="000000"/>
        </w:rPr>
        <w:t xml:space="preserve">Doutoranda em Educação pelo PROPED- UERJ/ </w:t>
      </w:r>
      <w:r>
        <w:rPr>
          <w:rFonts w:ascii="Times New Roman" w:eastAsia="Times New Roman" w:hAnsi="Times New Roman" w:cs="Times New Roman"/>
          <w:color w:val="000000"/>
        </w:rPr>
        <w:t>RJ</w:t>
      </w:r>
    </w:p>
    <w:p w14:paraId="0A0CD7EA" w14:textId="77777777" w:rsidR="00734656" w:rsidRDefault="00000000">
      <w:pPr>
        <w:jc w:val="right"/>
        <w:rPr>
          <w:rFonts w:ascii="Times New Roman" w:eastAsia="Times New Roman" w:hAnsi="Times New Roman" w:cs="Times New Roman"/>
          <w:color w:val="000000"/>
        </w:rPr>
      </w:pPr>
      <w:r>
        <w:rPr>
          <w:rFonts w:ascii="Times New Roman" w:eastAsia="Times New Roman" w:hAnsi="Times New Roman" w:cs="Times New Roman"/>
          <w:color w:val="000000"/>
        </w:rPr>
        <w:t>Rafaela Rodrigues da Conceição</w:t>
      </w:r>
    </w:p>
    <w:p w14:paraId="29C3DD9D" w14:textId="77777777" w:rsidR="00734656" w:rsidRDefault="00000000">
      <w:pPr>
        <w:jc w:val="right"/>
        <w:rPr>
          <w:rFonts w:ascii="Times New Roman" w:eastAsia="Times New Roman" w:hAnsi="Times New Roman" w:cs="Times New Roman"/>
          <w:color w:val="000000"/>
        </w:rPr>
      </w:pPr>
      <w:r>
        <w:rPr>
          <w:rFonts w:ascii="Times New Roman" w:eastAsia="Times New Roman" w:hAnsi="Times New Roman" w:cs="Times New Roman"/>
          <w:i/>
          <w:color w:val="000000"/>
        </w:rPr>
        <w:t xml:space="preserve">Doutoranda em Educação pelo PGEDU- FFP-UERJ/ </w:t>
      </w:r>
      <w:r>
        <w:rPr>
          <w:rFonts w:ascii="Times New Roman" w:eastAsia="Times New Roman" w:hAnsi="Times New Roman" w:cs="Times New Roman"/>
          <w:color w:val="000000"/>
        </w:rPr>
        <w:t>RJ</w:t>
      </w:r>
    </w:p>
    <w:p w14:paraId="5A198CF3" w14:textId="77777777" w:rsidR="00734656" w:rsidRDefault="00000000">
      <w:pPr>
        <w:jc w:val="right"/>
        <w:rPr>
          <w:rFonts w:ascii="Times New Roman" w:eastAsia="Times New Roman" w:hAnsi="Times New Roman" w:cs="Times New Roman"/>
          <w:color w:val="000000"/>
        </w:rPr>
      </w:pPr>
      <w:r>
        <w:rPr>
          <w:rFonts w:ascii="Times New Roman" w:eastAsia="Times New Roman" w:hAnsi="Times New Roman" w:cs="Times New Roman"/>
          <w:color w:val="000000"/>
        </w:rPr>
        <w:t>Eneida Leão Teixeira</w:t>
      </w:r>
    </w:p>
    <w:p w14:paraId="214139F8" w14:textId="77777777" w:rsidR="00734656" w:rsidRDefault="00000000">
      <w:pPr>
        <w:jc w:val="right"/>
        <w:rPr>
          <w:rFonts w:ascii="Times New Roman" w:eastAsia="Times New Roman" w:hAnsi="Times New Roman" w:cs="Times New Roman"/>
          <w:color w:val="000000"/>
        </w:rPr>
      </w:pPr>
      <w:r>
        <w:rPr>
          <w:rFonts w:ascii="Times New Roman" w:eastAsia="Times New Roman" w:hAnsi="Times New Roman" w:cs="Times New Roman"/>
          <w:i/>
          <w:color w:val="000000"/>
        </w:rPr>
        <w:t xml:space="preserve">Doutoranda em Educação pelo PROPED- UERJ/ </w:t>
      </w:r>
      <w:r>
        <w:rPr>
          <w:rFonts w:ascii="Times New Roman" w:eastAsia="Times New Roman" w:hAnsi="Times New Roman" w:cs="Times New Roman"/>
          <w:color w:val="000000"/>
        </w:rPr>
        <w:t>RJ</w:t>
      </w:r>
    </w:p>
    <w:p w14:paraId="5E59A3F4" w14:textId="77777777" w:rsidR="00734656" w:rsidRDefault="00734656">
      <w:pPr>
        <w:jc w:val="right"/>
        <w:rPr>
          <w:color w:val="000000"/>
        </w:rPr>
      </w:pPr>
    </w:p>
    <w:p w14:paraId="2FF39EB5" w14:textId="77777777" w:rsidR="00734656" w:rsidRDefault="00734656">
      <w:pPr>
        <w:rPr>
          <w:rFonts w:ascii="Times New Roman" w:eastAsia="Times New Roman" w:hAnsi="Times New Roman" w:cs="Times New Roman"/>
        </w:rPr>
      </w:pPr>
    </w:p>
    <w:p w14:paraId="301C6224" w14:textId="77777777" w:rsidR="00734656" w:rsidRDefault="00000000">
      <w:pPr>
        <w:rPr>
          <w:rFonts w:ascii="Times New Roman" w:eastAsia="Times New Roman" w:hAnsi="Times New Roman" w:cs="Times New Roman"/>
        </w:rPr>
      </w:pPr>
      <w:r>
        <w:rPr>
          <w:rFonts w:ascii="Times New Roman" w:eastAsia="Times New Roman" w:hAnsi="Times New Roman" w:cs="Times New Roman"/>
        </w:rPr>
        <w:t>Resumo</w:t>
      </w:r>
    </w:p>
    <w:p w14:paraId="4BEDD77E" w14:textId="32913F82" w:rsidR="00734656" w:rsidRDefault="00000000" w:rsidP="007745FB">
      <w:pPr>
        <w:jc w:val="both"/>
        <w:rPr>
          <w:rFonts w:ascii="Times New Roman" w:eastAsia="Times New Roman" w:hAnsi="Times New Roman" w:cs="Times New Roman"/>
        </w:rPr>
      </w:pPr>
      <w:r>
        <w:rPr>
          <w:rFonts w:ascii="Times New Roman" w:eastAsia="Times New Roman" w:hAnsi="Times New Roman" w:cs="Times New Roman"/>
        </w:rPr>
        <w:t xml:space="preserve">O presente texto tem por interesse </w:t>
      </w:r>
      <w:r>
        <w:rPr>
          <w:rFonts w:ascii="Times New Roman" w:eastAsia="Times New Roman" w:hAnsi="Times New Roman" w:cs="Times New Roman"/>
          <w:i/>
        </w:rPr>
        <w:t>‘</w:t>
      </w:r>
      <w:proofErr w:type="spellStart"/>
      <w:r>
        <w:rPr>
          <w:rFonts w:ascii="Times New Roman" w:eastAsia="Times New Roman" w:hAnsi="Times New Roman" w:cs="Times New Roman"/>
          <w:i/>
        </w:rPr>
        <w:t>versentirouvirpensar</w:t>
      </w:r>
      <w:proofErr w:type="spellEnd"/>
      <w:r>
        <w:rPr>
          <w:rFonts w:ascii="Times New Roman" w:eastAsia="Times New Roman" w:hAnsi="Times New Roman" w:cs="Times New Roman"/>
          <w:i/>
        </w:rPr>
        <w:t xml:space="preserve">’ </w:t>
      </w:r>
      <w:r>
        <w:rPr>
          <w:rFonts w:ascii="Times New Roman" w:eastAsia="Times New Roman" w:hAnsi="Times New Roman" w:cs="Times New Roman"/>
        </w:rPr>
        <w:t>um devir currículo</w:t>
      </w:r>
      <w:r w:rsidR="009E3B11">
        <w:rPr>
          <w:rFonts w:ascii="Times New Roman" w:eastAsia="Times New Roman" w:hAnsi="Times New Roman" w:cs="Times New Roman"/>
        </w:rPr>
        <w:t xml:space="preserve"> </w:t>
      </w:r>
      <w:r>
        <w:rPr>
          <w:rFonts w:ascii="Times New Roman" w:eastAsia="Times New Roman" w:hAnsi="Times New Roman" w:cs="Times New Roman"/>
        </w:rPr>
        <w:t xml:space="preserve">para além das disciplinas que engessam há tantos anos as </w:t>
      </w:r>
      <w:r>
        <w:rPr>
          <w:rFonts w:ascii="Times New Roman" w:eastAsia="Times New Roman" w:hAnsi="Times New Roman" w:cs="Times New Roman"/>
          <w:i/>
        </w:rPr>
        <w:t>‘</w:t>
      </w:r>
      <w:proofErr w:type="spellStart"/>
      <w:r>
        <w:rPr>
          <w:rFonts w:ascii="Times New Roman" w:eastAsia="Times New Roman" w:hAnsi="Times New Roman" w:cs="Times New Roman"/>
          <w:i/>
        </w:rPr>
        <w:t>práticasteorias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dos tantos </w:t>
      </w:r>
      <w:r>
        <w:rPr>
          <w:rFonts w:ascii="Times New Roman" w:eastAsia="Times New Roman" w:hAnsi="Times New Roman" w:cs="Times New Roman"/>
          <w:i/>
        </w:rPr>
        <w:t>‘</w:t>
      </w:r>
      <w:proofErr w:type="spellStart"/>
      <w:r>
        <w:rPr>
          <w:rFonts w:ascii="Times New Roman" w:eastAsia="Times New Roman" w:hAnsi="Times New Roman" w:cs="Times New Roman"/>
          <w:i/>
        </w:rPr>
        <w:t>dentrofora</w:t>
      </w:r>
      <w:proofErr w:type="spellEnd"/>
      <w:r>
        <w:rPr>
          <w:rFonts w:ascii="Times New Roman" w:eastAsia="Times New Roman" w:hAnsi="Times New Roman" w:cs="Times New Roman"/>
          <w:i/>
        </w:rPr>
        <w:t xml:space="preserve">’ </w:t>
      </w:r>
      <w:r>
        <w:rPr>
          <w:rFonts w:ascii="Times New Roman" w:eastAsia="Times New Roman" w:hAnsi="Times New Roman" w:cs="Times New Roman"/>
        </w:rPr>
        <w:t>dos cotidianos escolares. Por meio das artes que potencializam novas formas de percepção do mundo, destacamos os artefatos culturais que se transformam em artefatos curriculares e que incorpora</w:t>
      </w:r>
      <w:r w:rsidR="005B1B55">
        <w:rPr>
          <w:rFonts w:ascii="Times New Roman" w:eastAsia="Times New Roman" w:hAnsi="Times New Roman" w:cs="Times New Roman"/>
        </w:rPr>
        <w:t>m</w:t>
      </w:r>
      <w:r>
        <w:rPr>
          <w:rFonts w:ascii="Times New Roman" w:eastAsia="Times New Roman" w:hAnsi="Times New Roman" w:cs="Times New Roman"/>
        </w:rPr>
        <w:t xml:space="preserve"> no seu </w:t>
      </w:r>
      <w:r>
        <w:rPr>
          <w:rFonts w:ascii="Times New Roman" w:eastAsia="Times New Roman" w:hAnsi="Times New Roman" w:cs="Times New Roman"/>
          <w:i/>
        </w:rPr>
        <w:t>‘</w:t>
      </w:r>
      <w:proofErr w:type="spellStart"/>
      <w:r>
        <w:rPr>
          <w:rFonts w:ascii="Times New Roman" w:eastAsia="Times New Roman" w:hAnsi="Times New Roman" w:cs="Times New Roman"/>
          <w:i/>
        </w:rPr>
        <w:t>saberfazer</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imagens, sons, ruídos, modos de existir e </w:t>
      </w:r>
      <w:r>
        <w:rPr>
          <w:rFonts w:ascii="Times New Roman" w:eastAsia="Times New Roman" w:hAnsi="Times New Roman" w:cs="Times New Roman"/>
          <w:i/>
        </w:rPr>
        <w:t>‘</w:t>
      </w:r>
      <w:proofErr w:type="spellStart"/>
      <w:r>
        <w:rPr>
          <w:rFonts w:ascii="Times New Roman" w:eastAsia="Times New Roman" w:hAnsi="Times New Roman" w:cs="Times New Roman"/>
          <w:i/>
        </w:rPr>
        <w:t>conhececimentosignificações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tão presentes nas redes educativas e na vida de pessoas comuns. </w:t>
      </w:r>
      <w:r w:rsidR="00322868">
        <w:rPr>
          <w:rFonts w:ascii="Times New Roman" w:eastAsia="Times New Roman" w:hAnsi="Times New Roman" w:cs="Times New Roman"/>
        </w:rPr>
        <w:t>Nesse sentido, entendemos que as artes são potentes</w:t>
      </w:r>
      <w:r w:rsidR="009E3B11">
        <w:rPr>
          <w:rFonts w:ascii="Times New Roman" w:eastAsia="Times New Roman" w:hAnsi="Times New Roman" w:cs="Times New Roman"/>
        </w:rPr>
        <w:t xml:space="preserve"> e abrem</w:t>
      </w:r>
      <w:r w:rsidR="00322868">
        <w:rPr>
          <w:rFonts w:ascii="Times New Roman" w:eastAsia="Times New Roman" w:hAnsi="Times New Roman" w:cs="Times New Roman"/>
        </w:rPr>
        <w:t xml:space="preserve"> camin</w:t>
      </w:r>
      <w:r w:rsidR="009E3B11">
        <w:rPr>
          <w:rFonts w:ascii="Times New Roman" w:eastAsia="Times New Roman" w:hAnsi="Times New Roman" w:cs="Times New Roman"/>
        </w:rPr>
        <w:t>hos</w:t>
      </w:r>
      <w:r w:rsidR="00322868">
        <w:rPr>
          <w:rFonts w:ascii="Times New Roman" w:eastAsia="Times New Roman" w:hAnsi="Times New Roman" w:cs="Times New Roman"/>
        </w:rPr>
        <w:t xml:space="preserve"> </w:t>
      </w:r>
      <w:r w:rsidR="009E3B11">
        <w:rPr>
          <w:rFonts w:ascii="Times New Roman" w:eastAsia="Times New Roman" w:hAnsi="Times New Roman" w:cs="Times New Roman"/>
        </w:rPr>
        <w:t xml:space="preserve">para </w:t>
      </w:r>
      <w:r w:rsidR="00322868">
        <w:rPr>
          <w:rFonts w:ascii="Times New Roman" w:eastAsia="Times New Roman" w:hAnsi="Times New Roman" w:cs="Times New Roman"/>
        </w:rPr>
        <w:t xml:space="preserve">paisagens </w:t>
      </w:r>
      <w:proofErr w:type="gramStart"/>
      <w:r w:rsidR="00322868">
        <w:rPr>
          <w:rFonts w:ascii="Times New Roman" w:eastAsia="Times New Roman" w:hAnsi="Times New Roman" w:cs="Times New Roman"/>
        </w:rPr>
        <w:t>nunca antes</w:t>
      </w:r>
      <w:proofErr w:type="gramEnd"/>
      <w:r w:rsidR="00322868">
        <w:rPr>
          <w:rFonts w:ascii="Times New Roman" w:eastAsia="Times New Roman" w:hAnsi="Times New Roman" w:cs="Times New Roman"/>
        </w:rPr>
        <w:t xml:space="preserve"> visitadas ou experimentadas. Que rompem os limites disciplinares, criam ações curriculares inéditas e instauram currículos-desobediências e currículos-arteiros que desaguam travessuras e experimentações. </w:t>
      </w:r>
      <w:r>
        <w:rPr>
          <w:rFonts w:ascii="Times New Roman" w:eastAsia="Times New Roman" w:hAnsi="Times New Roman" w:cs="Times New Roman"/>
        </w:rPr>
        <w:t xml:space="preserve">Isto é, engajam ações e propostas que possam contribuir para a busca de </w:t>
      </w:r>
      <w:r w:rsidR="00322868">
        <w:rPr>
          <w:rFonts w:ascii="Times New Roman" w:eastAsia="Times New Roman" w:hAnsi="Times New Roman" w:cs="Times New Roman"/>
        </w:rPr>
        <w:t>novas poéticas</w:t>
      </w:r>
      <w:r>
        <w:rPr>
          <w:rFonts w:ascii="Times New Roman" w:eastAsia="Times New Roman" w:hAnsi="Times New Roman" w:cs="Times New Roman"/>
        </w:rPr>
        <w:t xml:space="preserve"> </w:t>
      </w:r>
      <w:r w:rsidR="00322868">
        <w:rPr>
          <w:rFonts w:ascii="Times New Roman" w:eastAsia="Times New Roman" w:hAnsi="Times New Roman" w:cs="Times New Roman"/>
        </w:rPr>
        <w:t>e linhas de fuga</w:t>
      </w:r>
      <w:r>
        <w:rPr>
          <w:rFonts w:ascii="Times New Roman" w:eastAsia="Times New Roman" w:hAnsi="Times New Roman" w:cs="Times New Roman"/>
        </w:rPr>
        <w:t xml:space="preserve"> tão necessárias para vida</w:t>
      </w:r>
      <w:r w:rsidR="00B971E3">
        <w:rPr>
          <w:rFonts w:ascii="Times New Roman" w:eastAsia="Times New Roman" w:hAnsi="Times New Roman" w:cs="Times New Roman"/>
        </w:rPr>
        <w:t>s</w:t>
      </w:r>
      <w:r>
        <w:rPr>
          <w:rFonts w:ascii="Times New Roman" w:eastAsia="Times New Roman" w:hAnsi="Times New Roman" w:cs="Times New Roman"/>
        </w:rPr>
        <w:t xml:space="preserve"> que se define</w:t>
      </w:r>
      <w:r w:rsidR="00B971E3">
        <w:rPr>
          <w:rFonts w:ascii="Times New Roman" w:eastAsia="Times New Roman" w:hAnsi="Times New Roman" w:cs="Times New Roman"/>
        </w:rPr>
        <w:t>m</w:t>
      </w:r>
      <w:r>
        <w:rPr>
          <w:rFonts w:ascii="Times New Roman" w:eastAsia="Times New Roman" w:hAnsi="Times New Roman" w:cs="Times New Roman"/>
        </w:rPr>
        <w:t xml:space="preserve"> coletivamente.</w:t>
      </w:r>
    </w:p>
    <w:p w14:paraId="7E70E37F" w14:textId="77777777" w:rsidR="00734656" w:rsidRDefault="00734656">
      <w:pPr>
        <w:jc w:val="both"/>
        <w:rPr>
          <w:rFonts w:ascii="Times New Roman" w:eastAsia="Times New Roman" w:hAnsi="Times New Roman" w:cs="Times New Roman"/>
        </w:rPr>
      </w:pPr>
    </w:p>
    <w:p w14:paraId="4BD48076" w14:textId="77777777" w:rsidR="00734656" w:rsidRDefault="00000000">
      <w:pPr>
        <w:jc w:val="both"/>
        <w:rPr>
          <w:rFonts w:ascii="Times New Roman" w:eastAsia="Times New Roman" w:hAnsi="Times New Roman" w:cs="Times New Roman"/>
        </w:rPr>
      </w:pPr>
      <w:r>
        <w:rPr>
          <w:rFonts w:ascii="Times New Roman" w:eastAsia="Times New Roman" w:hAnsi="Times New Roman" w:cs="Times New Roman"/>
        </w:rPr>
        <w:t>Palavras Chaves: Currículo, cotidianos, artes, linhas de fuga.</w:t>
      </w:r>
    </w:p>
    <w:p w14:paraId="334DDC3D" w14:textId="77777777" w:rsidR="005B1B55" w:rsidRDefault="005B1B55">
      <w:pPr>
        <w:jc w:val="both"/>
        <w:rPr>
          <w:rFonts w:ascii="Times New Roman" w:eastAsia="Times New Roman" w:hAnsi="Times New Roman" w:cs="Times New Roman"/>
        </w:rPr>
      </w:pPr>
    </w:p>
    <w:p w14:paraId="32511C7D" w14:textId="77777777" w:rsidR="00734656" w:rsidRDefault="00734656">
      <w:pPr>
        <w:jc w:val="both"/>
        <w:rPr>
          <w:rFonts w:ascii="Times New Roman" w:eastAsia="Times New Roman" w:hAnsi="Times New Roman" w:cs="Times New Roman"/>
        </w:rPr>
      </w:pPr>
    </w:p>
    <w:p w14:paraId="6B8A371F" w14:textId="375385B2" w:rsidR="00734656" w:rsidRDefault="00000000" w:rsidP="00B36CAA">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Se submeter a um regulamento, às disciplinas; impor uma ordem, se acomodar, impor formas de </w:t>
      </w:r>
      <w:r>
        <w:rPr>
          <w:rFonts w:ascii="Times New Roman" w:eastAsia="Times New Roman" w:hAnsi="Times New Roman" w:cs="Times New Roman"/>
          <w:i/>
        </w:rPr>
        <w:t>‘</w:t>
      </w:r>
      <w:proofErr w:type="spellStart"/>
      <w:r>
        <w:rPr>
          <w:rFonts w:ascii="Times New Roman" w:eastAsia="Times New Roman" w:hAnsi="Times New Roman" w:cs="Times New Roman"/>
          <w:i/>
        </w:rPr>
        <w:t>saberfazer</w:t>
      </w:r>
      <w:proofErr w:type="spellEnd"/>
      <w:r>
        <w:rPr>
          <w:rFonts w:ascii="Times New Roman" w:eastAsia="Times New Roman" w:hAnsi="Times New Roman" w:cs="Times New Roman"/>
          <w:i/>
        </w:rPr>
        <w:t>’</w:t>
      </w:r>
      <w:r w:rsidR="00B36CAA">
        <w:rPr>
          <w:rFonts w:ascii="Times New Roman" w:eastAsia="Times New Roman" w:hAnsi="Times New Roman" w:cs="Times New Roman"/>
        </w:rPr>
        <w:t xml:space="preserve"> ... </w:t>
      </w:r>
      <w:r>
        <w:rPr>
          <w:rFonts w:ascii="Times New Roman" w:eastAsia="Times New Roman" w:hAnsi="Times New Roman" w:cs="Times New Roman"/>
        </w:rPr>
        <w:t>o que seriam dos currículos</w:t>
      </w:r>
      <w:r w:rsidR="00B36CAA">
        <w:rPr>
          <w:rFonts w:ascii="Times New Roman" w:eastAsia="Times New Roman" w:hAnsi="Times New Roman" w:cs="Times New Roman"/>
        </w:rPr>
        <w:t>; a</w:t>
      </w:r>
      <w:r>
        <w:rPr>
          <w:rFonts w:ascii="Times New Roman" w:eastAsia="Times New Roman" w:hAnsi="Times New Roman" w:cs="Times New Roman"/>
        </w:rPr>
        <w:t>ssim mesmo no plural</w:t>
      </w:r>
      <w:r w:rsidR="00B36CAA">
        <w:rPr>
          <w:rFonts w:ascii="Times New Roman" w:eastAsia="Times New Roman" w:hAnsi="Times New Roman" w:cs="Times New Roman"/>
        </w:rPr>
        <w:t xml:space="preserve">; </w:t>
      </w:r>
      <w:r>
        <w:rPr>
          <w:rFonts w:ascii="Times New Roman" w:eastAsia="Times New Roman" w:hAnsi="Times New Roman" w:cs="Times New Roman"/>
        </w:rPr>
        <w:t xml:space="preserve">se se afastassem dos consensos e tentativas de controles e fossem apenas vivenciados a partir de mundos possíveis em meio às imprevisibilidades cotidianas? Como despertar em nossos estudantes novos modos de </w:t>
      </w:r>
      <w:r>
        <w:rPr>
          <w:rFonts w:ascii="Times New Roman" w:eastAsia="Times New Roman" w:hAnsi="Times New Roman" w:cs="Times New Roman"/>
          <w:i/>
        </w:rPr>
        <w:t>‘</w:t>
      </w:r>
      <w:proofErr w:type="spellStart"/>
      <w:r>
        <w:rPr>
          <w:rFonts w:ascii="Times New Roman" w:eastAsia="Times New Roman" w:hAnsi="Times New Roman" w:cs="Times New Roman"/>
          <w:i/>
        </w:rPr>
        <w:t>verouvirsentirpensar</w:t>
      </w:r>
      <w:proofErr w:type="spellEnd"/>
      <w:r>
        <w:rPr>
          <w:rFonts w:ascii="Times New Roman" w:eastAsia="Times New Roman" w:hAnsi="Times New Roman" w:cs="Times New Roman"/>
          <w:i/>
        </w:rPr>
        <w:t>’</w:t>
      </w:r>
      <w:r>
        <w:rPr>
          <w:rFonts w:ascii="Times New Roman" w:eastAsia="Times New Roman" w:hAnsi="Times New Roman" w:cs="Times New Roman"/>
          <w:i/>
          <w:vertAlign w:val="superscript"/>
        </w:rPr>
        <w:footnoteReference w:id="1"/>
      </w:r>
      <w:r>
        <w:rPr>
          <w:rFonts w:ascii="Times New Roman" w:eastAsia="Times New Roman" w:hAnsi="Times New Roman" w:cs="Times New Roman"/>
        </w:rPr>
        <w:t xml:space="preserve"> (ALVES, 2019) o mundo se relacionando de forma mais colorida, curiosa, leve e criativa? Como as artes podem </w:t>
      </w:r>
      <w:r>
        <w:rPr>
          <w:rFonts w:ascii="Times New Roman" w:eastAsia="Times New Roman" w:hAnsi="Times New Roman" w:cs="Times New Roman"/>
        </w:rPr>
        <w:lastRenderedPageBreak/>
        <w:t>contribuir para esse encontro com o novo, que rompe as barreiras disciplinares e disciplinantes, que escapa às normas por vezes descabidas?</w:t>
      </w:r>
    </w:p>
    <w:p w14:paraId="307184BE" w14:textId="77777777" w:rsidR="00734656" w:rsidRDefault="00000000">
      <w:pPr>
        <w:spacing w:line="360" w:lineRule="auto"/>
        <w:ind w:firstLine="709"/>
        <w:jc w:val="both"/>
        <w:rPr>
          <w:rFonts w:ascii="Times New Roman" w:eastAsia="Times New Roman" w:hAnsi="Times New Roman" w:cs="Times New Roman"/>
        </w:rPr>
      </w:pPr>
      <w:proofErr w:type="spellStart"/>
      <w:r>
        <w:rPr>
          <w:rFonts w:ascii="Times New Roman" w:eastAsia="Times New Roman" w:hAnsi="Times New Roman" w:cs="Times New Roman"/>
        </w:rPr>
        <w:t>Pocahy</w:t>
      </w:r>
      <w:proofErr w:type="spellEnd"/>
      <w:r>
        <w:rPr>
          <w:rFonts w:ascii="Times New Roman" w:eastAsia="Times New Roman" w:hAnsi="Times New Roman" w:cs="Times New Roman"/>
        </w:rPr>
        <w:t xml:space="preserve"> (2013, p. 58) nos alerta que </w:t>
      </w:r>
    </w:p>
    <w:p w14:paraId="0DFE36D5" w14:textId="77777777" w:rsidR="00734656" w:rsidRDefault="00000000">
      <w:pPr>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talvez nos falte pensar mais a respeito da ética (no sentido da relação com a liberdade), da estética (a construção das formas, expressões e do contorno da existência) e das políticas (como jogos sensíveis ou dramáticos sobre as disputas nas formas de governar e viver em sociedade).</w:t>
      </w:r>
    </w:p>
    <w:p w14:paraId="6C8A39A1" w14:textId="77777777" w:rsidR="00734656" w:rsidRDefault="00734656">
      <w:pPr>
        <w:ind w:left="2268"/>
        <w:jc w:val="both"/>
        <w:rPr>
          <w:rFonts w:ascii="Times New Roman" w:eastAsia="Times New Roman" w:hAnsi="Times New Roman" w:cs="Times New Roman"/>
          <w:sz w:val="20"/>
          <w:szCs w:val="20"/>
        </w:rPr>
      </w:pPr>
    </w:p>
    <w:p w14:paraId="0DD1D4CB" w14:textId="0260C695" w:rsidR="00734656"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Muito sabemos o que faltam, mas como </w:t>
      </w:r>
      <w:proofErr w:type="gramStart"/>
      <w:r>
        <w:rPr>
          <w:rFonts w:ascii="Times New Roman" w:eastAsia="Times New Roman" w:hAnsi="Times New Roman" w:cs="Times New Roman"/>
        </w:rPr>
        <w:t>criar novas</w:t>
      </w:r>
      <w:proofErr w:type="gramEnd"/>
      <w:r>
        <w:rPr>
          <w:rFonts w:ascii="Times New Roman" w:eastAsia="Times New Roman" w:hAnsi="Times New Roman" w:cs="Times New Roman"/>
        </w:rPr>
        <w:t xml:space="preserve"> </w:t>
      </w:r>
      <w:r>
        <w:rPr>
          <w:rFonts w:ascii="Times New Roman" w:eastAsia="Times New Roman" w:hAnsi="Times New Roman" w:cs="Times New Roman"/>
          <w:i/>
        </w:rPr>
        <w:t>‘</w:t>
      </w:r>
      <w:proofErr w:type="spellStart"/>
      <w:r>
        <w:rPr>
          <w:rFonts w:ascii="Times New Roman" w:eastAsia="Times New Roman" w:hAnsi="Times New Roman" w:cs="Times New Roman"/>
          <w:i/>
        </w:rPr>
        <w:t>práticasteoias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para além do que v</w:t>
      </w:r>
      <w:r w:rsidR="005B7A3C">
        <w:rPr>
          <w:rFonts w:ascii="Times New Roman" w:eastAsia="Times New Roman" w:hAnsi="Times New Roman" w:cs="Times New Roman"/>
        </w:rPr>
        <w:t>ivenciamos</w:t>
      </w:r>
      <w:r>
        <w:rPr>
          <w:rFonts w:ascii="Times New Roman" w:eastAsia="Times New Roman" w:hAnsi="Times New Roman" w:cs="Times New Roman"/>
        </w:rPr>
        <w:t xml:space="preserve"> há séculos? Nesse movimento do </w:t>
      </w:r>
      <w:r>
        <w:rPr>
          <w:rFonts w:ascii="Times New Roman" w:eastAsia="Times New Roman" w:hAnsi="Times New Roman" w:cs="Times New Roman"/>
          <w:i/>
        </w:rPr>
        <w:t>‘</w:t>
      </w:r>
      <w:proofErr w:type="spellStart"/>
      <w:r>
        <w:rPr>
          <w:rFonts w:ascii="Times New Roman" w:eastAsia="Times New Roman" w:hAnsi="Times New Roman" w:cs="Times New Roman"/>
          <w:i/>
        </w:rPr>
        <w:t>versentiouvirpensar</w:t>
      </w:r>
      <w:proofErr w:type="spellEnd"/>
      <w:r>
        <w:rPr>
          <w:rFonts w:ascii="Times New Roman" w:eastAsia="Times New Roman" w:hAnsi="Times New Roman" w:cs="Times New Roman"/>
          <w:i/>
        </w:rPr>
        <w:t>’</w:t>
      </w:r>
      <w:r>
        <w:rPr>
          <w:rFonts w:ascii="Times New Roman" w:eastAsia="Times New Roman" w:hAnsi="Times New Roman" w:cs="Times New Roman"/>
        </w:rPr>
        <w:t>, nos torna necessário observar as poéticas cotidianas que se apresentam como potências, afetações que se encontram nas entrelinhas das generalizações. Como atenção aos entremeios, às surpresas e às criações que fogem de toda e qualquer regulação.</w:t>
      </w:r>
    </w:p>
    <w:p w14:paraId="45DD3A99" w14:textId="77777777" w:rsidR="00734656"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Poéticas como relações e encontros entre territórios distintos e </w:t>
      </w:r>
      <w:r>
        <w:rPr>
          <w:rFonts w:ascii="Times New Roman" w:eastAsia="Times New Roman" w:hAnsi="Times New Roman" w:cs="Times New Roman"/>
          <w:i/>
        </w:rPr>
        <w:t>‘</w:t>
      </w:r>
      <w:proofErr w:type="spellStart"/>
      <w:r>
        <w:rPr>
          <w:rFonts w:ascii="Times New Roman" w:eastAsia="Times New Roman" w:hAnsi="Times New Roman" w:cs="Times New Roman"/>
          <w:i/>
        </w:rPr>
        <w:t>saberesfazeres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diversos, mas que se complementam em processos de subjetivações e, talvez, não planejados de antemão. Poéticas como resistências e “fluxos desejantes libertários” (GALLO, 2009, p. 34) de novas ações coletivas.</w:t>
      </w:r>
    </w:p>
    <w:p w14:paraId="531DEB07" w14:textId="48773B3F" w:rsidR="00734656"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Caminhos, que nos levam aos cotidianos, onde pisamos em “territórios movediços” (SOARES, 2010, p. 57) que fazem de nossas existências danças </w:t>
      </w:r>
      <w:r w:rsidR="00BD22AE">
        <w:rPr>
          <w:rFonts w:ascii="Times New Roman" w:eastAsia="Times New Roman" w:hAnsi="Times New Roman" w:cs="Times New Roman"/>
        </w:rPr>
        <w:t>singulares como</w:t>
      </w:r>
      <w:r>
        <w:rPr>
          <w:rFonts w:ascii="Times New Roman" w:eastAsia="Times New Roman" w:hAnsi="Times New Roman" w:cs="Times New Roman"/>
        </w:rPr>
        <w:t xml:space="preserve"> práticas sociais coletivas. Cotidianos, que lidam com a banalidade da vida comum, com as rotinas e hábitos, e percebem que, mergulhados com todos os sentidos em suas complexidades, a vida pulsa, se transforma e abre possibilidades de criações e “agenciamentos” (DELEUZE; GUATTARI, 2011, p. 18) múltiplos, encontros inusitados, conexões intensas, evasões, rupturas e combinações que desviam da obviedade. </w:t>
      </w:r>
    </w:p>
    <w:p w14:paraId="3DCE5784" w14:textId="77777777" w:rsidR="00734656"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É estar atento aos movimentos, às desterritorializações, aos processos de </w:t>
      </w:r>
      <w:proofErr w:type="spellStart"/>
      <w:r>
        <w:rPr>
          <w:rFonts w:ascii="Times New Roman" w:eastAsia="Times New Roman" w:hAnsi="Times New Roman" w:cs="Times New Roman"/>
        </w:rPr>
        <w:t>reterritorializações</w:t>
      </w:r>
      <w:proofErr w:type="spellEnd"/>
      <w:r>
        <w:rPr>
          <w:rFonts w:ascii="Times New Roman" w:eastAsia="Times New Roman" w:hAnsi="Times New Roman" w:cs="Times New Roman"/>
        </w:rPr>
        <w:t>, às linhas de fuga e circulações de intensidades (DELEUZE; GUATTARI, 2011) que empurram as certezas para cada vez mais longe dos currículos engessados, excludentes, e traz um devir, um devir currículo que rasga, revoluciona, rompe e amassa métodos e formas fixos.</w:t>
      </w:r>
    </w:p>
    <w:p w14:paraId="300032FA" w14:textId="7042AF7B" w:rsidR="00734656"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Nesse sentido, entendemos que as artes e </w:t>
      </w:r>
      <w:r w:rsidR="00B53D75">
        <w:rPr>
          <w:rFonts w:ascii="Times New Roman" w:eastAsia="Times New Roman" w:hAnsi="Times New Roman" w:cs="Times New Roman"/>
        </w:rPr>
        <w:t>os</w:t>
      </w:r>
      <w:r>
        <w:rPr>
          <w:rFonts w:ascii="Times New Roman" w:eastAsia="Times New Roman" w:hAnsi="Times New Roman" w:cs="Times New Roman"/>
        </w:rPr>
        <w:t xml:space="preserve"> tantos artefatos culturais são potentes. São caminhantes que vão em outras direções e que fazem morada em lugares e paisagens </w:t>
      </w:r>
      <w:proofErr w:type="gramStart"/>
      <w:r>
        <w:rPr>
          <w:rFonts w:ascii="Times New Roman" w:eastAsia="Times New Roman" w:hAnsi="Times New Roman" w:cs="Times New Roman"/>
        </w:rPr>
        <w:lastRenderedPageBreak/>
        <w:t>nunca antes</w:t>
      </w:r>
      <w:proofErr w:type="gramEnd"/>
      <w:r>
        <w:rPr>
          <w:rFonts w:ascii="Times New Roman" w:eastAsia="Times New Roman" w:hAnsi="Times New Roman" w:cs="Times New Roman"/>
        </w:rPr>
        <w:t xml:space="preserve"> visitadas ou experimentadas. Pois ao romperem com uma lógica hegemônica de pensar nos coloca em conversa com as nossas redes e uma multiplicidade de “pessoas comuns” (CERTEAU, </w:t>
      </w:r>
      <w:r w:rsidR="00501B6C">
        <w:rPr>
          <w:rFonts w:ascii="Times New Roman" w:eastAsia="Times New Roman" w:hAnsi="Times New Roman" w:cs="Times New Roman"/>
        </w:rPr>
        <w:t>2014</w:t>
      </w:r>
      <w:r>
        <w:rPr>
          <w:rFonts w:ascii="Times New Roman" w:eastAsia="Times New Roman" w:hAnsi="Times New Roman" w:cs="Times New Roman"/>
        </w:rPr>
        <w:t xml:space="preserve">), que são como “máquinas de guerra” (DELEUZE; GUATTARI, 2012) dos seus </w:t>
      </w:r>
      <w:r>
        <w:rPr>
          <w:rFonts w:ascii="Times New Roman" w:eastAsia="Times New Roman" w:hAnsi="Times New Roman" w:cs="Times New Roman"/>
          <w:i/>
        </w:rPr>
        <w:t>‘</w:t>
      </w:r>
      <w:proofErr w:type="spellStart"/>
      <w:r>
        <w:rPr>
          <w:rFonts w:ascii="Times New Roman" w:eastAsia="Times New Roman" w:hAnsi="Times New Roman" w:cs="Times New Roman"/>
          <w:i/>
        </w:rPr>
        <w:t>corposmentes</w:t>
      </w:r>
      <w:proofErr w:type="spellEnd"/>
      <w:r>
        <w:rPr>
          <w:rFonts w:ascii="Times New Roman" w:eastAsia="Times New Roman" w:hAnsi="Times New Roman" w:cs="Times New Roman"/>
          <w:i/>
        </w:rPr>
        <w:t>’</w:t>
      </w:r>
      <w:r>
        <w:rPr>
          <w:rFonts w:ascii="Times New Roman" w:eastAsia="Times New Roman" w:hAnsi="Times New Roman" w:cs="Times New Roman"/>
          <w:i/>
          <w:vertAlign w:val="superscript"/>
        </w:rPr>
        <w:footnoteReference w:id="2"/>
      </w:r>
      <w:r>
        <w:rPr>
          <w:rFonts w:ascii="Times New Roman" w:eastAsia="Times New Roman" w:hAnsi="Times New Roman" w:cs="Times New Roman"/>
        </w:rPr>
        <w:t>. Que rompem os limites disciplinares, criam ações curriculares inéditas e instauram currículos-desobediências e currículos-arteiros que desaguam em cores, travessuras e experimentações.</w:t>
      </w:r>
    </w:p>
    <w:p w14:paraId="12B07A5D" w14:textId="77777777" w:rsidR="00734656"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Currículos que desejam escutar outras vozes e sons, sentir outros aromas, degustar outros sabores cotidianos e tocar superfícies e texturas singulares. Currículos que se refazem a cada conversa e afetações. Currículos que não se incomodam com as mudanças de rumos e paisagens. Um devir currículo criança que talvez só queira se divertir e sonhar; brincar com o desconhecido; descobrir caminhos possíveis; voar de paraquedas e ziguezaguear pelas ruelas. Um currículo de pé descalço, sem uniformizações, que arrastam a poeira do chinelo e brincam com sua poeira.</w:t>
      </w:r>
    </w:p>
    <w:p w14:paraId="1752F796" w14:textId="6EC71DB9" w:rsidR="00734656"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Currículos que se constituem nas múltiplas conversas cotidianas, que abrem </w:t>
      </w:r>
      <w:r>
        <w:rPr>
          <w:rFonts w:ascii="Times New Roman" w:eastAsia="Times New Roman" w:hAnsi="Times New Roman" w:cs="Times New Roman"/>
          <w:i/>
        </w:rPr>
        <w:t>‘</w:t>
      </w:r>
      <w:proofErr w:type="spellStart"/>
      <w:r>
        <w:rPr>
          <w:rFonts w:ascii="Times New Roman" w:eastAsia="Times New Roman" w:hAnsi="Times New Roman" w:cs="Times New Roman"/>
          <w:i/>
        </w:rPr>
        <w:t>espaçotempo</w:t>
      </w:r>
      <w:proofErr w:type="spellEnd"/>
      <w:r>
        <w:rPr>
          <w:rFonts w:ascii="Times New Roman" w:eastAsia="Times New Roman" w:hAnsi="Times New Roman" w:cs="Times New Roman"/>
          <w:i/>
        </w:rPr>
        <w:t xml:space="preserve">’ </w:t>
      </w:r>
      <w:r>
        <w:rPr>
          <w:rFonts w:ascii="Times New Roman" w:eastAsia="Times New Roman" w:hAnsi="Times New Roman" w:cs="Times New Roman"/>
        </w:rPr>
        <w:t>para o não pensado previamente, para as criações do instante que surgem diante do imprevisível. Currículos miúdos, que brotam na potência do mínimo – currículos menores (G</w:t>
      </w:r>
      <w:r w:rsidR="00501B6C">
        <w:rPr>
          <w:rFonts w:ascii="Times New Roman" w:eastAsia="Times New Roman" w:hAnsi="Times New Roman" w:cs="Times New Roman"/>
        </w:rPr>
        <w:t>ALLO</w:t>
      </w:r>
      <w:r>
        <w:rPr>
          <w:rFonts w:ascii="Times New Roman" w:eastAsia="Times New Roman" w:hAnsi="Times New Roman" w:cs="Times New Roman"/>
        </w:rPr>
        <w:t>, 2003).</w:t>
      </w:r>
    </w:p>
    <w:p w14:paraId="64F0F900" w14:textId="77777777" w:rsidR="00734656" w:rsidRDefault="00000000">
      <w:pPr>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retóricas da conversa ordinária são práticas transformadoras de ‘situações de palavras’, de produções verbais onde o entrelaçamento das posições locutoras </w:t>
      </w:r>
      <w:proofErr w:type="gramStart"/>
      <w:r>
        <w:rPr>
          <w:rFonts w:ascii="Times New Roman" w:eastAsia="Times New Roman" w:hAnsi="Times New Roman" w:cs="Times New Roman"/>
          <w:sz w:val="20"/>
          <w:szCs w:val="20"/>
        </w:rPr>
        <w:t>instaura  um</w:t>
      </w:r>
      <w:proofErr w:type="gramEnd"/>
      <w:r>
        <w:rPr>
          <w:rFonts w:ascii="Times New Roman" w:eastAsia="Times New Roman" w:hAnsi="Times New Roman" w:cs="Times New Roman"/>
          <w:sz w:val="20"/>
          <w:szCs w:val="20"/>
        </w:rPr>
        <w:t xml:space="preserve">  tecido  oral  sem  proprietários  individuais,  as  criações de  uma  comunicação  que  não  pertence  a  ninguém.  </w:t>
      </w:r>
      <w:proofErr w:type="gramStart"/>
      <w:r>
        <w:rPr>
          <w:rFonts w:ascii="Times New Roman" w:eastAsia="Times New Roman" w:hAnsi="Times New Roman" w:cs="Times New Roman"/>
          <w:sz w:val="20"/>
          <w:szCs w:val="20"/>
        </w:rPr>
        <w:t>A  conversa</w:t>
      </w:r>
      <w:proofErr w:type="gramEnd"/>
      <w:r>
        <w:rPr>
          <w:rFonts w:ascii="Times New Roman" w:eastAsia="Times New Roman" w:hAnsi="Times New Roman" w:cs="Times New Roman"/>
          <w:sz w:val="20"/>
          <w:szCs w:val="20"/>
        </w:rPr>
        <w:t xml:space="preserve">  é  um  efeito provisório   e  coletivo   de   competências  na  arte  de  manipular  ‘lugares-comuns’  e  jogar  com  o  inevitável  dos  acontecimentos  para  torná-los ‘habitáveis’ (</w:t>
      </w:r>
      <w:proofErr w:type="spellStart"/>
      <w:r>
        <w:rPr>
          <w:rFonts w:ascii="Times New Roman" w:eastAsia="Times New Roman" w:hAnsi="Times New Roman" w:cs="Times New Roman"/>
          <w:sz w:val="20"/>
          <w:szCs w:val="20"/>
        </w:rPr>
        <w:t>Certeau</w:t>
      </w:r>
      <w:proofErr w:type="spellEnd"/>
      <w:r>
        <w:rPr>
          <w:rFonts w:ascii="Times New Roman" w:eastAsia="Times New Roman" w:hAnsi="Times New Roman" w:cs="Times New Roman"/>
          <w:sz w:val="20"/>
          <w:szCs w:val="20"/>
        </w:rPr>
        <w:t>, 1994, p. 50)</w:t>
      </w:r>
    </w:p>
    <w:p w14:paraId="0B8D6818" w14:textId="77777777" w:rsidR="00734656" w:rsidRDefault="00734656">
      <w:pPr>
        <w:ind w:left="2267"/>
        <w:jc w:val="both"/>
        <w:rPr>
          <w:rFonts w:ascii="Times New Roman" w:eastAsia="Times New Roman" w:hAnsi="Times New Roman" w:cs="Times New Roman"/>
          <w:sz w:val="20"/>
          <w:szCs w:val="20"/>
        </w:rPr>
      </w:pPr>
    </w:p>
    <w:p w14:paraId="4ADF1432" w14:textId="77777777" w:rsidR="00734656"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Tais currículos exigem um corpo aberto para </w:t>
      </w:r>
      <w:r>
        <w:rPr>
          <w:rFonts w:ascii="Times New Roman" w:eastAsia="Times New Roman" w:hAnsi="Times New Roman" w:cs="Times New Roman"/>
          <w:i/>
        </w:rPr>
        <w:t>‘</w:t>
      </w:r>
      <w:proofErr w:type="spellStart"/>
      <w:r>
        <w:rPr>
          <w:rFonts w:ascii="Times New Roman" w:eastAsia="Times New Roman" w:hAnsi="Times New Roman" w:cs="Times New Roman"/>
          <w:i/>
        </w:rPr>
        <w:t>verouvirsentirpensar</w:t>
      </w:r>
      <w:proofErr w:type="spellEnd"/>
      <w:r>
        <w:rPr>
          <w:rFonts w:ascii="Times New Roman" w:eastAsia="Times New Roman" w:hAnsi="Times New Roman" w:cs="Times New Roman"/>
          <w:i/>
        </w:rPr>
        <w:t xml:space="preserve">’ </w:t>
      </w:r>
      <w:r>
        <w:rPr>
          <w:rFonts w:ascii="Times New Roman" w:eastAsia="Times New Roman" w:hAnsi="Times New Roman" w:cs="Times New Roman"/>
        </w:rPr>
        <w:t>o</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espaçotempo</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da escola e fora dela, de si mesmo e do outro. Tiram docentes e discentes da zona de conforto do programado para um território novo, inexplorado e muitas vezes inquietante. E o que seriam das artes sem essa inquietação diante do mundo e de si? </w:t>
      </w:r>
    </w:p>
    <w:p w14:paraId="6B1693D5" w14:textId="77777777" w:rsidR="00734656"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t>Se “a vida não basta”, como disse o poeta Ferreira Gullar, é nela que as artes vão encontrar sua inspiração para existir, resistir e “</w:t>
      </w:r>
      <w:proofErr w:type="spellStart"/>
      <w:r>
        <w:rPr>
          <w:rFonts w:ascii="Times New Roman" w:eastAsia="Times New Roman" w:hAnsi="Times New Roman" w:cs="Times New Roman"/>
        </w:rPr>
        <w:t>transver</w:t>
      </w:r>
      <w:proofErr w:type="spellEnd"/>
      <w:r>
        <w:rPr>
          <w:rFonts w:ascii="Times New Roman" w:eastAsia="Times New Roman" w:hAnsi="Times New Roman" w:cs="Times New Roman"/>
        </w:rPr>
        <w:t xml:space="preserve"> o mundo”, como nos ensinou Manoel de Barros. E é nos cotidianos </w:t>
      </w:r>
      <w:r>
        <w:rPr>
          <w:rFonts w:ascii="Times New Roman" w:eastAsia="Times New Roman" w:hAnsi="Times New Roman" w:cs="Times New Roman"/>
          <w:i/>
        </w:rPr>
        <w:t>‘</w:t>
      </w:r>
      <w:proofErr w:type="spellStart"/>
      <w:r>
        <w:rPr>
          <w:rFonts w:ascii="Times New Roman" w:eastAsia="Times New Roman" w:hAnsi="Times New Roman" w:cs="Times New Roman"/>
          <w:i/>
        </w:rPr>
        <w:t>dentrofora</w:t>
      </w:r>
      <w:proofErr w:type="spellEnd"/>
      <w:r>
        <w:rPr>
          <w:rFonts w:ascii="Times New Roman" w:eastAsia="Times New Roman" w:hAnsi="Times New Roman" w:cs="Times New Roman"/>
          <w:i/>
        </w:rPr>
        <w:t>’</w:t>
      </w:r>
      <w:r>
        <w:rPr>
          <w:rFonts w:ascii="Times New Roman" w:eastAsia="Times New Roman" w:hAnsi="Times New Roman" w:cs="Times New Roman"/>
        </w:rPr>
        <w:t xml:space="preserve"> da escola que as artes encontram as multiplicidades, a pluralidade que foge ao hegemônico e abre espaço às diferenças (DELEUZE, 1995). Um devir currículo que é criação coletiva que se atualiza a cada encontro, a cada prosa, conversa, escuta, espiada. Que vê nas entrelinhas um achado, que age como um forasteiro, que navega por mares, becos e escadas íngremes. </w:t>
      </w:r>
    </w:p>
    <w:p w14:paraId="5C325221" w14:textId="77777777" w:rsidR="00734656"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As </w:t>
      </w:r>
      <w:r>
        <w:rPr>
          <w:rFonts w:ascii="Times New Roman" w:eastAsia="Times New Roman" w:hAnsi="Times New Roman" w:cs="Times New Roman"/>
          <w:i/>
        </w:rPr>
        <w:t>‘</w:t>
      </w:r>
      <w:proofErr w:type="spellStart"/>
      <w:r>
        <w:rPr>
          <w:rFonts w:ascii="Times New Roman" w:eastAsia="Times New Roman" w:hAnsi="Times New Roman" w:cs="Times New Roman"/>
          <w:i/>
        </w:rPr>
        <w:t>práticasteorias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utilizadas para </w:t>
      </w:r>
      <w:r>
        <w:rPr>
          <w:rFonts w:ascii="Times New Roman" w:eastAsia="Times New Roman" w:hAnsi="Times New Roman" w:cs="Times New Roman"/>
          <w:i/>
        </w:rPr>
        <w:t>‘</w:t>
      </w:r>
      <w:proofErr w:type="spellStart"/>
      <w:r>
        <w:rPr>
          <w:rFonts w:ascii="Times New Roman" w:eastAsia="Times New Roman" w:hAnsi="Times New Roman" w:cs="Times New Roman"/>
          <w:i/>
        </w:rPr>
        <w:t>aprenderensinar</w:t>
      </w:r>
      <w:proofErr w:type="spellEnd"/>
      <w:r>
        <w:rPr>
          <w:rFonts w:ascii="Times New Roman" w:eastAsia="Times New Roman" w:hAnsi="Times New Roman" w:cs="Times New Roman"/>
          <w:i/>
        </w:rPr>
        <w:t>’</w:t>
      </w:r>
      <w:r>
        <w:rPr>
          <w:rFonts w:ascii="Times New Roman" w:eastAsia="Times New Roman" w:hAnsi="Times New Roman" w:cs="Times New Roman"/>
        </w:rPr>
        <w:t xml:space="preserve"> nas escolas para além das disciplinas, articulando múltiplos </w:t>
      </w:r>
      <w:r>
        <w:rPr>
          <w:rFonts w:ascii="Times New Roman" w:eastAsia="Times New Roman" w:hAnsi="Times New Roman" w:cs="Times New Roman"/>
          <w:i/>
        </w:rPr>
        <w:t>‘</w:t>
      </w:r>
      <w:proofErr w:type="spellStart"/>
      <w:r>
        <w:rPr>
          <w:rFonts w:ascii="Times New Roman" w:eastAsia="Times New Roman" w:hAnsi="Times New Roman" w:cs="Times New Roman"/>
          <w:i/>
        </w:rPr>
        <w:t>conhecimentossignificações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abrem novos caminhos para se pensar todo esse processo. Para tanto, é preciso estar atento; com todos os nossos sentidos; ao que os cotidianos </w:t>
      </w:r>
      <w:r>
        <w:rPr>
          <w:rFonts w:ascii="Times New Roman" w:eastAsia="Times New Roman" w:hAnsi="Times New Roman" w:cs="Times New Roman"/>
          <w:i/>
        </w:rPr>
        <w:t>‘</w:t>
      </w:r>
      <w:proofErr w:type="spellStart"/>
      <w:r>
        <w:rPr>
          <w:rFonts w:ascii="Times New Roman" w:eastAsia="Times New Roman" w:hAnsi="Times New Roman" w:cs="Times New Roman"/>
          <w:i/>
        </w:rPr>
        <w:t>dentrofora</w:t>
      </w:r>
      <w:proofErr w:type="spellEnd"/>
      <w:r>
        <w:rPr>
          <w:rFonts w:ascii="Times New Roman" w:eastAsia="Times New Roman" w:hAnsi="Times New Roman" w:cs="Times New Roman"/>
          <w:i/>
        </w:rPr>
        <w:t>’</w:t>
      </w:r>
      <w:r>
        <w:rPr>
          <w:rFonts w:ascii="Times New Roman" w:eastAsia="Times New Roman" w:hAnsi="Times New Roman" w:cs="Times New Roman"/>
        </w:rPr>
        <w:t xml:space="preserve"> dos </w:t>
      </w:r>
      <w:r>
        <w:rPr>
          <w:rFonts w:ascii="Times New Roman" w:eastAsia="Times New Roman" w:hAnsi="Times New Roman" w:cs="Times New Roman"/>
          <w:i/>
        </w:rPr>
        <w:t>‘</w:t>
      </w:r>
      <w:proofErr w:type="spellStart"/>
      <w:r>
        <w:rPr>
          <w:rFonts w:ascii="Times New Roman" w:eastAsia="Times New Roman" w:hAnsi="Times New Roman" w:cs="Times New Roman"/>
          <w:i/>
        </w:rPr>
        <w:t>espaçostempos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escolares nos oferecem e suas relações com as múltiplas redes que formamos e que nos formam. Ligados àquilo que se fala, se mostra, que é de interesse comum, que faz sua aula a partir de uma fala e outra, que vê nos encontros um currículo que está por vir, que nasce a cada instante.</w:t>
      </w:r>
    </w:p>
    <w:p w14:paraId="1185B0A8" w14:textId="585E1E81" w:rsidR="00734656"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Nesse </w:t>
      </w:r>
      <w:r w:rsidR="00B53D75">
        <w:rPr>
          <w:rFonts w:ascii="Times New Roman" w:eastAsia="Times New Roman" w:hAnsi="Times New Roman" w:cs="Times New Roman"/>
        </w:rPr>
        <w:t>movimento</w:t>
      </w:r>
      <w:r>
        <w:rPr>
          <w:rFonts w:ascii="Times New Roman" w:eastAsia="Times New Roman" w:hAnsi="Times New Roman" w:cs="Times New Roman"/>
        </w:rPr>
        <w:t xml:space="preserve">, concordamos com </w:t>
      </w:r>
      <w:proofErr w:type="spellStart"/>
      <w:r>
        <w:rPr>
          <w:rFonts w:ascii="Times New Roman" w:eastAsia="Times New Roman" w:hAnsi="Times New Roman" w:cs="Times New Roman"/>
        </w:rPr>
        <w:t>Palasmaa</w:t>
      </w:r>
      <w:proofErr w:type="spellEnd"/>
      <w:r>
        <w:rPr>
          <w:rFonts w:ascii="Times New Roman" w:eastAsia="Times New Roman" w:hAnsi="Times New Roman" w:cs="Times New Roman"/>
        </w:rPr>
        <w:t xml:space="preserve"> (2011, p.11) quando ele afirma que o nosso corpo nos faz lembrar quem somos e onde nos localizamos no mundo, sendo nosso “próprio local de referência, memória, imaginação, interação.” É por meio dele que podemos reconfigurar as nossas percepções para aquilo que escapa ou destoa, para tudo o que pode vir a ser um desvio ou potência, para as tantas cenas que se sobrepõem e que permitem várias camadas e movimentos curriculares.</w:t>
      </w:r>
    </w:p>
    <w:p w14:paraId="50D6C963" w14:textId="77777777" w:rsidR="00734656"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Se admitirmos as artes como movimentações e extensões </w:t>
      </w:r>
      <w:proofErr w:type="spellStart"/>
      <w:r>
        <w:rPr>
          <w:rFonts w:ascii="Times New Roman" w:eastAsia="Times New Roman" w:hAnsi="Times New Roman" w:cs="Times New Roman"/>
        </w:rPr>
        <w:t>rizomáticas</w:t>
      </w:r>
      <w:proofErr w:type="spellEnd"/>
      <w:r>
        <w:rPr>
          <w:rFonts w:ascii="Times New Roman" w:eastAsia="Times New Roman" w:hAnsi="Times New Roman" w:cs="Times New Roman"/>
        </w:rPr>
        <w:t xml:space="preserve"> que buscam </w:t>
      </w:r>
      <w:proofErr w:type="spellStart"/>
      <w:r>
        <w:rPr>
          <w:rFonts w:ascii="Times New Roman" w:eastAsia="Times New Roman" w:hAnsi="Times New Roman" w:cs="Times New Roman"/>
        </w:rPr>
        <w:t>transver</w:t>
      </w:r>
      <w:proofErr w:type="spellEnd"/>
      <w:r>
        <w:rPr>
          <w:rFonts w:ascii="Times New Roman" w:eastAsia="Times New Roman" w:hAnsi="Times New Roman" w:cs="Times New Roman"/>
        </w:rPr>
        <w:t xml:space="preserve"> o mundo em alternativa à sociedade </w:t>
      </w:r>
      <w:proofErr w:type="spellStart"/>
      <w:r>
        <w:rPr>
          <w:rFonts w:ascii="Times New Roman" w:eastAsia="Times New Roman" w:hAnsi="Times New Roman" w:cs="Times New Roman"/>
        </w:rPr>
        <w:t>espetacularizada</w:t>
      </w:r>
      <w:proofErr w:type="spellEnd"/>
      <w:r>
        <w:rPr>
          <w:rFonts w:ascii="Times New Roman" w:eastAsia="Times New Roman" w:hAnsi="Times New Roman" w:cs="Times New Roman"/>
        </w:rPr>
        <w:t>, encontramos linhas de fuga para um devir currículo desejante por criação de outras realidades, expandidas, que abre possibilidades para a criação de vidas alargadas e novas formas de existências.</w:t>
      </w:r>
    </w:p>
    <w:p w14:paraId="5AF8C92F" w14:textId="77777777" w:rsidR="00734656" w:rsidRDefault="00000000">
      <w:pPr>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Em “O Quarto Iconoclasmo” (2001, p. 33), Arlindo Machado nos apresenta uma visão alternativa à “sociedade do espetáculo”, sobre a qual vale refletirmos: </w:t>
      </w:r>
    </w:p>
    <w:p w14:paraId="154AF156" w14:textId="77777777" w:rsidR="00734656" w:rsidRDefault="00000000">
      <w:pPr>
        <w:spacing w:after="200"/>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Aprender a pensar com as imagens – mas também com as palavras e os sons, pois o discurso das imagens não é exclusivista, e sim integrador e multimídia – talvez seja a condição </w:t>
      </w:r>
      <w:proofErr w:type="spellStart"/>
      <w:r>
        <w:rPr>
          <w:rFonts w:ascii="Times New Roman" w:eastAsia="Times New Roman" w:hAnsi="Times New Roman" w:cs="Times New Roman"/>
          <w:i/>
          <w:sz w:val="20"/>
          <w:szCs w:val="20"/>
        </w:rPr>
        <w:t>sine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qua</w:t>
      </w:r>
      <w:proofErr w:type="spellEnd"/>
      <w:r>
        <w:rPr>
          <w:rFonts w:ascii="Times New Roman" w:eastAsia="Times New Roman" w:hAnsi="Times New Roman" w:cs="Times New Roman"/>
          <w:i/>
          <w:sz w:val="20"/>
          <w:szCs w:val="20"/>
        </w:rPr>
        <w:t xml:space="preserve"> non</w:t>
      </w:r>
      <w:r>
        <w:rPr>
          <w:rFonts w:ascii="Times New Roman" w:eastAsia="Times New Roman" w:hAnsi="Times New Roman" w:cs="Times New Roman"/>
          <w:sz w:val="20"/>
          <w:szCs w:val="20"/>
        </w:rPr>
        <w:t xml:space="preserve"> para o surgimento de uma verdadeira e legítima civilização de imagens e do espetáculo.</w:t>
      </w:r>
    </w:p>
    <w:p w14:paraId="77191AE0" w14:textId="77777777" w:rsidR="00734656"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Na civilização que Arlindo Machado apresenta, as artes se integram ao devir currículo? Podemos pensar ainda mais além, em relação aos cotidianos escolares, além das disciplinas? Não só como espectadores, mas também como personagens principais, como professores e estudantes </w:t>
      </w:r>
      <w:r>
        <w:rPr>
          <w:rFonts w:ascii="Times New Roman" w:eastAsia="Times New Roman" w:hAnsi="Times New Roman" w:cs="Times New Roman"/>
          <w:i/>
        </w:rPr>
        <w:t>‘</w:t>
      </w:r>
      <w:proofErr w:type="spellStart"/>
      <w:r>
        <w:rPr>
          <w:rFonts w:ascii="Times New Roman" w:eastAsia="Times New Roman" w:hAnsi="Times New Roman" w:cs="Times New Roman"/>
          <w:i/>
        </w:rPr>
        <w:t>aprendendoensinando</w:t>
      </w:r>
      <w:proofErr w:type="spellEnd"/>
      <w:r>
        <w:rPr>
          <w:rFonts w:ascii="Times New Roman" w:eastAsia="Times New Roman" w:hAnsi="Times New Roman" w:cs="Times New Roman"/>
          <w:i/>
        </w:rPr>
        <w:t>’</w:t>
      </w:r>
      <w:r>
        <w:rPr>
          <w:rFonts w:ascii="Times New Roman" w:eastAsia="Times New Roman" w:hAnsi="Times New Roman" w:cs="Times New Roman"/>
        </w:rPr>
        <w:t xml:space="preserve"> por meio de narrativas e artefatos científicos e culturais como possibilidades de articulação entre </w:t>
      </w:r>
      <w:r>
        <w:rPr>
          <w:rFonts w:ascii="Times New Roman" w:eastAsia="Times New Roman" w:hAnsi="Times New Roman" w:cs="Times New Roman"/>
          <w:i/>
        </w:rPr>
        <w:t>‘</w:t>
      </w:r>
      <w:proofErr w:type="spellStart"/>
      <w:r>
        <w:rPr>
          <w:rFonts w:ascii="Times New Roman" w:eastAsia="Times New Roman" w:hAnsi="Times New Roman" w:cs="Times New Roman"/>
          <w:i/>
        </w:rPr>
        <w:t>saberesfazeres</w:t>
      </w:r>
      <w:proofErr w:type="spellEnd"/>
      <w:r>
        <w:rPr>
          <w:rFonts w:ascii="Times New Roman" w:eastAsia="Times New Roman" w:hAnsi="Times New Roman" w:cs="Times New Roman"/>
          <w:i/>
        </w:rPr>
        <w:t>’</w:t>
      </w:r>
      <w:r>
        <w:rPr>
          <w:rFonts w:ascii="Times New Roman" w:eastAsia="Times New Roman" w:hAnsi="Times New Roman" w:cs="Times New Roman"/>
        </w:rPr>
        <w:t>?</w:t>
      </w:r>
    </w:p>
    <w:p w14:paraId="1928EAC7" w14:textId="77777777" w:rsidR="00734656"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As questões são inúmeras e não cabe a nós, </w:t>
      </w:r>
      <w:r>
        <w:rPr>
          <w:rFonts w:ascii="Times New Roman" w:eastAsia="Times New Roman" w:hAnsi="Times New Roman" w:cs="Times New Roman"/>
          <w:i/>
        </w:rPr>
        <w:t>‘</w:t>
      </w:r>
      <w:proofErr w:type="spellStart"/>
      <w:r>
        <w:rPr>
          <w:rFonts w:ascii="Times New Roman" w:eastAsia="Times New Roman" w:hAnsi="Times New Roman" w:cs="Times New Roman"/>
          <w:i/>
        </w:rPr>
        <w:t>praticantespensantes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nos cotidianos, tecermos as respostas ou receita que funcione em todos os contextos, talvez, quem sabe, fazer mais e mais perguntas amplie a perspectiva dos modos de agir, pensar, falar, escutar e amplie nosso campo de escuta?</w:t>
      </w:r>
    </w:p>
    <w:p w14:paraId="277ADEE4" w14:textId="77777777" w:rsidR="00533080" w:rsidRDefault="00533080" w:rsidP="00533080">
      <w:pPr>
        <w:pBdr>
          <w:top w:val="nil"/>
          <w:left w:val="nil"/>
          <w:bottom w:val="nil"/>
          <w:right w:val="nil"/>
          <w:between w:val="nil"/>
        </w:pBdr>
        <w:spacing w:line="360" w:lineRule="auto"/>
        <w:jc w:val="both"/>
        <w:rPr>
          <w:rFonts w:ascii="Times New Roman" w:eastAsia="Times New Roman" w:hAnsi="Times New Roman" w:cs="Times New Roman"/>
        </w:rPr>
      </w:pPr>
    </w:p>
    <w:p w14:paraId="590DB644" w14:textId="7BDEA55D" w:rsidR="00734656" w:rsidRDefault="00000000">
      <w:pPr>
        <w:pBdr>
          <w:top w:val="nil"/>
          <w:left w:val="nil"/>
          <w:bottom w:val="nil"/>
          <w:right w:val="nil"/>
          <w:between w:val="nil"/>
        </w:pBd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Referências</w:t>
      </w:r>
    </w:p>
    <w:p w14:paraId="7E163A5F" w14:textId="77777777" w:rsidR="0073465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ALVES, Nilda. </w:t>
      </w:r>
      <w:r>
        <w:rPr>
          <w:rFonts w:ascii="Times New Roman" w:eastAsia="Times New Roman" w:hAnsi="Times New Roman" w:cs="Times New Roman"/>
          <w:i/>
        </w:rPr>
        <w:t>Práticas pedagógicas em imagens e narrativas</w:t>
      </w:r>
      <w:r>
        <w:rPr>
          <w:rFonts w:ascii="Times New Roman" w:eastAsia="Times New Roman" w:hAnsi="Times New Roman" w:cs="Times New Roman"/>
        </w:rPr>
        <w:t xml:space="preserve"> – memórias de processos didáticos e curriculares para pensar as escolas hoje. São Paulo: Cortez, 2019.</w:t>
      </w:r>
    </w:p>
    <w:p w14:paraId="246EDBE6" w14:textId="77777777" w:rsidR="00501B6C" w:rsidRDefault="00501B6C">
      <w:pPr>
        <w:jc w:val="both"/>
        <w:rPr>
          <w:rFonts w:ascii="Times New Roman" w:eastAsia="Times New Roman" w:hAnsi="Times New Roman" w:cs="Times New Roman"/>
        </w:rPr>
      </w:pPr>
    </w:p>
    <w:p w14:paraId="58B6DB40" w14:textId="77777777" w:rsidR="00501B6C" w:rsidRPr="00E24A4B" w:rsidRDefault="00501B6C" w:rsidP="00501B6C">
      <w:pPr>
        <w:rPr>
          <w:rFonts w:ascii="Times New Roman" w:hAnsi="Times New Roman" w:cs="Times New Roman"/>
        </w:rPr>
      </w:pPr>
      <w:r w:rsidRPr="00E24A4B">
        <w:rPr>
          <w:rFonts w:ascii="Times New Roman" w:hAnsi="Times New Roman" w:cs="Times New Roman"/>
        </w:rPr>
        <w:t>CERTEAU, Michel de</w:t>
      </w:r>
      <w:r w:rsidRPr="00E24A4B">
        <w:rPr>
          <w:rFonts w:ascii="Times New Roman" w:hAnsi="Times New Roman" w:cs="Times New Roman"/>
          <w:bCs/>
        </w:rPr>
        <w:t xml:space="preserve">. </w:t>
      </w:r>
      <w:r w:rsidRPr="00E24A4B">
        <w:rPr>
          <w:rFonts w:ascii="Times New Roman" w:hAnsi="Times New Roman" w:cs="Times New Roman"/>
          <w:bCs/>
          <w:i/>
          <w:iCs/>
        </w:rPr>
        <w:t>A invenção do cotidiano</w:t>
      </w:r>
      <w:r w:rsidRPr="00E24A4B">
        <w:rPr>
          <w:rFonts w:ascii="Times New Roman" w:hAnsi="Times New Roman" w:cs="Times New Roman"/>
          <w:bCs/>
        </w:rPr>
        <w:t>: 1. Artes de fazer. Petrópolis, RJ: Vozes, 2014.</w:t>
      </w:r>
    </w:p>
    <w:p w14:paraId="35CA4F64" w14:textId="77777777" w:rsidR="00734656" w:rsidRDefault="00734656">
      <w:pPr>
        <w:rPr>
          <w:rFonts w:ascii="Times New Roman" w:eastAsia="Times New Roman" w:hAnsi="Times New Roman" w:cs="Times New Roman"/>
        </w:rPr>
      </w:pPr>
    </w:p>
    <w:p w14:paraId="2D5472FD" w14:textId="77777777" w:rsidR="0073465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DELEUZE, Gilles; GUATTARI, Félix. Introdução: Rizoma. </w:t>
      </w:r>
      <w:r>
        <w:rPr>
          <w:rFonts w:ascii="Times New Roman" w:eastAsia="Times New Roman" w:hAnsi="Times New Roman" w:cs="Times New Roman"/>
          <w:i/>
        </w:rPr>
        <w:t>In</w:t>
      </w:r>
      <w:r>
        <w:rPr>
          <w:rFonts w:ascii="Times New Roman" w:eastAsia="Times New Roman" w:hAnsi="Times New Roman" w:cs="Times New Roman"/>
        </w:rPr>
        <w:t xml:space="preserve">: DELEUZE, Gilles; GUATTARI, Félix. </w:t>
      </w:r>
      <w:r>
        <w:rPr>
          <w:rFonts w:ascii="Times New Roman" w:eastAsia="Times New Roman" w:hAnsi="Times New Roman" w:cs="Times New Roman"/>
          <w:i/>
          <w:color w:val="000000"/>
        </w:rPr>
        <w:t>Mil Platôs</w:t>
      </w:r>
      <w:r>
        <w:rPr>
          <w:rFonts w:ascii="Times New Roman" w:eastAsia="Times New Roman" w:hAnsi="Times New Roman" w:cs="Times New Roman"/>
          <w:color w:val="181818"/>
          <w:highlight w:val="white"/>
        </w:rPr>
        <w:t>: capitalismo e esquizofrenia</w:t>
      </w:r>
      <w:r>
        <w:rPr>
          <w:rFonts w:ascii="Times New Roman" w:eastAsia="Times New Roman" w:hAnsi="Times New Roman" w:cs="Times New Roman"/>
          <w:color w:val="000000"/>
        </w:rPr>
        <w:t>, v.1. São Paulo: Editora 34, 2011. p. 17-49.</w:t>
      </w:r>
    </w:p>
    <w:p w14:paraId="1BCC2E93" w14:textId="77777777" w:rsidR="00734656" w:rsidRDefault="00734656">
      <w:pPr>
        <w:rPr>
          <w:rFonts w:ascii="Times New Roman" w:eastAsia="Times New Roman" w:hAnsi="Times New Roman" w:cs="Times New Roman"/>
          <w:color w:val="000000"/>
        </w:rPr>
      </w:pPr>
    </w:p>
    <w:p w14:paraId="03238F01" w14:textId="77777777" w:rsidR="00734656" w:rsidRDefault="00000000">
      <w:pPr>
        <w:rPr>
          <w:rFonts w:ascii="Times New Roman" w:eastAsia="Times New Roman" w:hAnsi="Times New Roman" w:cs="Times New Roman"/>
          <w:color w:val="181818"/>
          <w:highlight w:val="white"/>
        </w:rPr>
      </w:pPr>
      <w:r>
        <w:rPr>
          <w:rFonts w:ascii="Times New Roman" w:eastAsia="Times New Roman" w:hAnsi="Times New Roman" w:cs="Times New Roman"/>
          <w:color w:val="000000"/>
        </w:rPr>
        <w:t>DELEUZE, Gilles; GUATTARI, Félix</w:t>
      </w:r>
      <w:r>
        <w:rPr>
          <w:rFonts w:ascii="Times New Roman" w:eastAsia="Times New Roman" w:hAnsi="Times New Roman" w:cs="Times New Roman"/>
        </w:rPr>
        <w:t xml:space="preserve">. </w:t>
      </w:r>
      <w:r>
        <w:rPr>
          <w:rFonts w:ascii="Times New Roman" w:eastAsia="Times New Roman" w:hAnsi="Times New Roman" w:cs="Times New Roman"/>
          <w:color w:val="181818"/>
          <w:highlight w:val="white"/>
        </w:rPr>
        <w:t xml:space="preserve">Sobre alguns regimes de signos. </w:t>
      </w:r>
      <w:r>
        <w:rPr>
          <w:rFonts w:ascii="Times New Roman" w:eastAsia="Times New Roman" w:hAnsi="Times New Roman" w:cs="Times New Roman"/>
          <w:i/>
        </w:rPr>
        <w:t>In</w:t>
      </w:r>
      <w:r>
        <w:rPr>
          <w:rFonts w:ascii="Times New Roman" w:eastAsia="Times New Roman" w:hAnsi="Times New Roman" w:cs="Times New Roman"/>
        </w:rPr>
        <w:t xml:space="preserve">: DELEUZE, Gilles; GUATTARI, Félix. </w:t>
      </w:r>
      <w:r>
        <w:rPr>
          <w:rFonts w:ascii="Times New Roman" w:eastAsia="Times New Roman" w:hAnsi="Times New Roman" w:cs="Times New Roman"/>
          <w:i/>
          <w:color w:val="181818"/>
          <w:highlight w:val="white"/>
        </w:rPr>
        <w:t>Mil platôs</w:t>
      </w:r>
      <w:r>
        <w:rPr>
          <w:rFonts w:ascii="Times New Roman" w:eastAsia="Times New Roman" w:hAnsi="Times New Roman" w:cs="Times New Roman"/>
          <w:color w:val="181818"/>
          <w:highlight w:val="white"/>
        </w:rPr>
        <w:t>: capitalismo e esquizofrenia, v. 2. São Paulo: Ed. 34, 2011. p. 63-113.</w:t>
      </w:r>
    </w:p>
    <w:p w14:paraId="0631C56D" w14:textId="77777777" w:rsidR="00734656" w:rsidRDefault="00734656">
      <w:pPr>
        <w:rPr>
          <w:rFonts w:ascii="Times New Roman" w:eastAsia="Times New Roman" w:hAnsi="Times New Roman" w:cs="Times New Roman"/>
          <w:color w:val="000000"/>
        </w:rPr>
      </w:pPr>
    </w:p>
    <w:p w14:paraId="3E6F9295" w14:textId="77777777" w:rsidR="00734656" w:rsidRDefault="00000000">
      <w:pPr>
        <w:rPr>
          <w:rFonts w:ascii="Times New Roman" w:eastAsia="Times New Roman" w:hAnsi="Times New Roman" w:cs="Times New Roman"/>
          <w:color w:val="181818"/>
          <w:highlight w:val="white"/>
        </w:rPr>
      </w:pPr>
      <w:r>
        <w:rPr>
          <w:rFonts w:ascii="Times New Roman" w:eastAsia="Times New Roman" w:hAnsi="Times New Roman" w:cs="Times New Roman"/>
          <w:color w:val="000000"/>
        </w:rPr>
        <w:t>DELEUZE, Gilles; GUATTARI, Félix</w:t>
      </w:r>
      <w:r>
        <w:rPr>
          <w:rFonts w:ascii="Times New Roman" w:eastAsia="Times New Roman" w:hAnsi="Times New Roman" w:cs="Times New Roman"/>
        </w:rPr>
        <w:t xml:space="preserve">. Tratado de </w:t>
      </w:r>
      <w:proofErr w:type="spellStart"/>
      <w:r>
        <w:rPr>
          <w:rFonts w:ascii="Times New Roman" w:eastAsia="Times New Roman" w:hAnsi="Times New Roman" w:cs="Times New Roman"/>
        </w:rPr>
        <w:t>nomadologia</w:t>
      </w:r>
      <w:proofErr w:type="spellEnd"/>
      <w:r>
        <w:rPr>
          <w:rFonts w:ascii="Times New Roman" w:eastAsia="Times New Roman" w:hAnsi="Times New Roman" w:cs="Times New Roman"/>
        </w:rPr>
        <w:t>: a máquina de guerra</w:t>
      </w:r>
      <w:r>
        <w:rPr>
          <w:rFonts w:ascii="Times New Roman" w:eastAsia="Times New Roman" w:hAnsi="Times New Roman" w:cs="Times New Roman"/>
          <w:color w:val="181818"/>
          <w:highlight w:val="white"/>
        </w:rPr>
        <w:t xml:space="preserve">. </w:t>
      </w:r>
      <w:r>
        <w:rPr>
          <w:rFonts w:ascii="Times New Roman" w:eastAsia="Times New Roman" w:hAnsi="Times New Roman" w:cs="Times New Roman"/>
          <w:i/>
        </w:rPr>
        <w:t>In</w:t>
      </w:r>
      <w:r>
        <w:rPr>
          <w:rFonts w:ascii="Times New Roman" w:eastAsia="Times New Roman" w:hAnsi="Times New Roman" w:cs="Times New Roman"/>
        </w:rPr>
        <w:t xml:space="preserve">: DELEUZE, Gilles; GUATTARI, Félix. </w:t>
      </w:r>
      <w:r>
        <w:rPr>
          <w:rFonts w:ascii="Times New Roman" w:eastAsia="Times New Roman" w:hAnsi="Times New Roman" w:cs="Times New Roman"/>
          <w:i/>
          <w:color w:val="181818"/>
          <w:highlight w:val="white"/>
        </w:rPr>
        <w:t>Mil platôs</w:t>
      </w:r>
      <w:r>
        <w:rPr>
          <w:rFonts w:ascii="Times New Roman" w:eastAsia="Times New Roman" w:hAnsi="Times New Roman" w:cs="Times New Roman"/>
          <w:color w:val="181818"/>
          <w:highlight w:val="white"/>
        </w:rPr>
        <w:t>: capitalismo e esquizofrenia, v. 5. São Paulo: Ed. 34, 2012. p. 115-118.</w:t>
      </w:r>
    </w:p>
    <w:p w14:paraId="59574080" w14:textId="77777777" w:rsidR="00734656" w:rsidRDefault="00734656">
      <w:pPr>
        <w:rPr>
          <w:rFonts w:ascii="Times New Roman" w:eastAsia="Times New Roman" w:hAnsi="Times New Roman" w:cs="Times New Roman"/>
          <w:color w:val="181818"/>
          <w:highlight w:val="white"/>
        </w:rPr>
      </w:pPr>
    </w:p>
    <w:p w14:paraId="03524C04" w14:textId="77777777" w:rsidR="00734656" w:rsidRDefault="00000000">
      <w:pPr>
        <w:rPr>
          <w:rFonts w:ascii="Times New Roman" w:eastAsia="Times New Roman" w:hAnsi="Times New Roman" w:cs="Times New Roman"/>
        </w:rPr>
      </w:pPr>
      <w:r>
        <w:rPr>
          <w:rFonts w:ascii="Times New Roman" w:eastAsia="Times New Roman" w:hAnsi="Times New Roman" w:cs="Times New Roman"/>
        </w:rPr>
        <w:t xml:space="preserve">GALLO, Silvio. A Vila: </w:t>
      </w:r>
      <w:proofErr w:type="spellStart"/>
      <w:r>
        <w:rPr>
          <w:rFonts w:ascii="Times New Roman" w:eastAsia="Times New Roman" w:hAnsi="Times New Roman" w:cs="Times New Roman"/>
        </w:rPr>
        <w:t>microfascismos</w:t>
      </w:r>
      <w:proofErr w:type="spellEnd"/>
      <w:r>
        <w:rPr>
          <w:rFonts w:ascii="Times New Roman" w:eastAsia="Times New Roman" w:hAnsi="Times New Roman" w:cs="Times New Roman"/>
        </w:rPr>
        <w:t xml:space="preserve">, fundamentalismo e educação. </w:t>
      </w:r>
      <w:r>
        <w:rPr>
          <w:rFonts w:ascii="Times New Roman" w:eastAsia="Times New Roman" w:hAnsi="Times New Roman" w:cs="Times New Roman"/>
          <w:i/>
        </w:rPr>
        <w:t>In</w:t>
      </w:r>
      <w:r>
        <w:rPr>
          <w:rFonts w:ascii="Times New Roman" w:eastAsia="Times New Roman" w:hAnsi="Times New Roman" w:cs="Times New Roman"/>
        </w:rPr>
        <w:t>: GALLO, Silvio; VEIGA-NETO, Alfredo (</w:t>
      </w:r>
      <w:proofErr w:type="spellStart"/>
      <w:r>
        <w:rPr>
          <w:rFonts w:ascii="Times New Roman" w:eastAsia="Times New Roman" w:hAnsi="Times New Roman" w:cs="Times New Roman"/>
        </w:rPr>
        <w:t>Orgs</w:t>
      </w:r>
      <w:proofErr w:type="spellEnd"/>
      <w:r>
        <w:rPr>
          <w:rFonts w:ascii="Times New Roman" w:eastAsia="Times New Roman" w:hAnsi="Times New Roman" w:cs="Times New Roman"/>
        </w:rPr>
        <w:t xml:space="preserve">.). </w:t>
      </w:r>
      <w:r>
        <w:rPr>
          <w:rFonts w:ascii="Times New Roman" w:eastAsia="Times New Roman" w:hAnsi="Times New Roman" w:cs="Times New Roman"/>
          <w:i/>
        </w:rPr>
        <w:t>Fundamentalismo e Educação – A Vila</w:t>
      </w:r>
      <w:r>
        <w:rPr>
          <w:rFonts w:ascii="Times New Roman" w:eastAsia="Times New Roman" w:hAnsi="Times New Roman" w:cs="Times New Roman"/>
        </w:rPr>
        <w:t>. Belo Horizonte: Autêntica, 2009. p. 17-35.</w:t>
      </w:r>
    </w:p>
    <w:p w14:paraId="073ADCF2" w14:textId="77777777" w:rsidR="00734656" w:rsidRDefault="00734656">
      <w:pPr>
        <w:rPr>
          <w:rFonts w:ascii="Times New Roman" w:eastAsia="Times New Roman" w:hAnsi="Times New Roman" w:cs="Times New Roman"/>
        </w:rPr>
      </w:pPr>
    </w:p>
    <w:p w14:paraId="783AD8D3" w14:textId="77777777" w:rsidR="00734656" w:rsidRDefault="00000000">
      <w:pPr>
        <w:rPr>
          <w:rFonts w:ascii="Times New Roman" w:eastAsia="Times New Roman" w:hAnsi="Times New Roman" w:cs="Times New Roman"/>
        </w:rPr>
      </w:pPr>
      <w:r>
        <w:rPr>
          <w:rFonts w:ascii="Times New Roman" w:eastAsia="Times New Roman" w:hAnsi="Times New Roman" w:cs="Times New Roman"/>
        </w:rPr>
        <w:t xml:space="preserve">GALLO, Silvio. Em torno de uma educação menor. </w:t>
      </w:r>
      <w:r>
        <w:rPr>
          <w:rFonts w:ascii="Times New Roman" w:eastAsia="Times New Roman" w:hAnsi="Times New Roman" w:cs="Times New Roman"/>
          <w:i/>
        </w:rPr>
        <w:t>Educação e Realidade</w:t>
      </w:r>
      <w:r>
        <w:rPr>
          <w:rFonts w:ascii="Times New Roman" w:eastAsia="Times New Roman" w:hAnsi="Times New Roman" w:cs="Times New Roman"/>
        </w:rPr>
        <w:t>. Porto Alegre, v.27, n. 2, jul./dez. 2002.</w:t>
      </w:r>
    </w:p>
    <w:p w14:paraId="049D0E3C" w14:textId="77777777" w:rsidR="00734656" w:rsidRDefault="00000000">
      <w:p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 xml:space="preserve">MACHADO, Arlindo. </w:t>
      </w:r>
      <w:r>
        <w:rPr>
          <w:rFonts w:ascii="Times New Roman" w:eastAsia="Times New Roman" w:hAnsi="Times New Roman" w:cs="Times New Roman"/>
          <w:i/>
        </w:rPr>
        <w:t>O quarto iconoclasmo e outros ensaios hereges</w:t>
      </w:r>
      <w:r>
        <w:rPr>
          <w:rFonts w:ascii="Times New Roman" w:eastAsia="Times New Roman" w:hAnsi="Times New Roman" w:cs="Times New Roman"/>
        </w:rPr>
        <w:t xml:space="preserve">. Rio de </w:t>
      </w:r>
      <w:proofErr w:type="gramStart"/>
      <w:r>
        <w:rPr>
          <w:rFonts w:ascii="Times New Roman" w:eastAsia="Times New Roman" w:hAnsi="Times New Roman" w:cs="Times New Roman"/>
        </w:rPr>
        <w:t>Janeiro :</w:t>
      </w:r>
      <w:proofErr w:type="gramEnd"/>
      <w:r>
        <w:rPr>
          <w:rFonts w:ascii="Times New Roman" w:eastAsia="Times New Roman" w:hAnsi="Times New Roman" w:cs="Times New Roman"/>
        </w:rPr>
        <w:t xml:space="preserve"> Rios Ambiciosos, 2001.</w:t>
      </w:r>
    </w:p>
    <w:p w14:paraId="1837B43E" w14:textId="77777777" w:rsidR="00734656" w:rsidRDefault="00734656"/>
    <w:p w14:paraId="2C0A7AF4" w14:textId="77777777" w:rsidR="00734656"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PALLASMAA, </w:t>
      </w:r>
      <w:proofErr w:type="spellStart"/>
      <w:r>
        <w:rPr>
          <w:rFonts w:ascii="Times New Roman" w:eastAsia="Times New Roman" w:hAnsi="Times New Roman" w:cs="Times New Roman"/>
        </w:rPr>
        <w:t>Juhani</w:t>
      </w:r>
      <w:proofErr w:type="spellEnd"/>
      <w:r>
        <w:rPr>
          <w:rFonts w:ascii="Times New Roman" w:eastAsia="Times New Roman" w:hAnsi="Times New Roman" w:cs="Times New Roman"/>
        </w:rPr>
        <w:t xml:space="preserve">. </w:t>
      </w:r>
      <w:r>
        <w:rPr>
          <w:rFonts w:ascii="Times New Roman" w:eastAsia="Times New Roman" w:hAnsi="Times New Roman" w:cs="Times New Roman"/>
          <w:i/>
        </w:rPr>
        <w:t>Os olhos da pele</w:t>
      </w:r>
      <w:r>
        <w:rPr>
          <w:rFonts w:ascii="Times New Roman" w:eastAsia="Times New Roman" w:hAnsi="Times New Roman" w:cs="Times New Roman"/>
        </w:rPr>
        <w:t>: a arquitetura e os sentidos. Porto Alegre: Bookman, 2011.</w:t>
      </w:r>
    </w:p>
    <w:p w14:paraId="291BA09C" w14:textId="77777777" w:rsidR="00734656" w:rsidRDefault="00734656"/>
    <w:p w14:paraId="23ED3C77" w14:textId="77777777" w:rsidR="00734656" w:rsidRDefault="00000000">
      <w:pPr>
        <w:rPr>
          <w:rFonts w:ascii="Times New Roman" w:eastAsia="Times New Roman" w:hAnsi="Times New Roman" w:cs="Times New Roman"/>
        </w:rPr>
      </w:pPr>
      <w:hyperlink r:id="rId7">
        <w:r>
          <w:rPr>
            <w:rFonts w:ascii="Times New Roman" w:eastAsia="Times New Roman" w:hAnsi="Times New Roman" w:cs="Times New Roman"/>
            <w:highlight w:val="white"/>
          </w:rPr>
          <w:t xml:space="preserve">POCAHY, Fernando. </w:t>
        </w:r>
      </w:hyperlink>
      <w:r>
        <w:rPr>
          <w:rFonts w:ascii="Times New Roman" w:eastAsia="Times New Roman" w:hAnsi="Times New Roman" w:cs="Times New Roman"/>
          <w:highlight w:val="white"/>
        </w:rPr>
        <w:t xml:space="preserve">Por um direito ao devir: derivas de uma educação libertina. </w:t>
      </w:r>
      <w:r>
        <w:rPr>
          <w:rFonts w:ascii="Times New Roman" w:eastAsia="Times New Roman" w:hAnsi="Times New Roman" w:cs="Times New Roman"/>
          <w:i/>
          <w:highlight w:val="white"/>
        </w:rPr>
        <w:t>In</w:t>
      </w:r>
      <w:r>
        <w:rPr>
          <w:rFonts w:ascii="Times New Roman" w:eastAsia="Times New Roman" w:hAnsi="Times New Roman" w:cs="Times New Roman"/>
          <w:highlight w:val="white"/>
        </w:rPr>
        <w:t>: DORNELLES, Priscila Gomes; GIVIGI, Ana Cristina Nascimento (</w:t>
      </w:r>
      <w:proofErr w:type="spellStart"/>
      <w:r>
        <w:rPr>
          <w:rFonts w:ascii="Times New Roman" w:eastAsia="Times New Roman" w:hAnsi="Times New Roman" w:cs="Times New Roman"/>
          <w:highlight w:val="white"/>
        </w:rPr>
        <w:t>Orgs</w:t>
      </w:r>
      <w:proofErr w:type="spellEnd"/>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O Recôncavo Baiano sai do armário</w:t>
      </w:r>
      <w:r>
        <w:rPr>
          <w:rFonts w:ascii="Times New Roman" w:eastAsia="Times New Roman" w:hAnsi="Times New Roman" w:cs="Times New Roman"/>
          <w:highlight w:val="white"/>
        </w:rPr>
        <w:t>. Universidade, gênero e sexualidade. 1. ed. Cruz das Almas: EDUFRB, 2013. p. 55-66.</w:t>
      </w:r>
    </w:p>
    <w:p w14:paraId="5F35791F" w14:textId="77777777" w:rsidR="00734656" w:rsidRDefault="00734656">
      <w:pPr>
        <w:rPr>
          <w:rFonts w:ascii="Times New Roman" w:eastAsia="Times New Roman" w:hAnsi="Times New Roman" w:cs="Times New Roman"/>
        </w:rPr>
      </w:pPr>
    </w:p>
    <w:p w14:paraId="21747693" w14:textId="77777777" w:rsidR="0073465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SOARES, Conceição. Sabedoria e ética para “salvar a própria pele”. </w:t>
      </w:r>
      <w:r>
        <w:rPr>
          <w:rFonts w:ascii="Times New Roman" w:eastAsia="Times New Roman" w:hAnsi="Times New Roman" w:cs="Times New Roman"/>
          <w:i/>
          <w:color w:val="000000"/>
        </w:rPr>
        <w:t>Educ. Soc</w:t>
      </w:r>
      <w:r>
        <w:rPr>
          <w:rFonts w:ascii="Times New Roman" w:eastAsia="Times New Roman" w:hAnsi="Times New Roman" w:cs="Times New Roman"/>
          <w:color w:val="000000"/>
        </w:rPr>
        <w:t>., Campinas, v. 31, n. 110, p. 57-71, jan.-mar. 2010.</w:t>
      </w:r>
    </w:p>
    <w:p w14:paraId="0BF5B6DA" w14:textId="77777777" w:rsidR="00734656" w:rsidRDefault="00734656">
      <w:pPr>
        <w:spacing w:before="280" w:after="280"/>
        <w:jc w:val="both"/>
        <w:rPr>
          <w:rFonts w:ascii="Times New Roman" w:eastAsia="Times New Roman" w:hAnsi="Times New Roman" w:cs="Times New Roman"/>
        </w:rPr>
      </w:pPr>
    </w:p>
    <w:p w14:paraId="6C748DAD" w14:textId="77777777" w:rsidR="00734656" w:rsidRDefault="00734656">
      <w:pPr>
        <w:rPr>
          <w:rFonts w:ascii="Times New Roman" w:eastAsia="Times New Roman" w:hAnsi="Times New Roman" w:cs="Times New Roman"/>
        </w:rPr>
      </w:pPr>
    </w:p>
    <w:p w14:paraId="4E6C26CC" w14:textId="77777777" w:rsidR="00734656" w:rsidRDefault="00734656">
      <w:pPr>
        <w:rPr>
          <w:rFonts w:ascii="Times New Roman" w:eastAsia="Times New Roman" w:hAnsi="Times New Roman" w:cs="Times New Roman"/>
        </w:rPr>
      </w:pPr>
    </w:p>
    <w:p w14:paraId="2619512E" w14:textId="77777777" w:rsidR="00734656" w:rsidRDefault="00734656">
      <w:pPr>
        <w:rPr>
          <w:rFonts w:ascii="Times New Roman" w:eastAsia="Times New Roman" w:hAnsi="Times New Roman" w:cs="Times New Roman"/>
        </w:rPr>
      </w:pPr>
    </w:p>
    <w:p w14:paraId="344C08DC" w14:textId="77777777" w:rsidR="00734656" w:rsidRDefault="00734656"/>
    <w:sectPr w:rsidR="00734656">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08E6E" w14:textId="77777777" w:rsidR="009055E1" w:rsidRDefault="009055E1">
      <w:r>
        <w:separator/>
      </w:r>
    </w:p>
  </w:endnote>
  <w:endnote w:type="continuationSeparator" w:id="0">
    <w:p w14:paraId="30A6329A" w14:textId="77777777" w:rsidR="009055E1" w:rsidRDefault="00905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FC2CF0B-30B3-4520-B64C-AD46E8EFA783}"/>
    <w:embedItalic r:id="rId2" w:fontKey="{B20A2A22-35C5-4108-BE0D-7002AC8078BD}"/>
  </w:font>
  <w:font w:name="Aptos Display">
    <w:charset w:val="00"/>
    <w:family w:val="swiss"/>
    <w:pitch w:val="variable"/>
    <w:sig w:usb0="20000287" w:usb1="00000003" w:usb2="00000000" w:usb3="00000000" w:csb0="0000019F" w:csb1="00000000"/>
    <w:embedRegular r:id="rId3" w:fontKey="{8C1D5898-8F28-438B-B073-D534B6EF1422}"/>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726CBE01-508D-482B-BF21-75F7BAA170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CD73F" w14:textId="77777777" w:rsidR="00734656" w:rsidRDefault="00734656">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C8ED9" w14:textId="77777777" w:rsidR="00734656" w:rsidRDefault="00734656">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12A51" w14:textId="77777777" w:rsidR="00734656" w:rsidRDefault="0073465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53E429" w14:textId="77777777" w:rsidR="009055E1" w:rsidRDefault="009055E1">
      <w:r>
        <w:separator/>
      </w:r>
    </w:p>
  </w:footnote>
  <w:footnote w:type="continuationSeparator" w:id="0">
    <w:p w14:paraId="5D5C6C5E" w14:textId="77777777" w:rsidR="009055E1" w:rsidRDefault="009055E1">
      <w:r>
        <w:continuationSeparator/>
      </w:r>
    </w:p>
  </w:footnote>
  <w:footnote w:id="1">
    <w:p w14:paraId="5E9D8512" w14:textId="77777777" w:rsidR="00734656" w:rsidRDefault="00000000">
      <w:pPr>
        <w:jc w:val="both"/>
        <w:rPr>
          <w:rFonts w:ascii="Times New Roman" w:eastAsia="Times New Roman" w:hAnsi="Times New Roman" w:cs="Times New Roman"/>
          <w:sz w:val="18"/>
          <w:szCs w:val="18"/>
        </w:rPr>
      </w:pPr>
      <w:r>
        <w:rPr>
          <w:vertAlign w:val="superscript"/>
        </w:rPr>
        <w:footnoteRef/>
      </w:r>
      <w:r>
        <w:rPr>
          <w:sz w:val="20"/>
          <w:szCs w:val="20"/>
        </w:rPr>
        <w:t xml:space="preserve"> </w:t>
      </w:r>
      <w:r>
        <w:rPr>
          <w:rFonts w:ascii="Times New Roman" w:eastAsia="Times New Roman" w:hAnsi="Times New Roman" w:cs="Times New Roman"/>
          <w:sz w:val="18"/>
          <w:szCs w:val="18"/>
        </w:rPr>
        <w:t xml:space="preserve">No decorrer deste texto, a escrita de algumas palavras aparecerá unida, em itálico e entre aspas simples porque consideramos que as dicotomias limitam o desenvolvimento das pesquisas com os cotidianos. Por vezes, algumas palavras também aparecerão invertidas em relação ao modo como são ditas hegemonicamente, para mostrar a multiplicidade dos cotidianos com os quais vivemos, </w:t>
      </w:r>
      <w:proofErr w:type="spellStart"/>
      <w:r>
        <w:rPr>
          <w:rFonts w:ascii="Times New Roman" w:eastAsia="Times New Roman" w:hAnsi="Times New Roman" w:cs="Times New Roman"/>
          <w:sz w:val="18"/>
          <w:szCs w:val="18"/>
        </w:rPr>
        <w:t>nos</w:t>
      </w:r>
      <w:proofErr w:type="spellEnd"/>
      <w:r>
        <w:rPr>
          <w:rFonts w:ascii="Times New Roman" w:eastAsia="Times New Roman" w:hAnsi="Times New Roman" w:cs="Times New Roman"/>
          <w:sz w:val="18"/>
          <w:szCs w:val="18"/>
        </w:rPr>
        <w:t xml:space="preserve"> formamos e pesquisamos.</w:t>
      </w:r>
    </w:p>
  </w:footnote>
  <w:footnote w:id="2">
    <w:p w14:paraId="5C06E911" w14:textId="77777777" w:rsidR="00734656" w:rsidRDefault="00000000">
      <w:pPr>
        <w:jc w:val="both"/>
        <w:rPr>
          <w:rFonts w:ascii="Times New Roman" w:eastAsia="Times New Roman" w:hAnsi="Times New Roman" w:cs="Times New Roman"/>
          <w:sz w:val="18"/>
          <w:szCs w:val="18"/>
        </w:rPr>
      </w:pPr>
      <w:r>
        <w:rPr>
          <w:vertAlign w:val="superscript"/>
        </w:rPr>
        <w:footnoteRef/>
      </w:r>
      <w:r>
        <w:rPr>
          <w:sz w:val="20"/>
          <w:szCs w:val="20"/>
        </w:rPr>
        <w:t xml:space="preserve"> </w:t>
      </w:r>
      <w:r>
        <w:rPr>
          <w:rFonts w:ascii="Times New Roman" w:eastAsia="Times New Roman" w:hAnsi="Times New Roman" w:cs="Times New Roman"/>
          <w:sz w:val="18"/>
          <w:szCs w:val="18"/>
        </w:rPr>
        <w:t>Em nosso grupo de pesquisa Currículos cotidianos, redes educativas, imagens e sons, entendemos que o corpo e a mente constituem o ser humano, sendo a mesma substância de afetação, cognição e sentimentos. Impossível separá-los da conexão com as potências da vida.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398C3" w14:textId="77777777" w:rsidR="00734656" w:rsidRDefault="00734656">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8B74E" w14:textId="77777777" w:rsidR="00734656" w:rsidRDefault="00000000">
    <w:pPr>
      <w:pBdr>
        <w:top w:val="nil"/>
        <w:left w:val="nil"/>
        <w:bottom w:val="nil"/>
        <w:right w:val="nil"/>
        <w:between w:val="nil"/>
      </w:pBdr>
      <w:tabs>
        <w:tab w:val="center" w:pos="4252"/>
        <w:tab w:val="right" w:pos="8504"/>
        <w:tab w:val="left" w:pos="1872"/>
      </w:tabs>
      <w:rPr>
        <w:color w:val="000000"/>
      </w:rPr>
    </w:pPr>
    <w:r>
      <w:rPr>
        <w:color w:val="000000"/>
      </w:rPr>
      <w:tab/>
    </w:r>
    <w:r>
      <w:rPr>
        <w:noProof/>
        <w:color w:val="000000"/>
      </w:rPr>
      <w:drawing>
        <wp:inline distT="0" distB="0" distL="0" distR="0" wp14:anchorId="1FD04246" wp14:editId="138B35D9">
          <wp:extent cx="5400040" cy="1771650"/>
          <wp:effectExtent l="0" t="0" r="0" b="0"/>
          <wp:docPr id="11331805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00040" cy="17716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F86A6" w14:textId="77777777" w:rsidR="00734656" w:rsidRDefault="00734656">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656"/>
    <w:rsid w:val="00322868"/>
    <w:rsid w:val="00501B6C"/>
    <w:rsid w:val="00533080"/>
    <w:rsid w:val="005B1B55"/>
    <w:rsid w:val="005B7A3C"/>
    <w:rsid w:val="00691678"/>
    <w:rsid w:val="00734656"/>
    <w:rsid w:val="007745FB"/>
    <w:rsid w:val="009055E1"/>
    <w:rsid w:val="009E3B11"/>
    <w:rsid w:val="00AE0E44"/>
    <w:rsid w:val="00B0137D"/>
    <w:rsid w:val="00B36CAA"/>
    <w:rsid w:val="00B53D75"/>
    <w:rsid w:val="00B54F75"/>
    <w:rsid w:val="00B971E3"/>
    <w:rsid w:val="00BB6A5D"/>
    <w:rsid w:val="00BD22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73621"/>
  <w15:docId w15:val="{B06D475A-F0AF-4F5B-97F6-8BEE486A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3EB"/>
  </w:style>
  <w:style w:type="paragraph" w:styleId="Ttulo1">
    <w:name w:val="heading 1"/>
    <w:basedOn w:val="Normal"/>
    <w:next w:val="Normal"/>
    <w:link w:val="Ttulo1Char"/>
    <w:uiPriority w:val="9"/>
    <w:qFormat/>
    <w:rsid w:val="006923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6923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6923E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6923E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6923E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6923E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6923E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923E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923E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6923EB"/>
    <w:pPr>
      <w:spacing w:after="80"/>
      <w:contextualSpacing/>
    </w:pPr>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6923EB"/>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6923EB"/>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6923E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6923E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6923E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6923E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923E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923E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923EB"/>
    <w:rPr>
      <w:rFonts w:eastAsiaTheme="majorEastAsia" w:cstheme="majorBidi"/>
      <w:color w:val="272727" w:themeColor="text1" w:themeTint="D8"/>
    </w:rPr>
  </w:style>
  <w:style w:type="character" w:customStyle="1" w:styleId="TtuloChar">
    <w:name w:val="Título Char"/>
    <w:basedOn w:val="Fontepargpadro"/>
    <w:link w:val="Ttulo"/>
    <w:uiPriority w:val="10"/>
    <w:rsid w:val="006923E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6923E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923EB"/>
    <w:pPr>
      <w:spacing w:before="160"/>
      <w:jc w:val="center"/>
    </w:pPr>
    <w:rPr>
      <w:i/>
      <w:iCs/>
      <w:color w:val="404040" w:themeColor="text1" w:themeTint="BF"/>
    </w:rPr>
  </w:style>
  <w:style w:type="character" w:customStyle="1" w:styleId="CitaoChar">
    <w:name w:val="Citação Char"/>
    <w:basedOn w:val="Fontepargpadro"/>
    <w:link w:val="Citao"/>
    <w:uiPriority w:val="29"/>
    <w:rsid w:val="006923EB"/>
    <w:rPr>
      <w:i/>
      <w:iCs/>
      <w:color w:val="404040" w:themeColor="text1" w:themeTint="BF"/>
    </w:rPr>
  </w:style>
  <w:style w:type="paragraph" w:styleId="PargrafodaLista">
    <w:name w:val="List Paragraph"/>
    <w:basedOn w:val="Normal"/>
    <w:uiPriority w:val="34"/>
    <w:qFormat/>
    <w:rsid w:val="006923EB"/>
    <w:pPr>
      <w:ind w:left="720"/>
      <w:contextualSpacing/>
    </w:pPr>
  </w:style>
  <w:style w:type="character" w:styleId="nfaseIntensa">
    <w:name w:val="Intense Emphasis"/>
    <w:basedOn w:val="Fontepargpadro"/>
    <w:uiPriority w:val="21"/>
    <w:qFormat/>
    <w:rsid w:val="006923EB"/>
    <w:rPr>
      <w:i/>
      <w:iCs/>
      <w:color w:val="0F4761" w:themeColor="accent1" w:themeShade="BF"/>
    </w:rPr>
  </w:style>
  <w:style w:type="paragraph" w:styleId="CitaoIntensa">
    <w:name w:val="Intense Quote"/>
    <w:basedOn w:val="Normal"/>
    <w:next w:val="Normal"/>
    <w:link w:val="CitaoIntensaChar"/>
    <w:uiPriority w:val="30"/>
    <w:qFormat/>
    <w:rsid w:val="006923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6923EB"/>
    <w:rPr>
      <w:i/>
      <w:iCs/>
      <w:color w:val="0F4761" w:themeColor="accent1" w:themeShade="BF"/>
    </w:rPr>
  </w:style>
  <w:style w:type="character" w:styleId="RefernciaIntensa">
    <w:name w:val="Intense Reference"/>
    <w:basedOn w:val="Fontepargpadro"/>
    <w:uiPriority w:val="32"/>
    <w:qFormat/>
    <w:rsid w:val="006923EB"/>
    <w:rPr>
      <w:b/>
      <w:bCs/>
      <w:smallCaps/>
      <w:color w:val="0F4761" w:themeColor="accent1" w:themeShade="BF"/>
      <w:spacing w:val="5"/>
    </w:rPr>
  </w:style>
  <w:style w:type="paragraph" w:styleId="NormalWeb">
    <w:name w:val="Normal (Web)"/>
    <w:basedOn w:val="Normal"/>
    <w:uiPriority w:val="99"/>
    <w:semiHidden/>
    <w:unhideWhenUsed/>
    <w:rsid w:val="006923E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lattes.cnpq.br/0341333007755425"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v7kx7AMdIH6lNDJJ+5knMcIpA==">CgMxLjA4AHIhMVdEMHNnRlJicGdMcEpwOV9MNnRnRUQtZ3dIZWxEUVRi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1744</Words>
  <Characters>9420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Talita Malheiros</dc:creator>
  <cp:lastModifiedBy>Talita Malheiros</cp:lastModifiedBy>
  <cp:revision>25</cp:revision>
  <dcterms:created xsi:type="dcterms:W3CDTF">2024-05-28T19:29:00Z</dcterms:created>
  <dcterms:modified xsi:type="dcterms:W3CDTF">2024-05-30T20:41:00Z</dcterms:modified>
</cp:coreProperties>
</file>