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27A8" w14:textId="77777777" w:rsidR="006840BE" w:rsidRDefault="006840BE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53116D" w14:textId="7E625DBA" w:rsidR="006840BE" w:rsidRDefault="00004D6A">
      <w:pP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ATUAÇÃO DO FISIOTERAPEUTA DERMATOFUNCIONAL EM </w:t>
      </w:r>
      <w:r w:rsidR="00482B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PACIENTES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MASTECTOMIZAD</w:t>
      </w:r>
      <w:r w:rsidR="00482B84">
        <w:rPr>
          <w:rFonts w:ascii="Arial" w:eastAsia="Times New Roman" w:hAnsi="Arial" w:cs="Arial"/>
          <w:b/>
          <w:color w:val="000000"/>
          <w:sz w:val="24"/>
          <w:szCs w:val="24"/>
        </w:rPr>
        <w:t>OS</w:t>
      </w:r>
      <w:r w:rsidR="00F35360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UMA REVISÃO DE LITERATURA </w:t>
      </w:r>
    </w:p>
    <w:p w14:paraId="59D061AE" w14:textId="77777777" w:rsidR="006840BE" w:rsidRDefault="006840BE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403D4F" w14:textId="77777777" w:rsidR="006840BE" w:rsidRDefault="00004D6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Lara Maria Barbosa Ramos</w:t>
      </w:r>
    </w:p>
    <w:p w14:paraId="0CA3E829" w14:textId="77777777" w:rsidR="004954AA" w:rsidRPr="004954AA" w:rsidRDefault="00004D6A">
      <w:pPr>
        <w:spacing w:line="240" w:lineRule="auto"/>
        <w:rPr>
          <w:rFonts w:ascii="Arial" w:eastAsia="Times New Roman" w:hAnsi="Arial" w:cs="Arial"/>
          <w:b/>
          <w:color w:val="000000"/>
          <w:sz w:val="4"/>
          <w:szCs w:val="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>o 9º semestre do curso de F</w:t>
      </w:r>
      <w:r>
        <w:rPr>
          <w:rFonts w:ascii="Arial" w:eastAsia="Times New Roman" w:hAnsi="Arial" w:cs="Arial"/>
          <w:color w:val="000000"/>
          <w:sz w:val="24"/>
          <w:szCs w:val="24"/>
        </w:rPr>
        <w:t>isioterapia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Itapipoca/CE.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 laramariiab@gmail.com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36A477FB" w14:textId="69737031" w:rsidR="006840BE" w:rsidRDefault="00004D6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Jeane Castro de Oliveira </w:t>
      </w:r>
    </w:p>
    <w:p w14:paraId="173FD3E3" w14:textId="4BDC9789" w:rsidR="006840BE" w:rsidRDefault="00004D6A" w:rsidP="004954A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 xml:space="preserve">do </w:t>
      </w:r>
      <w:r w:rsidR="00EB12FC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 xml:space="preserve">º semestre do curso de Fisioterapia da Faculdade Uninta Itapipoca. Itapipoca/CE.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: jeane.oliver93@gmail.com  </w:t>
      </w:r>
    </w:p>
    <w:p w14:paraId="36AB179F" w14:textId="77777777" w:rsidR="004954AA" w:rsidRDefault="004954AA" w:rsidP="00495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Francisco Wesley de Souza</w:t>
      </w:r>
    </w:p>
    <w:p w14:paraId="5CB5F0EC" w14:textId="77777777" w:rsidR="004954AA" w:rsidRDefault="004954AA" w:rsidP="00495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Docente do Curso de Fisioterapia da Faculdade Uninta Itapipoca. Itapipoca Ceará. wesley.souza@uninta.edu.br</w:t>
      </w:r>
    </w:p>
    <w:p w14:paraId="7951154D" w14:textId="77777777" w:rsidR="004954AA" w:rsidRDefault="004954AA" w:rsidP="004954A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263ACB" w14:textId="77777777" w:rsidR="00EB12FC" w:rsidRDefault="00EB12FC" w:rsidP="00EB12FC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Segundo o Instituto Nacional do Câncer (INCA), o câncer de mama é a patologia que tem uma alta incidência de mortalidade em mulheres nas idades de 40 a 69 anos.</w:t>
      </w:r>
      <w: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 mais recente estimativa mundial, ano 2018, aponta que ocorreram no mundo cerca de 2,1 milhões de novos casos de câncer de mama, já no contexto brasileiro, entre 2020 e 2022 serão cerca de 66 mil casos primários. Geralmente a mastectomia é um dos tipos de tratamentos indicados em casos mais específicos e diante das consequências físicas, a fisioterapia dermatofuncional tem se mostrado importante no restabelecimento da funcionalidade dos sistemas acometidos, bem como na qualidade de vida do indivíduo.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Descrever a atuação do fisioterapeuta dermatofuncional em pacientes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mastectomizados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estudo trata-se de uma revisão integrativa da literatura realizada através da busca de publicações nas seguintes bases de dados online: Literatura Latino-Americana e do Caribe em Ciências da Saúde (LILACS), Biblioteca Virtual em Saúde (BVS) e </w:t>
      </w:r>
      <w:r>
        <w:rPr>
          <w:rFonts w:ascii="Arial" w:eastAsia="Arial" w:hAnsi="Arial" w:cs="Arial"/>
          <w:sz w:val="24"/>
          <w:szCs w:val="24"/>
        </w:rPr>
        <w:t xml:space="preserve">Brasil </w:t>
      </w:r>
      <w:proofErr w:type="spellStart"/>
      <w:r>
        <w:rPr>
          <w:rFonts w:ascii="Arial" w:eastAsia="Arial" w:hAnsi="Arial" w:cs="Arial"/>
          <w:sz w:val="24"/>
          <w:szCs w:val="24"/>
        </w:rPr>
        <w:t>Scientific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Electronic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Library Online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4"/>
          <w:szCs w:val="24"/>
        </w:rPr>
        <w:t>(SCIELO)</w:t>
      </w:r>
      <w:r>
        <w:rPr>
          <w:rFonts w:ascii="Arial" w:eastAsia="Times New Roman" w:hAnsi="Arial" w:cs="Arial"/>
          <w:sz w:val="24"/>
          <w:szCs w:val="24"/>
        </w:rPr>
        <w:t xml:space="preserve">, no período de março de 2022, selecionando as publicações entre os anos de 2010 e 2021 no idioma português. Foram excluídos artigos repetidos e que não estavam disponíveis na íntegra, sendo, portanto,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aplicados 5 na composição desta pesquisa.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701F">
        <w:rPr>
          <w:rFonts w:ascii="Arial" w:eastAsia="Arial" w:hAnsi="Arial" w:cs="Arial"/>
          <w:kern w:val="1"/>
          <w:sz w:val="24"/>
          <w:szCs w:val="24"/>
          <w:lang w:eastAsia="zh-CN"/>
        </w:rPr>
        <w:t>Apontada por três dos cinco artigos,</w:t>
      </w:r>
      <w:r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 pôde-se notar que, grande parte das pacientes pós mastectomia apresentaram um quadro clínico e cinético funcional semelhantes, apresentando características tais como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edema, mama fantasma, déficit de força, alterações posturais, dores, redução da mobilidade e atrofia muscular do ombro após o procedimento cirúrgico. Diversas são as técnicas e recursos que o fisioterapeuta poderá utilizar durante o processo de tratamento, dentre eles podemos citar: cinesioterapia, liberação miofascial, drenagem linfática manual, exercícios respiratórios, massoterapia, fortalecimento muscular, reeducação postural, TENS e alongamentos.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A maioria das mulheres mastectomizadas apenas buscam o tratamento fisioterapêutico quando apresentam complicações graves, que causam danos a nível físico e, psicológico, o que irá dificultar obter um tratamento 100% eficaz. É nesse sentindo, que a atuação precoce do fisioterapeuta dermatofuncional deve ser aplicada ainda no ambiente hospitalar, visando recuperar não só os danos físicos causados pela mutilação da cirurgia, mas também, a recuperação da autoimagem que ainda está em processo de readaptação, buscando a reinclusão destas pacientes no âmbito social, para assim fornecer uma melhor qualidade de vida na realização de suas atividades de vida diárias e  proporcionar uma maior interação em atividades  psicossociais e culturais. </w:t>
      </w:r>
    </w:p>
    <w:p w14:paraId="18AA478E" w14:textId="77777777" w:rsidR="00EB12FC" w:rsidRDefault="00EB12FC" w:rsidP="00EB12F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>
        <w:rPr>
          <w:rFonts w:ascii="Arial" w:eastAsia="Arial" w:hAnsi="Arial" w:cs="Arial"/>
          <w:sz w:val="24"/>
          <w:szCs w:val="24"/>
        </w:rPr>
        <w:t xml:space="preserve"> Fisioterapia; </w:t>
      </w:r>
      <w:proofErr w:type="spellStart"/>
      <w:r>
        <w:rPr>
          <w:rFonts w:ascii="Arial" w:eastAsia="Arial" w:hAnsi="Arial" w:cs="Arial"/>
          <w:sz w:val="24"/>
          <w:szCs w:val="24"/>
        </w:rPr>
        <w:t>Dermato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funciona; Mastectomia; Câncer.</w:t>
      </w:r>
    </w:p>
    <w:p w14:paraId="39703B9E" w14:textId="347446CB" w:rsidR="006840BE" w:rsidRDefault="00004D6A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1A0D2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D329FCD" w14:textId="77777777" w:rsidR="00EB12FC" w:rsidRDefault="00EB12F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 SOUZA, NATHALIA ABDALA MOITINHO; SOUZA, ELSIANE STANGARLIN FERNANDES. Atuação da fisioterapia nas complicações do pós-operatório de câncer de mama: uma revisão de literatura.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Uningá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[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S.l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.], v. 40, n. 1,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june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2014. ISSN 2318-0579.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Available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 &lt;http://34.233.57.254/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index.php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article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view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/1160&gt;. Date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accessed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 30 mar. 2022.</w:t>
      </w:r>
    </w:p>
    <w:p w14:paraId="2A294FFE" w14:textId="77777777" w:rsidR="00EB12FC" w:rsidRDefault="00EB12FC" w:rsidP="001A0D2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LIMA, A.C.G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; LUZ, N.D; Recursos fisioterapêuticos em linfedema pós mastectomia: uma revisão de literatura.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Fisioter.Mov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Curitiba, v. 21, n.1, p. 191-200, 2011. </w:t>
      </w:r>
    </w:p>
    <w:p w14:paraId="0DEE98EB" w14:textId="77777777" w:rsidR="00EB12FC" w:rsidRDefault="00EB12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LUZ, K.R.G</w:t>
      </w:r>
      <w:r>
        <w:rPr>
          <w:rFonts w:ascii="Arial" w:eastAsia="Arial" w:hAnsi="Arial" w:cs="Arial"/>
          <w:sz w:val="24"/>
          <w:szCs w:val="24"/>
        </w:rPr>
        <w:t>; SANTOS, O.R; Fisioterapia complexa descongestiva no linfedema pós mastectomia.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Rev. Ciência e Saberes</w:t>
      </w:r>
      <w:r>
        <w:rPr>
          <w:rFonts w:ascii="Arial" w:eastAsia="Arial" w:hAnsi="Arial" w:cs="Arial"/>
          <w:sz w:val="24"/>
          <w:szCs w:val="24"/>
        </w:rPr>
        <w:t xml:space="preserve">, Maranhão, v. 2, n. 2, p. 316-31, </w:t>
      </w:r>
      <w:proofErr w:type="gramStart"/>
      <w:r>
        <w:rPr>
          <w:rFonts w:ascii="Arial" w:eastAsia="Arial" w:hAnsi="Arial" w:cs="Arial"/>
          <w:sz w:val="24"/>
          <w:szCs w:val="24"/>
        </w:rPr>
        <w:t>Out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2016. </w:t>
      </w:r>
    </w:p>
    <w:p w14:paraId="156D3A74" w14:textId="77777777" w:rsidR="00EB12FC" w:rsidRDefault="00EB12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MAIA, P.H.F; MARTINS </w:t>
      </w:r>
      <w:r>
        <w:rPr>
          <w:rFonts w:ascii="Arial" w:eastAsia="Arial" w:hAnsi="Arial" w:cs="Arial"/>
          <w:i/>
          <w:iCs/>
          <w:sz w:val="24"/>
          <w:szCs w:val="24"/>
        </w:rPr>
        <w:t>et al.,</w:t>
      </w:r>
      <w:r>
        <w:rPr>
          <w:rFonts w:ascii="Arial" w:eastAsia="Arial" w:hAnsi="Arial" w:cs="Arial"/>
          <w:sz w:val="24"/>
          <w:szCs w:val="24"/>
        </w:rPr>
        <w:t xml:space="preserve"> Fisioterapia oncológica em pacientes mastectomizadas através de </w:t>
      </w:r>
      <w:proofErr w:type="spellStart"/>
      <w:r>
        <w:rPr>
          <w:rFonts w:ascii="Arial" w:eastAsia="Arial" w:hAnsi="Arial" w:cs="Arial"/>
          <w:sz w:val="24"/>
          <w:szCs w:val="24"/>
        </w:rPr>
        <w:t>pompages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técnicas </w:t>
      </w:r>
      <w:proofErr w:type="spellStart"/>
      <w:r>
        <w:rPr>
          <w:rFonts w:ascii="Arial" w:eastAsia="Arial" w:hAnsi="Arial" w:cs="Arial"/>
          <w:sz w:val="24"/>
          <w:szCs w:val="24"/>
        </w:rPr>
        <w:t>cinesioterápicas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Rev. Interfaces, </w:t>
      </w:r>
      <w:r>
        <w:rPr>
          <w:rFonts w:ascii="Arial" w:eastAsia="Arial" w:hAnsi="Arial" w:cs="Arial"/>
          <w:sz w:val="24"/>
          <w:szCs w:val="24"/>
        </w:rPr>
        <w:t xml:space="preserve">Juazeiro do Norte, v. 1, n. 1, p. 1-11, 2013. </w:t>
      </w:r>
    </w:p>
    <w:p w14:paraId="1A6827C5" w14:textId="77777777" w:rsidR="00EB12FC" w:rsidRDefault="00EB12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RODRIGUES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et al.,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Análies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efeitos da intervenção fisioterapêutica em mulheres mastectomizadas. </w:t>
      </w:r>
      <w:r>
        <w:rPr>
          <w:rFonts w:ascii="Arial" w:eastAsia="Arial" w:hAnsi="Arial" w:cs="Arial"/>
          <w:b/>
          <w:bCs/>
          <w:sz w:val="24"/>
          <w:szCs w:val="24"/>
        </w:rPr>
        <w:t>Rev. Saúde e ciência em ação</w:t>
      </w:r>
      <w:r>
        <w:rPr>
          <w:rFonts w:ascii="Arial" w:eastAsia="Arial" w:hAnsi="Arial" w:cs="Arial"/>
          <w:sz w:val="24"/>
          <w:szCs w:val="24"/>
        </w:rPr>
        <w:t xml:space="preserve">, Goiás, v. 4, n.1, p. 1-16, 2018. </w:t>
      </w:r>
    </w:p>
    <w:sectPr w:rsidR="00EB12FC">
      <w:headerReference w:type="default" r:id="rId6"/>
      <w:footerReference w:type="default" r:id="rId7"/>
      <w:pgSz w:w="11906" w:h="16838"/>
      <w:pgMar w:top="2127" w:right="1701" w:bottom="212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E3AB" w14:textId="77777777" w:rsidR="00162FFB" w:rsidRDefault="00162FFB">
      <w:pPr>
        <w:spacing w:after="0" w:line="240" w:lineRule="auto"/>
      </w:pPr>
      <w:r>
        <w:separator/>
      </w:r>
    </w:p>
  </w:endnote>
  <w:endnote w:type="continuationSeparator" w:id="0">
    <w:p w14:paraId="79A1E962" w14:textId="77777777" w:rsidR="00162FFB" w:rsidRDefault="0016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7B21" w14:textId="77777777" w:rsidR="006840BE" w:rsidRDefault="006840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299E" w14:textId="77777777" w:rsidR="00162FFB" w:rsidRDefault="00162FFB">
      <w:pPr>
        <w:spacing w:after="0" w:line="240" w:lineRule="auto"/>
      </w:pPr>
      <w:r>
        <w:separator/>
      </w:r>
    </w:p>
  </w:footnote>
  <w:footnote w:type="continuationSeparator" w:id="0">
    <w:p w14:paraId="5B4D9B96" w14:textId="77777777" w:rsidR="00162FFB" w:rsidRDefault="0016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4CEE" w14:textId="77777777" w:rsidR="006840BE" w:rsidRDefault="00004D6A">
    <w:pPr>
      <w:pStyle w:val="Cabealho"/>
    </w:pPr>
    <w:r>
      <w:rPr>
        <w:noProof/>
      </w:rPr>
      <w:drawing>
        <wp:anchor distT="0" distB="0" distL="114300" distR="114300" simplePos="0" relativeHeight="251658241" behindDoc="1" locked="0" layoutInCell="0" hidden="0" allowOverlap="1" wp14:anchorId="45BF0609" wp14:editId="4C5773EA">
          <wp:simplePos x="0" y="0"/>
          <wp:positionH relativeFrom="page">
            <wp:align>right</wp:align>
          </wp:positionH>
          <wp:positionV relativeFrom="paragraph">
            <wp:posOffset>-541020</wp:posOffset>
          </wp:positionV>
          <wp:extent cx="7541260" cy="1066736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LwFH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wAAAAAAAACeAgAAAAAAAAIAAACs/P//ZC4AAJ9BAAAAAAAAgP3//3D///8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7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BE"/>
    <w:rsid w:val="00004D6A"/>
    <w:rsid w:val="0005568A"/>
    <w:rsid w:val="00162FFB"/>
    <w:rsid w:val="001A0D2B"/>
    <w:rsid w:val="00482B84"/>
    <w:rsid w:val="004954AA"/>
    <w:rsid w:val="0051431C"/>
    <w:rsid w:val="006840BE"/>
    <w:rsid w:val="009E5C43"/>
    <w:rsid w:val="009E7174"/>
    <w:rsid w:val="00A66E85"/>
    <w:rsid w:val="00B037D3"/>
    <w:rsid w:val="00D4701F"/>
    <w:rsid w:val="00EB12FC"/>
    <w:rsid w:val="00F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4A6A"/>
  <w15:docId w15:val="{916AB018-A235-4D5D-9721-6812594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maria jeane Castro</cp:lastModifiedBy>
  <cp:revision>23</cp:revision>
  <dcterms:created xsi:type="dcterms:W3CDTF">2020-08-28T13:22:00Z</dcterms:created>
  <dcterms:modified xsi:type="dcterms:W3CDTF">2022-04-09T16:43:00Z</dcterms:modified>
</cp:coreProperties>
</file>