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74EEC7" w:rsidR="00B337D8" w:rsidRDefault="007E67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CARACTERIZAÇÃO DO NÍVEL DE PROFICIÊNCIA EM HABILIDADES DE ESCRITA MANUAL NA PÓS-PANDEMIA 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00000003" w14:textId="6C804F8E" w:rsidR="00B337D8" w:rsidRDefault="00A60BCD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Samia Darcila Barros Maia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78E88A95" w:rsidR="00B337D8" w:rsidRDefault="00A60BCD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Keegan Bezerra Ponce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5" w14:textId="6DCCE2DB" w:rsidR="00B337D8" w:rsidRDefault="00A60BCD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Cleverton José de Souza Farias</w:t>
      </w:r>
      <w:r w:rsidR="00A204F8">
        <w:rPr>
          <w:vertAlign w:val="superscript"/>
        </w:rPr>
        <w:footnoteReference w:id="3"/>
      </w:r>
    </w:p>
    <w:p w14:paraId="4CB9F966" w14:textId="048265AC" w:rsidR="007F0BC6" w:rsidRDefault="00A60BCD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Lúcio Fernandes Ferreira</w:t>
      </w:r>
      <w:r w:rsidR="007F0BC6">
        <w:rPr>
          <w:rStyle w:val="Refdenotaderodap"/>
          <w:sz w:val="20"/>
          <w:szCs w:val="20"/>
        </w:rPr>
        <w:footnoteReference w:id="4"/>
      </w:r>
    </w:p>
    <w:p w14:paraId="00000006" w14:textId="5053936A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A60BCD">
        <w:rPr>
          <w:sz w:val="20"/>
          <w:szCs w:val="20"/>
        </w:rPr>
        <w:t>samia.darcila@gmail.com</w:t>
      </w:r>
      <w:r>
        <w:rPr>
          <w:sz w:val="20"/>
          <w:szCs w:val="20"/>
        </w:rPr>
        <w:t>)</w:t>
      </w:r>
    </w:p>
    <w:p w14:paraId="00000007" w14:textId="7B319DF1" w:rsidR="00B337D8" w:rsidRPr="00D35752" w:rsidRDefault="00A204F8">
      <w:pPr>
        <w:spacing w:line="360" w:lineRule="auto"/>
        <w:jc w:val="right"/>
        <w:rPr>
          <w:color w:val="000000" w:themeColor="text1"/>
          <w:sz w:val="20"/>
          <w:szCs w:val="20"/>
        </w:rPr>
      </w:pPr>
      <w:r w:rsidRPr="00D35752">
        <w:rPr>
          <w:b/>
          <w:color w:val="000000" w:themeColor="text1"/>
          <w:sz w:val="20"/>
          <w:szCs w:val="20"/>
        </w:rPr>
        <w:t>GT X:</w:t>
      </w:r>
      <w:r w:rsidR="00D35752" w:rsidRPr="00D35752">
        <w:rPr>
          <w:color w:val="000000" w:themeColor="text1"/>
        </w:rPr>
        <w:t xml:space="preserve"> </w:t>
      </w:r>
      <w:r w:rsidR="00D35752" w:rsidRPr="00D35752">
        <w:rPr>
          <w:color w:val="000000" w:themeColor="text1"/>
          <w:sz w:val="20"/>
          <w:szCs w:val="20"/>
        </w:rPr>
        <w:t>GT 3 – Educação Inclusiva, Educação Especial e Direitos Humanos na Amazônia</w:t>
      </w:r>
    </w:p>
    <w:p w14:paraId="00000008" w14:textId="095D9306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A60BCD">
        <w:rPr>
          <w:sz w:val="20"/>
          <w:szCs w:val="20"/>
        </w:rPr>
        <w:t xml:space="preserve">Bolsas de doutorado financiadas pela </w:t>
      </w:r>
      <w:r w:rsidR="00A60BCD" w:rsidRPr="00A60BCD">
        <w:rPr>
          <w:sz w:val="20"/>
          <w:szCs w:val="20"/>
        </w:rPr>
        <w:t>Fundação de Amparo à Pesquisa do Estado do Amazonas</w:t>
      </w:r>
      <w:r w:rsidR="00A60BCD">
        <w:rPr>
          <w:sz w:val="20"/>
          <w:szCs w:val="20"/>
        </w:rPr>
        <w:t>- FAPEAM</w:t>
      </w:r>
      <w:r w:rsidR="00DF480A">
        <w:rPr>
          <w:sz w:val="20"/>
          <w:szCs w:val="20"/>
        </w:rPr>
        <w:t xml:space="preserve">. Programa de pesquisa fomentado pela </w:t>
      </w:r>
      <w:r w:rsidR="00DF480A" w:rsidRPr="00DF480A">
        <w:rPr>
          <w:sz w:val="20"/>
          <w:szCs w:val="20"/>
        </w:rPr>
        <w:t>Coordenação de Aperfeiçoamento de Pessoal de Nível Superior</w:t>
      </w:r>
      <w:r w:rsidR="00DF480A">
        <w:rPr>
          <w:sz w:val="20"/>
          <w:szCs w:val="20"/>
        </w:rPr>
        <w:t>- CAPES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A" w14:textId="67F9493E" w:rsidR="00B337D8" w:rsidRPr="009E6B75" w:rsidRDefault="00A204F8" w:rsidP="007622B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9E6B75">
        <w:rPr>
          <w:b/>
        </w:rPr>
        <w:t>Resumo</w:t>
      </w:r>
      <w:r w:rsidRPr="009E6B75">
        <w:t xml:space="preserve">: </w:t>
      </w:r>
      <w:r w:rsidR="007622BF" w:rsidRPr="009E6B75">
        <w:t xml:space="preserve">A escrita manual é uma habilidade fundamental no processo educacional das crianças. Ela contribui para o desenvolvimento motor, cognitivo e linguístico. Durante a pandemia do COVID-19 muitos estudantes transitaram da escrita manual para o uso de ferramentas eletrônicas. Deste modo buscamos responder a seguinte questão: </w:t>
      </w:r>
      <w:r w:rsidR="00665933">
        <w:t>Qual o nível de</w:t>
      </w:r>
      <w:r w:rsidR="007622BF" w:rsidRPr="009E6B75">
        <w:t xml:space="preserve"> proficiência em escrita manual das crianças </w:t>
      </w:r>
      <w:r w:rsidR="007E6797">
        <w:t>pós-pandemia</w:t>
      </w:r>
      <w:r w:rsidR="007622BF" w:rsidRPr="009E6B75">
        <w:t xml:space="preserve">? </w:t>
      </w:r>
      <w:r w:rsidR="007E6797">
        <w:t>Nosso</w:t>
      </w:r>
      <w:r w:rsidR="00962A21">
        <w:t xml:space="preserve"> objetivo foi </w:t>
      </w:r>
      <w:r w:rsidR="007E6797">
        <w:t>c</w:t>
      </w:r>
      <w:r w:rsidR="00665933">
        <w:t>aracterizar o nível de</w:t>
      </w:r>
      <w:r w:rsidR="007622BF" w:rsidRPr="009E6B75">
        <w:t xml:space="preserve"> proficiência em escrita manual de crianças </w:t>
      </w:r>
      <w:r w:rsidR="007E6797">
        <w:t>pós pandemia</w:t>
      </w:r>
      <w:r w:rsidR="007622BF" w:rsidRPr="009E6B75">
        <w:t xml:space="preserve">. Esta pesquisa </w:t>
      </w:r>
      <w:r w:rsidR="007E6797">
        <w:t xml:space="preserve">é </w:t>
      </w:r>
      <w:r w:rsidR="007622BF" w:rsidRPr="009E6B75">
        <w:t xml:space="preserve">de </w:t>
      </w:r>
      <w:r w:rsidR="00962A21">
        <w:t>caracterização</w:t>
      </w:r>
      <w:r w:rsidR="007622BF" w:rsidRPr="009E6B75">
        <w:t xml:space="preserve"> </w:t>
      </w:r>
      <w:r w:rsidR="007E6797">
        <w:t>e envolveu</w:t>
      </w:r>
      <w:r w:rsidR="007622BF" w:rsidRPr="009E6B75">
        <w:t xml:space="preserve"> 23 crianças</w:t>
      </w:r>
      <w:r w:rsidR="00962A21">
        <w:t xml:space="preserve"> de 9 a 10 anos,</w:t>
      </w:r>
      <w:r w:rsidR="007622BF" w:rsidRPr="009E6B75">
        <w:t xml:space="preserve"> do 3° ano do Ensino Fundamental Anos Iniciais, pertencentes à uma escola da rede municipal de ensino na cidade de Manaus-AM. O instrumento utilizado foi</w:t>
      </w:r>
      <w:r w:rsidR="007F1306">
        <w:t xml:space="preserve"> o</w:t>
      </w:r>
      <w:r w:rsidR="007622BF" w:rsidRPr="009E6B75">
        <w:t xml:space="preserve"> Teste de Proficiência da Escrita Manual (TPEM). Concluímos que as crianças avaliadas </w:t>
      </w:r>
      <w:r w:rsidR="009E6B75" w:rsidRPr="009E6B75">
        <w:t xml:space="preserve">apresentaram baixa proficiência na escrita manual, necessitando urgentemente intervenção escolar nesta habilidade. </w:t>
      </w:r>
    </w:p>
    <w:p w14:paraId="0000000B" w14:textId="38A936D4" w:rsidR="00B337D8" w:rsidRPr="009E6B75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9E6B75">
        <w:rPr>
          <w:b/>
        </w:rPr>
        <w:t>Palavras-chave</w:t>
      </w:r>
      <w:r w:rsidR="00F74849" w:rsidRPr="009E6B75">
        <w:t xml:space="preserve">: </w:t>
      </w:r>
      <w:r w:rsidR="00131E19">
        <w:t xml:space="preserve">Desenvolvimento motor, </w:t>
      </w:r>
      <w:proofErr w:type="gramStart"/>
      <w:r w:rsidR="00BB0648">
        <w:t>E</w:t>
      </w:r>
      <w:r w:rsidR="00131E19">
        <w:t>scrita</w:t>
      </w:r>
      <w:proofErr w:type="gramEnd"/>
      <w:r w:rsidR="00131E19">
        <w:t xml:space="preserve"> à mão, </w:t>
      </w:r>
      <w:r w:rsidR="00BB0648">
        <w:t>P</w:t>
      </w:r>
      <w:r w:rsidR="00131E19">
        <w:t xml:space="preserve">roficiência em escrita. </w:t>
      </w:r>
      <w:r w:rsidR="009E6B75" w:rsidRPr="009E6B75">
        <w:t xml:space="preserve"> 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65926B54" w14:textId="77777777" w:rsidR="00B67DDA" w:rsidRDefault="00B67D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6A00EFCE" w14:textId="77777777" w:rsidR="00B67DDA" w:rsidRDefault="00B67D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D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lastRenderedPageBreak/>
        <w:t xml:space="preserve"> </w:t>
      </w:r>
      <w:r>
        <w:rPr>
          <w:b/>
        </w:rPr>
        <w:t>INTRODUÇÃO</w:t>
      </w:r>
    </w:p>
    <w:p w14:paraId="124B3DCE" w14:textId="6448CD1C" w:rsidR="0088727F" w:rsidRPr="00714509" w:rsidRDefault="0088727F" w:rsidP="00887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714509">
        <w:rPr>
          <w:color w:val="000000"/>
        </w:rPr>
        <w:t>Segundo Luria, (2012), a escrita é uma habilidade fundamental nos anos iniciais da escola, e sua importância é ampla e abrangente</w:t>
      </w:r>
      <w:r>
        <w:rPr>
          <w:color w:val="000000"/>
        </w:rPr>
        <w:t xml:space="preserve"> para</w:t>
      </w:r>
      <w:r w:rsidRPr="00714509">
        <w:rPr>
          <w:color w:val="000000"/>
        </w:rPr>
        <w:t xml:space="preserve">: </w:t>
      </w:r>
      <w:r>
        <w:rPr>
          <w:color w:val="000000"/>
        </w:rPr>
        <w:t>(1)</w:t>
      </w:r>
      <w:r w:rsidR="00621838">
        <w:rPr>
          <w:color w:val="000000"/>
        </w:rPr>
        <w:t xml:space="preserve"> </w:t>
      </w:r>
      <w:r w:rsidRPr="00714509">
        <w:rPr>
          <w:color w:val="000000"/>
        </w:rPr>
        <w:t xml:space="preserve">Comunicação; </w:t>
      </w:r>
      <w:r>
        <w:rPr>
          <w:color w:val="000000"/>
        </w:rPr>
        <w:t xml:space="preserve">(2) </w:t>
      </w:r>
      <w:r w:rsidRPr="00714509">
        <w:rPr>
          <w:color w:val="000000"/>
        </w:rPr>
        <w:t xml:space="preserve">Alfabetização; </w:t>
      </w:r>
      <w:r>
        <w:rPr>
          <w:color w:val="000000"/>
        </w:rPr>
        <w:t xml:space="preserve">(3) </w:t>
      </w:r>
      <w:r w:rsidRPr="00714509">
        <w:rPr>
          <w:color w:val="000000"/>
        </w:rPr>
        <w:t>Desenvolvimento cognitivo;</w:t>
      </w:r>
      <w:r>
        <w:rPr>
          <w:color w:val="000000"/>
        </w:rPr>
        <w:t xml:space="preserve"> (4)</w:t>
      </w:r>
      <w:r w:rsidR="00621838">
        <w:rPr>
          <w:color w:val="000000"/>
        </w:rPr>
        <w:t xml:space="preserve"> </w:t>
      </w:r>
      <w:r w:rsidRPr="00714509">
        <w:rPr>
          <w:color w:val="000000"/>
        </w:rPr>
        <w:t>Desenvolvimento motor;</w:t>
      </w:r>
      <w:r>
        <w:rPr>
          <w:color w:val="000000"/>
        </w:rPr>
        <w:t xml:space="preserve"> (5) </w:t>
      </w:r>
      <w:r w:rsidRPr="00714509">
        <w:rPr>
          <w:color w:val="000000"/>
        </w:rPr>
        <w:t xml:space="preserve">Desenvolvimento social. </w:t>
      </w:r>
    </w:p>
    <w:p w14:paraId="6FA4C166" w14:textId="5E476025" w:rsidR="00A26B7A" w:rsidRDefault="00A26B7A" w:rsidP="00A26B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A26B7A">
        <w:rPr>
          <w:color w:val="000000"/>
        </w:rPr>
        <w:t>Nos últimos anos, o ensino remoto tem se tornado uma realidade cada vez mais presente na vida das crianças</w:t>
      </w:r>
      <w:r w:rsidR="0088727F">
        <w:rPr>
          <w:color w:val="000000"/>
        </w:rPr>
        <w:t xml:space="preserve">, </w:t>
      </w:r>
      <w:r w:rsidR="00621838" w:rsidRPr="00621838">
        <w:rPr>
          <w:color w:val="000000"/>
        </w:rPr>
        <w:t xml:space="preserve">segundo </w:t>
      </w:r>
      <w:proofErr w:type="spellStart"/>
      <w:r w:rsidR="00621838" w:rsidRPr="00621838">
        <w:t>Datchuk</w:t>
      </w:r>
      <w:proofErr w:type="spellEnd"/>
      <w:r w:rsidR="00621838" w:rsidRPr="00621838">
        <w:t xml:space="preserve"> e </w:t>
      </w:r>
      <w:proofErr w:type="spellStart"/>
      <w:r w:rsidR="00621838" w:rsidRPr="00621838">
        <w:t>Kubina</w:t>
      </w:r>
      <w:proofErr w:type="spellEnd"/>
      <w:r w:rsidR="00621838" w:rsidRPr="00621838">
        <w:t xml:space="preserve"> (2012)</w:t>
      </w:r>
      <w:r w:rsidR="00621838">
        <w:t xml:space="preserve"> </w:t>
      </w:r>
      <w:r w:rsidR="0088727F" w:rsidRPr="00621838">
        <w:rPr>
          <w:color w:val="000000"/>
        </w:rPr>
        <w:t>o</w:t>
      </w:r>
      <w:r w:rsidRPr="00621838">
        <w:rPr>
          <w:color w:val="000000"/>
        </w:rPr>
        <w:t xml:space="preserve"> uso</w:t>
      </w:r>
      <w:r w:rsidRPr="00A26B7A">
        <w:rPr>
          <w:color w:val="000000"/>
        </w:rPr>
        <w:t xml:space="preserve"> de dispositivos eletrônicos, como computadores e tablets, </w:t>
      </w:r>
      <w:r w:rsidR="00FB27BE">
        <w:rPr>
          <w:color w:val="000000"/>
        </w:rPr>
        <w:t xml:space="preserve">substituíram o </w:t>
      </w:r>
      <w:r w:rsidRPr="00A26B7A">
        <w:rPr>
          <w:color w:val="000000"/>
        </w:rPr>
        <w:t>ato de escrever à mão</w:t>
      </w:r>
      <w:r w:rsidR="00B01EEC">
        <w:rPr>
          <w:color w:val="000000"/>
        </w:rPr>
        <w:t xml:space="preserve"> </w:t>
      </w:r>
      <w:r w:rsidR="00621838">
        <w:rPr>
          <w:color w:val="000000"/>
        </w:rPr>
        <w:t>e</w:t>
      </w:r>
      <w:r w:rsidR="00FB27BE">
        <w:rPr>
          <w:color w:val="000000"/>
        </w:rPr>
        <w:t xml:space="preserve"> geraram</w:t>
      </w:r>
      <w:r w:rsidRPr="00A26B7A">
        <w:rPr>
          <w:color w:val="000000"/>
        </w:rPr>
        <w:t xml:space="preserve"> impactos significativos </w:t>
      </w:r>
      <w:r w:rsidR="00FB27BE">
        <w:rPr>
          <w:color w:val="000000"/>
        </w:rPr>
        <w:t>no</w:t>
      </w:r>
      <w:r w:rsidR="00B01EEC">
        <w:rPr>
          <w:color w:val="000000"/>
        </w:rPr>
        <w:t xml:space="preserve"> desenvolvimento d</w:t>
      </w:r>
      <w:r w:rsidRPr="00A26B7A">
        <w:rPr>
          <w:color w:val="000000"/>
        </w:rPr>
        <w:t>a coordenação motora fina</w:t>
      </w:r>
      <w:r w:rsidR="00FB27BE">
        <w:rPr>
          <w:color w:val="000000"/>
        </w:rPr>
        <w:t xml:space="preserve"> das crianças</w:t>
      </w:r>
      <w:r w:rsidR="00B01EEC">
        <w:rPr>
          <w:color w:val="000000"/>
        </w:rPr>
        <w:t>,</w:t>
      </w:r>
      <w:r w:rsidRPr="00A26B7A">
        <w:rPr>
          <w:color w:val="000000"/>
        </w:rPr>
        <w:t xml:space="preserve"> </w:t>
      </w:r>
      <w:r w:rsidR="00FB27BE">
        <w:rPr>
          <w:color w:val="000000"/>
        </w:rPr>
        <w:t>n</w:t>
      </w:r>
      <w:r w:rsidRPr="00A26B7A">
        <w:rPr>
          <w:color w:val="000000"/>
        </w:rPr>
        <w:t>o aprendizado da formação das letras e a prática de caligrafia.</w:t>
      </w:r>
    </w:p>
    <w:p w14:paraId="7182CF55" w14:textId="7E066555" w:rsidR="00714509" w:rsidRDefault="00621838" w:rsidP="007145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Crianças</w:t>
      </w:r>
      <w:r w:rsidR="00714509" w:rsidRPr="00714509">
        <w:rPr>
          <w:color w:val="000000"/>
        </w:rPr>
        <w:t xml:space="preserve"> com dificuldades na escrita podem passar por situações de insucesso no ambiente escolar</w:t>
      </w:r>
      <w:r w:rsidR="00F562FD">
        <w:rPr>
          <w:color w:val="000000"/>
        </w:rPr>
        <w:t xml:space="preserve"> </w:t>
      </w:r>
      <w:r w:rsidR="00B01EEC" w:rsidRPr="00EB3A4D">
        <w:rPr>
          <w:color w:val="000000"/>
        </w:rPr>
        <w:t>(SUMMERS e CATARRO, 2003)</w:t>
      </w:r>
      <w:r w:rsidR="00B01EEC">
        <w:rPr>
          <w:color w:val="000000"/>
        </w:rPr>
        <w:t xml:space="preserve">. </w:t>
      </w:r>
    </w:p>
    <w:p w14:paraId="2EDE4748" w14:textId="07B785D7" w:rsidR="00EB3A4D" w:rsidRDefault="00EB3A4D" w:rsidP="007145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EB3A4D">
        <w:rPr>
          <w:color w:val="000000"/>
        </w:rPr>
        <w:t>Na literatura internacional a investigação da escrita tem envolvido diversas variáveis, tais como a velocidade de escrita (SUMMERS e CATARRO, 2003)</w:t>
      </w:r>
      <w:r w:rsidR="00F562FD">
        <w:rPr>
          <w:color w:val="000000"/>
        </w:rPr>
        <w:t xml:space="preserve">. Porém </w:t>
      </w:r>
      <w:r w:rsidRPr="00EB3A4D">
        <w:rPr>
          <w:color w:val="000000"/>
        </w:rPr>
        <w:t>no Brasil, temos poucos estudos, o que dificulta o estabelecimento do perfil caligráfico dos escolares, e consequentemente, a investigação de dificuldades relacionadas à escrita manual</w:t>
      </w:r>
      <w:r w:rsidR="00F562FD">
        <w:rPr>
          <w:color w:val="000000"/>
        </w:rPr>
        <w:t xml:space="preserve"> (</w:t>
      </w:r>
      <w:r w:rsidR="00F562FD" w:rsidRPr="00EB3A4D">
        <w:rPr>
          <w:color w:val="000000"/>
        </w:rPr>
        <w:t>SANTOS e VIEIRA, 2013</w:t>
      </w:r>
      <w:r w:rsidR="00F562FD">
        <w:rPr>
          <w:color w:val="000000"/>
        </w:rPr>
        <w:t>)</w:t>
      </w:r>
      <w:r w:rsidRPr="00EB3A4D">
        <w:rPr>
          <w:color w:val="000000"/>
        </w:rPr>
        <w:t>.</w:t>
      </w:r>
    </w:p>
    <w:p w14:paraId="69E54077" w14:textId="46D95C5E" w:rsidR="00FB27BE" w:rsidRPr="00A26B7A" w:rsidRDefault="00F40452" w:rsidP="00A26B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Deste modo este estudo buscou responder a seguinte questão: </w:t>
      </w:r>
      <w:r w:rsidR="00621838">
        <w:rPr>
          <w:color w:val="000000"/>
        </w:rPr>
        <w:t>Qual o nível de</w:t>
      </w:r>
      <w:r>
        <w:rPr>
          <w:color w:val="000000"/>
        </w:rPr>
        <w:t xml:space="preserve"> proficiência em escrita manual das crianças </w:t>
      </w:r>
      <w:r w:rsidR="00621838">
        <w:rPr>
          <w:color w:val="000000"/>
        </w:rPr>
        <w:t>pós-pandemia</w:t>
      </w:r>
      <w:r>
        <w:rPr>
          <w:color w:val="000000"/>
        </w:rPr>
        <w:t>?</w:t>
      </w:r>
      <w:r w:rsidR="007F1306">
        <w:rPr>
          <w:color w:val="000000"/>
        </w:rPr>
        <w:t xml:space="preserve"> </w:t>
      </w:r>
    </w:p>
    <w:p w14:paraId="1E9C6A9B" w14:textId="77777777" w:rsidR="00A26B7A" w:rsidRPr="00A26B7A" w:rsidRDefault="00A26B7A" w:rsidP="00A26B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</w:p>
    <w:p w14:paraId="7CBA8C09" w14:textId="23D9467F" w:rsidR="00F74849" w:rsidRP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4B642C0E" w14:textId="3ED40A33" w:rsidR="00645647" w:rsidRPr="00AF085B" w:rsidRDefault="00645647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 w:themeColor="text1"/>
        </w:rPr>
      </w:pPr>
      <w:r w:rsidRPr="00AF085B">
        <w:rPr>
          <w:color w:val="000000" w:themeColor="text1"/>
        </w:rPr>
        <w:t xml:space="preserve">Esta pesquisa </w:t>
      </w:r>
      <w:r w:rsidR="00534B35">
        <w:rPr>
          <w:color w:val="000000" w:themeColor="text1"/>
        </w:rPr>
        <w:t xml:space="preserve">é de </w:t>
      </w:r>
      <w:r w:rsidR="005864CC" w:rsidRPr="005864CC">
        <w:rPr>
          <w:color w:val="000000" w:themeColor="text1"/>
        </w:rPr>
        <w:t>caracterização</w:t>
      </w:r>
      <w:r w:rsidR="00534B35">
        <w:rPr>
          <w:color w:val="000000" w:themeColor="text1"/>
        </w:rPr>
        <w:t xml:space="preserve"> (VOLPATO, </w:t>
      </w:r>
      <w:r w:rsidR="005864CC">
        <w:rPr>
          <w:color w:val="000000" w:themeColor="text1"/>
        </w:rPr>
        <w:t>2017)</w:t>
      </w:r>
      <w:r w:rsidR="00534B35">
        <w:rPr>
          <w:color w:val="000000" w:themeColor="text1"/>
        </w:rPr>
        <w:t xml:space="preserve"> de abordagem quantitativa na coleta de dados</w:t>
      </w:r>
      <w:r w:rsidR="005864CC" w:rsidRPr="005864CC">
        <w:rPr>
          <w:color w:val="000000" w:themeColor="text1"/>
        </w:rPr>
        <w:t xml:space="preserve">. </w:t>
      </w:r>
      <w:r w:rsidR="005864CC">
        <w:rPr>
          <w:color w:val="000000" w:themeColor="text1"/>
        </w:rPr>
        <w:t>P</w:t>
      </w:r>
      <w:r w:rsidRPr="00AF085B">
        <w:rPr>
          <w:color w:val="000000" w:themeColor="text1"/>
        </w:rPr>
        <w:t xml:space="preserve">articiparam desta pesquisa </w:t>
      </w:r>
      <w:r w:rsidR="00E6779D">
        <w:rPr>
          <w:color w:val="000000" w:themeColor="text1"/>
        </w:rPr>
        <w:t>23</w:t>
      </w:r>
      <w:r w:rsidRPr="00AF085B">
        <w:rPr>
          <w:color w:val="000000" w:themeColor="text1"/>
        </w:rPr>
        <w:t xml:space="preserve"> crianças (18 menin</w:t>
      </w:r>
      <w:r w:rsidR="00E6779D">
        <w:rPr>
          <w:color w:val="000000" w:themeColor="text1"/>
        </w:rPr>
        <w:t>o</w:t>
      </w:r>
      <w:r w:rsidRPr="00AF085B">
        <w:rPr>
          <w:color w:val="000000" w:themeColor="text1"/>
        </w:rPr>
        <w:t xml:space="preserve">s e </w:t>
      </w:r>
      <w:r w:rsidR="00E6779D">
        <w:rPr>
          <w:color w:val="000000" w:themeColor="text1"/>
        </w:rPr>
        <w:t>5</w:t>
      </w:r>
      <w:r w:rsidRPr="00AF085B">
        <w:rPr>
          <w:color w:val="000000" w:themeColor="text1"/>
        </w:rPr>
        <w:t xml:space="preserve"> menin</w:t>
      </w:r>
      <w:r w:rsidR="00E6779D">
        <w:rPr>
          <w:color w:val="000000" w:themeColor="text1"/>
        </w:rPr>
        <w:t>a</w:t>
      </w:r>
      <w:r w:rsidRPr="00AF085B">
        <w:rPr>
          <w:color w:val="000000" w:themeColor="text1"/>
        </w:rPr>
        <w:t xml:space="preserve">s) </w:t>
      </w:r>
      <w:r w:rsidR="00534B35">
        <w:rPr>
          <w:color w:val="000000" w:themeColor="text1"/>
        </w:rPr>
        <w:t>na</w:t>
      </w:r>
      <w:r w:rsidRPr="00AF085B">
        <w:rPr>
          <w:color w:val="000000" w:themeColor="text1"/>
        </w:rPr>
        <w:t xml:space="preserve"> faixa etária entre 9 e 10 anos</w:t>
      </w:r>
      <w:r w:rsidR="00534B35">
        <w:rPr>
          <w:color w:val="000000" w:themeColor="text1"/>
        </w:rPr>
        <w:t>, pertencentes a</w:t>
      </w:r>
      <w:r w:rsidRPr="00AF085B">
        <w:rPr>
          <w:color w:val="000000" w:themeColor="text1"/>
        </w:rPr>
        <w:t xml:space="preserve">o 3° ano do Ensino Fundamental Anos Iniciais da rede municipal de ensino na cidade de Manaus-AM. </w:t>
      </w:r>
      <w:r w:rsidR="00362410" w:rsidRPr="00AF085B">
        <w:rPr>
          <w:color w:val="000000" w:themeColor="text1"/>
        </w:rPr>
        <w:t xml:space="preserve">A participação na pesquisa foi previamente autorizada pelos responsáveis das crianças, bem como pela direção da escola. </w:t>
      </w:r>
    </w:p>
    <w:p w14:paraId="44ADA69A" w14:textId="13C7A153" w:rsidR="00AF085B" w:rsidRDefault="00AF085B" w:rsidP="00534B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 w:themeColor="text1"/>
        </w:rPr>
      </w:pPr>
      <w:r w:rsidRPr="00AF085B">
        <w:rPr>
          <w:color w:val="000000" w:themeColor="text1"/>
        </w:rPr>
        <w:t xml:space="preserve">O instrumento utilizado foi Teste de Proficiência da Escrita Manual (TPEM), criado por Cardoso, (2019), este teste </w:t>
      </w:r>
      <w:r w:rsidR="00F562FD">
        <w:rPr>
          <w:color w:val="000000" w:themeColor="text1"/>
        </w:rPr>
        <w:t>avalia</w:t>
      </w:r>
      <w:r w:rsidRPr="00AF085B">
        <w:rPr>
          <w:color w:val="000000" w:themeColor="text1"/>
        </w:rPr>
        <w:t xml:space="preserve"> escolares do ensino fundamental com idade entre 9 </w:t>
      </w:r>
      <w:r w:rsidR="009E6B75" w:rsidRPr="00AF085B">
        <w:rPr>
          <w:color w:val="000000" w:themeColor="text1"/>
        </w:rPr>
        <w:t>e</w:t>
      </w:r>
      <w:r w:rsidRPr="00AF085B">
        <w:rPr>
          <w:color w:val="000000" w:themeColor="text1"/>
        </w:rPr>
        <w:t xml:space="preserve"> 14 anos de idade.</w:t>
      </w:r>
      <w:r w:rsidR="00534B35">
        <w:rPr>
          <w:color w:val="000000" w:themeColor="text1"/>
        </w:rPr>
        <w:t xml:space="preserve"> </w:t>
      </w:r>
      <w:r w:rsidR="003A1C3C">
        <w:rPr>
          <w:color w:val="000000" w:themeColor="text1"/>
        </w:rPr>
        <w:t>O TPEM é</w:t>
      </w:r>
      <w:r w:rsidRPr="00AF085B">
        <w:rPr>
          <w:color w:val="000000" w:themeColor="text1"/>
        </w:rPr>
        <w:t xml:space="preserve"> dividido em três baterias compostas por tarefas, sendo elas: Bateria de Avaliação da Função Motora Fina</w:t>
      </w:r>
      <w:r w:rsidR="00962A21">
        <w:rPr>
          <w:color w:val="000000" w:themeColor="text1"/>
        </w:rPr>
        <w:t>,</w:t>
      </w:r>
      <w:r w:rsidRPr="00AF085B">
        <w:rPr>
          <w:color w:val="000000" w:themeColor="text1"/>
        </w:rPr>
        <w:t xml:space="preserve"> Bateria de Avaliação da Habilidade Percepto-viso-motora</w:t>
      </w:r>
      <w:r w:rsidR="007F1306">
        <w:rPr>
          <w:color w:val="000000" w:themeColor="text1"/>
        </w:rPr>
        <w:t xml:space="preserve"> e </w:t>
      </w:r>
      <w:r w:rsidR="007F1306" w:rsidRPr="00AF085B">
        <w:rPr>
          <w:color w:val="000000" w:themeColor="text1"/>
        </w:rPr>
        <w:t>Bateria de avaliação da escrita manual</w:t>
      </w:r>
      <w:r w:rsidR="007F1306">
        <w:rPr>
          <w:color w:val="000000" w:themeColor="text1"/>
        </w:rPr>
        <w:t xml:space="preserve">, </w:t>
      </w:r>
      <w:r w:rsidR="00962A21">
        <w:rPr>
          <w:color w:val="000000" w:themeColor="text1"/>
        </w:rPr>
        <w:t>utilizada</w:t>
      </w:r>
      <w:r w:rsidR="007F1306">
        <w:rPr>
          <w:color w:val="000000" w:themeColor="text1"/>
        </w:rPr>
        <w:t xml:space="preserve"> neste estudo</w:t>
      </w:r>
      <w:r w:rsidR="003A1C3C">
        <w:rPr>
          <w:color w:val="000000" w:themeColor="text1"/>
        </w:rPr>
        <w:t xml:space="preserve">, composta por 5 tarefas: </w:t>
      </w:r>
      <w:r w:rsidR="00962A21">
        <w:rPr>
          <w:color w:val="000000" w:themeColor="text1"/>
        </w:rPr>
        <w:t>(1) E</w:t>
      </w:r>
      <w:r w:rsidRPr="00AF085B">
        <w:rPr>
          <w:color w:val="000000" w:themeColor="text1"/>
        </w:rPr>
        <w:t>scrita do alfabeto (prova individual)</w:t>
      </w:r>
      <w:r w:rsidR="00F562FD">
        <w:rPr>
          <w:color w:val="000000" w:themeColor="text1"/>
        </w:rPr>
        <w:t>;</w:t>
      </w:r>
      <w:r w:rsidR="003A1C3C">
        <w:rPr>
          <w:color w:val="000000" w:themeColor="text1"/>
        </w:rPr>
        <w:t xml:space="preserve"> </w:t>
      </w:r>
      <w:r w:rsidR="00962A21">
        <w:rPr>
          <w:color w:val="000000" w:themeColor="text1"/>
        </w:rPr>
        <w:t>(2) E</w:t>
      </w:r>
      <w:r w:rsidRPr="00AF085B">
        <w:rPr>
          <w:color w:val="000000" w:themeColor="text1"/>
        </w:rPr>
        <w:t>scrita do nome próprio e sobrenome</w:t>
      </w:r>
      <w:r w:rsidR="00F562FD">
        <w:rPr>
          <w:color w:val="000000" w:themeColor="text1"/>
        </w:rPr>
        <w:t>;</w:t>
      </w:r>
      <w:r w:rsidR="003A1C3C">
        <w:rPr>
          <w:color w:val="000000" w:themeColor="text1"/>
        </w:rPr>
        <w:t xml:space="preserve"> </w:t>
      </w:r>
      <w:r w:rsidR="00962A21">
        <w:rPr>
          <w:color w:val="000000" w:themeColor="text1"/>
        </w:rPr>
        <w:t>(3) E</w:t>
      </w:r>
      <w:r w:rsidRPr="00AF085B">
        <w:rPr>
          <w:color w:val="000000" w:themeColor="text1"/>
        </w:rPr>
        <w:t>scrita dos algoritmos</w:t>
      </w:r>
      <w:r w:rsidR="00F562FD">
        <w:rPr>
          <w:color w:val="000000" w:themeColor="text1"/>
        </w:rPr>
        <w:t>;</w:t>
      </w:r>
      <w:r w:rsidR="003A1C3C">
        <w:rPr>
          <w:color w:val="000000" w:themeColor="text1"/>
        </w:rPr>
        <w:t xml:space="preserve"> </w:t>
      </w:r>
      <w:r w:rsidR="00962A21">
        <w:rPr>
          <w:color w:val="000000" w:themeColor="text1"/>
        </w:rPr>
        <w:t xml:space="preserve">(4) </w:t>
      </w:r>
      <w:r w:rsidRPr="00AF085B">
        <w:rPr>
          <w:color w:val="000000" w:themeColor="text1"/>
        </w:rPr>
        <w:t xml:space="preserve">Cópia de um </w:t>
      </w:r>
      <w:r w:rsidR="00507A55" w:rsidRPr="00AF085B">
        <w:rPr>
          <w:color w:val="000000" w:themeColor="text1"/>
        </w:rPr>
        <w:t>texto</w:t>
      </w:r>
      <w:r w:rsidR="00507A55">
        <w:rPr>
          <w:color w:val="000000" w:themeColor="text1"/>
        </w:rPr>
        <w:t>;</w:t>
      </w:r>
      <w:r w:rsidR="00507A55" w:rsidRPr="00AF085B">
        <w:rPr>
          <w:color w:val="000000" w:themeColor="text1"/>
        </w:rPr>
        <w:t xml:space="preserve"> </w:t>
      </w:r>
      <w:r w:rsidR="00962A21">
        <w:rPr>
          <w:color w:val="000000" w:themeColor="text1"/>
        </w:rPr>
        <w:t xml:space="preserve">(5) </w:t>
      </w:r>
      <w:r w:rsidRPr="00AF085B">
        <w:rPr>
          <w:color w:val="000000" w:themeColor="text1"/>
        </w:rPr>
        <w:t>Escrita espontânea</w:t>
      </w:r>
      <w:r w:rsidR="00F562FD">
        <w:rPr>
          <w:color w:val="000000" w:themeColor="text1"/>
        </w:rPr>
        <w:t>;</w:t>
      </w:r>
    </w:p>
    <w:p w14:paraId="59CB22D1" w14:textId="4A78383B" w:rsidR="003311DE" w:rsidRDefault="003311DE" w:rsidP="00AF0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Os resultados do teste podem ser interpretados</w:t>
      </w:r>
      <w:r w:rsidR="00CE5AA4">
        <w:rPr>
          <w:color w:val="000000" w:themeColor="text1"/>
        </w:rPr>
        <w:t xml:space="preserve"> por tarefa</w:t>
      </w:r>
      <w:r>
        <w:rPr>
          <w:color w:val="000000" w:themeColor="text1"/>
        </w:rPr>
        <w:t>: (1) Bai</w:t>
      </w:r>
      <w:r w:rsidR="00CE5AA4">
        <w:rPr>
          <w:color w:val="000000" w:themeColor="text1"/>
        </w:rPr>
        <w:t>xo Desempenho</w:t>
      </w:r>
      <w:r>
        <w:rPr>
          <w:color w:val="000000" w:themeColor="text1"/>
        </w:rPr>
        <w:t>, (2). Médi</w:t>
      </w:r>
      <w:r w:rsidR="00CE5AA4">
        <w:rPr>
          <w:color w:val="000000" w:themeColor="text1"/>
        </w:rPr>
        <w:t xml:space="preserve">o Desempenho </w:t>
      </w:r>
      <w:r>
        <w:rPr>
          <w:color w:val="000000" w:themeColor="text1"/>
        </w:rPr>
        <w:t xml:space="preserve">e (3) Alta </w:t>
      </w:r>
      <w:r w:rsidR="00CE5AA4">
        <w:rPr>
          <w:color w:val="000000" w:themeColor="text1"/>
        </w:rPr>
        <w:t xml:space="preserve">Desempenho. </w:t>
      </w:r>
      <w:r w:rsidR="00023477">
        <w:rPr>
          <w:color w:val="000000" w:themeColor="text1"/>
        </w:rPr>
        <w:t xml:space="preserve">O participante que apresenta Baixo Desempenho </w:t>
      </w:r>
      <w:r w:rsidR="00023477">
        <w:rPr>
          <w:color w:val="000000" w:themeColor="text1"/>
        </w:rPr>
        <w:lastRenderedPageBreak/>
        <w:t>em duas ou mais tarefas ou Médio Desempenho em três ou mais tarefas, são considerados com Baixa Proficiência em Escrita Manual</w:t>
      </w:r>
      <w:r w:rsidR="00621838">
        <w:rPr>
          <w:color w:val="000000" w:themeColor="text1"/>
        </w:rPr>
        <w:t xml:space="preserve"> (CARDOSO, 2019). </w:t>
      </w:r>
    </w:p>
    <w:p w14:paraId="35D7FC24" w14:textId="4EB76F56" w:rsidR="003311DE" w:rsidRDefault="00C42C0E" w:rsidP="00D3599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Quadro </w:t>
      </w:r>
      <w:r w:rsidR="003311DE">
        <w:rPr>
          <w:color w:val="000000" w:themeColor="text1"/>
        </w:rPr>
        <w:t>01: Tabela de interpretação do TPEM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120"/>
      </w:tblGrid>
      <w:tr w:rsidR="00023477" w14:paraId="1F476D56" w14:textId="77777777" w:rsidTr="00B67DDA">
        <w:tc>
          <w:tcPr>
            <w:tcW w:w="2547" w:type="dxa"/>
          </w:tcPr>
          <w:p w14:paraId="5F8977FD" w14:textId="2293BA96" w:rsidR="00023477" w:rsidRPr="00C42C0E" w:rsidRDefault="00023477" w:rsidP="00D359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2C0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TAREFA</w:t>
            </w:r>
          </w:p>
        </w:tc>
        <w:tc>
          <w:tcPr>
            <w:tcW w:w="2126" w:type="dxa"/>
            <w:shd w:val="clear" w:color="auto" w:fill="7030A0"/>
          </w:tcPr>
          <w:p w14:paraId="37CD1959" w14:textId="7D90EFBA" w:rsidR="00023477" w:rsidRPr="00C42C0E" w:rsidRDefault="00023477" w:rsidP="00D359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67DDA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BAIXO DESEMPENHO</w:t>
            </w:r>
          </w:p>
        </w:tc>
        <w:tc>
          <w:tcPr>
            <w:tcW w:w="2268" w:type="dxa"/>
            <w:shd w:val="clear" w:color="auto" w:fill="FFFF00"/>
          </w:tcPr>
          <w:p w14:paraId="2C3A6B48" w14:textId="77777777" w:rsidR="00C42C0E" w:rsidRDefault="00023477" w:rsidP="00D359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2C0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MÉDIO </w:t>
            </w:r>
          </w:p>
          <w:p w14:paraId="52524F83" w14:textId="2D7CEA6F" w:rsidR="00023477" w:rsidRPr="00C42C0E" w:rsidRDefault="00023477" w:rsidP="00D359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42C0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DESEMPENHO</w:t>
            </w:r>
          </w:p>
        </w:tc>
        <w:tc>
          <w:tcPr>
            <w:tcW w:w="2120" w:type="dxa"/>
            <w:shd w:val="clear" w:color="auto" w:fill="0070C0"/>
          </w:tcPr>
          <w:p w14:paraId="24EC6168" w14:textId="77777777" w:rsidR="00C42C0E" w:rsidRPr="00B67DDA" w:rsidRDefault="00023477" w:rsidP="00D3599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7DDA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ALTO </w:t>
            </w:r>
          </w:p>
          <w:p w14:paraId="3AC128CF" w14:textId="58328385" w:rsidR="00023477" w:rsidRPr="00C42C0E" w:rsidRDefault="00023477" w:rsidP="00D359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67DDA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DESEMPENHO</w:t>
            </w:r>
          </w:p>
        </w:tc>
      </w:tr>
      <w:tr w:rsidR="00023477" w14:paraId="167BA568" w14:textId="77777777" w:rsidTr="00023477">
        <w:tc>
          <w:tcPr>
            <w:tcW w:w="2547" w:type="dxa"/>
          </w:tcPr>
          <w:p w14:paraId="123A3172" w14:textId="72157E17" w:rsidR="00023477" w:rsidRPr="00023477" w:rsidRDefault="00023477" w:rsidP="000234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3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1.Escrita do alfabeto</w:t>
            </w:r>
          </w:p>
        </w:tc>
        <w:tc>
          <w:tcPr>
            <w:tcW w:w="2126" w:type="dxa"/>
          </w:tcPr>
          <w:p w14:paraId="5D87948A" w14:textId="2141802B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0,01 a 0,15</w:t>
            </w:r>
          </w:p>
        </w:tc>
        <w:tc>
          <w:tcPr>
            <w:tcW w:w="2268" w:type="dxa"/>
          </w:tcPr>
          <w:p w14:paraId="355A5FD4" w14:textId="06E7771E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0,16 a 0,30</w:t>
            </w:r>
          </w:p>
        </w:tc>
        <w:tc>
          <w:tcPr>
            <w:tcW w:w="2120" w:type="dxa"/>
          </w:tcPr>
          <w:p w14:paraId="671B1EDB" w14:textId="5D56A6C9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0,31 a 0,44</w:t>
            </w:r>
          </w:p>
        </w:tc>
      </w:tr>
      <w:tr w:rsidR="00023477" w14:paraId="28844075" w14:textId="77777777" w:rsidTr="00023477">
        <w:tc>
          <w:tcPr>
            <w:tcW w:w="2547" w:type="dxa"/>
          </w:tcPr>
          <w:p w14:paraId="20854533" w14:textId="33FAE561" w:rsidR="00023477" w:rsidRPr="00023477" w:rsidRDefault="00023477" w:rsidP="000234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3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2.Escrita do nome próprio</w:t>
            </w:r>
          </w:p>
        </w:tc>
        <w:tc>
          <w:tcPr>
            <w:tcW w:w="2126" w:type="dxa"/>
          </w:tcPr>
          <w:p w14:paraId="33BC74C5" w14:textId="68DEA984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5FD868BB" w14:textId="77777777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0" w:type="dxa"/>
          </w:tcPr>
          <w:p w14:paraId="0C36AC7F" w14:textId="77777777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23477" w14:paraId="6FB9FE33" w14:textId="77777777" w:rsidTr="00023477">
        <w:tc>
          <w:tcPr>
            <w:tcW w:w="2547" w:type="dxa"/>
          </w:tcPr>
          <w:p w14:paraId="74A98472" w14:textId="6A0BBD76" w:rsidR="00023477" w:rsidRPr="00023477" w:rsidRDefault="00023477" w:rsidP="000234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3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3.Escrita dos algarismos </w:t>
            </w:r>
            <w:r w:rsidR="00C42C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C42C0E" w:rsidRPr="00023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023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264AEF3E" w14:textId="344894A1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a 3</w:t>
            </w:r>
          </w:p>
        </w:tc>
        <w:tc>
          <w:tcPr>
            <w:tcW w:w="2268" w:type="dxa"/>
          </w:tcPr>
          <w:p w14:paraId="23C8F1AC" w14:textId="7489D268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a 7</w:t>
            </w:r>
          </w:p>
        </w:tc>
        <w:tc>
          <w:tcPr>
            <w:tcW w:w="2120" w:type="dxa"/>
          </w:tcPr>
          <w:p w14:paraId="6EEC0649" w14:textId="06D4A7C7" w:rsidR="00023477" w:rsidRPr="00023477" w:rsidRDefault="00C42C0E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a 10</w:t>
            </w:r>
          </w:p>
        </w:tc>
      </w:tr>
      <w:tr w:rsidR="00023477" w14:paraId="2287FC74" w14:textId="77777777" w:rsidTr="00023477">
        <w:tc>
          <w:tcPr>
            <w:tcW w:w="2547" w:type="dxa"/>
          </w:tcPr>
          <w:p w14:paraId="4D59E915" w14:textId="7407160B" w:rsidR="00023477" w:rsidRPr="00023477" w:rsidRDefault="00023477" w:rsidP="000234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3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4.Cópia de um bilhete</w:t>
            </w:r>
          </w:p>
        </w:tc>
        <w:tc>
          <w:tcPr>
            <w:tcW w:w="2126" w:type="dxa"/>
          </w:tcPr>
          <w:p w14:paraId="0D4F9C87" w14:textId="6F7CF0FA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a 21</w:t>
            </w:r>
          </w:p>
        </w:tc>
        <w:tc>
          <w:tcPr>
            <w:tcW w:w="2268" w:type="dxa"/>
          </w:tcPr>
          <w:p w14:paraId="4234AEF9" w14:textId="7CB34BBC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a 43</w:t>
            </w:r>
          </w:p>
        </w:tc>
        <w:tc>
          <w:tcPr>
            <w:tcW w:w="2120" w:type="dxa"/>
          </w:tcPr>
          <w:p w14:paraId="7A296EAE" w14:textId="0A1C3F60" w:rsidR="00023477" w:rsidRPr="00023477" w:rsidRDefault="00C42C0E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 a 64</w:t>
            </w:r>
          </w:p>
        </w:tc>
      </w:tr>
      <w:tr w:rsidR="00023477" w14:paraId="2C6BDBEF" w14:textId="77777777" w:rsidTr="00023477">
        <w:tc>
          <w:tcPr>
            <w:tcW w:w="2547" w:type="dxa"/>
          </w:tcPr>
          <w:p w14:paraId="55ECAFB4" w14:textId="3D31722D" w:rsidR="00023477" w:rsidRPr="00023477" w:rsidRDefault="00023477" w:rsidP="000234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3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5.Escrita espontânea</w:t>
            </w:r>
          </w:p>
        </w:tc>
        <w:tc>
          <w:tcPr>
            <w:tcW w:w="2126" w:type="dxa"/>
          </w:tcPr>
          <w:p w14:paraId="741D63C1" w14:textId="2EE9258D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0,16</w:t>
            </w:r>
          </w:p>
        </w:tc>
        <w:tc>
          <w:tcPr>
            <w:tcW w:w="2268" w:type="dxa"/>
          </w:tcPr>
          <w:p w14:paraId="2688DB60" w14:textId="77777777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0" w:type="dxa"/>
          </w:tcPr>
          <w:p w14:paraId="6B54B9E1" w14:textId="77777777" w:rsidR="00023477" w:rsidRPr="00023477" w:rsidRDefault="00023477" w:rsidP="00D35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E82D030" w14:textId="7A5A5771" w:rsidR="003311DE" w:rsidRDefault="0061060E" w:rsidP="00C42C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3311DE">
        <w:rPr>
          <w:color w:val="000000" w:themeColor="text1"/>
        </w:rPr>
        <w:t>Fonte: Autores, 2023</w:t>
      </w:r>
    </w:p>
    <w:p w14:paraId="5CD98BE3" w14:textId="77777777" w:rsidR="007F1306" w:rsidRDefault="007F1306" w:rsidP="00D359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</w:p>
    <w:p w14:paraId="527D0B5C" w14:textId="66F57F3E" w:rsidR="00F74849" w:rsidRDefault="00F74849">
      <w:pPr>
        <w:spacing w:line="360" w:lineRule="auto"/>
        <w:rPr>
          <w:b/>
        </w:rPr>
      </w:pPr>
      <w:r w:rsidRPr="00F74849">
        <w:rPr>
          <w:b/>
        </w:rPr>
        <w:t>RESULTADOS E DISCUSSÃO</w:t>
      </w:r>
    </w:p>
    <w:p w14:paraId="110223C6" w14:textId="106F57CA" w:rsidR="003311DE" w:rsidRPr="00D35990" w:rsidRDefault="00D35990" w:rsidP="0088394F">
      <w:pPr>
        <w:spacing w:line="360" w:lineRule="auto"/>
        <w:ind w:firstLine="720"/>
        <w:jc w:val="both"/>
        <w:rPr>
          <w:bCs/>
        </w:rPr>
      </w:pPr>
      <w:r w:rsidRPr="00D35990">
        <w:rPr>
          <w:bCs/>
        </w:rPr>
        <w:t xml:space="preserve">A seguir apresentaremos os resultados e discussão de modo geral (QUADRO 01) e por tarefa. </w:t>
      </w:r>
    </w:p>
    <w:p w14:paraId="64193209" w14:textId="733D443A" w:rsidR="00D35990" w:rsidRPr="00D35990" w:rsidRDefault="00D35990" w:rsidP="00D35990">
      <w:pPr>
        <w:spacing w:line="360" w:lineRule="auto"/>
        <w:jc w:val="center"/>
        <w:rPr>
          <w:bCs/>
        </w:rPr>
      </w:pPr>
      <w:r w:rsidRPr="00D35990">
        <w:rPr>
          <w:bCs/>
        </w:rPr>
        <w:t>Quadro 0</w:t>
      </w:r>
      <w:r w:rsidR="00C42C0E">
        <w:rPr>
          <w:bCs/>
        </w:rPr>
        <w:t>2</w:t>
      </w:r>
      <w:r w:rsidRPr="00D35990">
        <w:rPr>
          <w:bCs/>
        </w:rPr>
        <w:t>: Resultado geral da avaliação de proficiência em escrita manual</w:t>
      </w:r>
    </w:p>
    <w:tbl>
      <w:tblPr>
        <w:tblStyle w:val="Tabelacomgrade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993"/>
        <w:gridCol w:w="992"/>
        <w:gridCol w:w="992"/>
        <w:gridCol w:w="992"/>
      </w:tblGrid>
      <w:tr w:rsidR="00B71CA7" w14:paraId="58FCE85F" w14:textId="08857E8E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72146025" w14:textId="1BD05C91" w:rsidR="00B71CA7" w:rsidRPr="00C42C0E" w:rsidRDefault="00B71CA7" w:rsidP="00D359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Participante </w:t>
            </w:r>
          </w:p>
        </w:tc>
        <w:tc>
          <w:tcPr>
            <w:tcW w:w="1134" w:type="dxa"/>
            <w:shd w:val="clear" w:color="auto" w:fill="FFFFFF" w:themeFill="background1"/>
          </w:tcPr>
          <w:p w14:paraId="12B9602F" w14:textId="0C6B0CB3" w:rsidR="00B71CA7" w:rsidRPr="00C42C0E" w:rsidRDefault="00B71CA7" w:rsidP="00D359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Tarefa 1</w:t>
            </w:r>
          </w:p>
        </w:tc>
        <w:tc>
          <w:tcPr>
            <w:tcW w:w="1134" w:type="dxa"/>
            <w:shd w:val="clear" w:color="auto" w:fill="FFFFFF" w:themeFill="background1"/>
          </w:tcPr>
          <w:p w14:paraId="0EEE58E6" w14:textId="01099946" w:rsidR="00B71CA7" w:rsidRPr="00C42C0E" w:rsidRDefault="00B71CA7" w:rsidP="00D359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Tarefa 2</w:t>
            </w:r>
          </w:p>
        </w:tc>
        <w:tc>
          <w:tcPr>
            <w:tcW w:w="1134" w:type="dxa"/>
            <w:shd w:val="clear" w:color="auto" w:fill="FFFFFF" w:themeFill="background1"/>
          </w:tcPr>
          <w:p w14:paraId="53A23C18" w14:textId="60828FE6" w:rsidR="00B71CA7" w:rsidRPr="00C42C0E" w:rsidRDefault="00B71CA7" w:rsidP="00D359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Tarefa 3</w:t>
            </w:r>
          </w:p>
        </w:tc>
        <w:tc>
          <w:tcPr>
            <w:tcW w:w="993" w:type="dxa"/>
            <w:shd w:val="clear" w:color="auto" w:fill="FFFFFF" w:themeFill="background1"/>
          </w:tcPr>
          <w:p w14:paraId="181BE9F3" w14:textId="7AD219F6" w:rsidR="00B71CA7" w:rsidRPr="00C42C0E" w:rsidRDefault="00B71CA7" w:rsidP="00D359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Tarefa 4</w:t>
            </w:r>
          </w:p>
        </w:tc>
        <w:tc>
          <w:tcPr>
            <w:tcW w:w="992" w:type="dxa"/>
            <w:shd w:val="clear" w:color="auto" w:fill="FFFFFF" w:themeFill="background1"/>
          </w:tcPr>
          <w:p w14:paraId="263E37C9" w14:textId="30026C90" w:rsidR="00B71CA7" w:rsidRPr="00C42C0E" w:rsidRDefault="00B71CA7" w:rsidP="00D359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Tarefa 5</w:t>
            </w:r>
          </w:p>
        </w:tc>
        <w:tc>
          <w:tcPr>
            <w:tcW w:w="992" w:type="dxa"/>
            <w:shd w:val="clear" w:color="auto" w:fill="FFFFFF" w:themeFill="background1"/>
          </w:tcPr>
          <w:p w14:paraId="6EC49D40" w14:textId="43AF1EAD" w:rsidR="00B71CA7" w:rsidRPr="00C42C0E" w:rsidRDefault="00B71CA7" w:rsidP="00D35990">
            <w:pPr>
              <w:rPr>
                <w:b/>
                <w:bCs/>
                <w:sz w:val="20"/>
                <w:szCs w:val="20"/>
              </w:rPr>
            </w:pPr>
            <w:r w:rsidRPr="00C42C0E">
              <w:rPr>
                <w:b/>
                <w:bCs/>
                <w:sz w:val="20"/>
                <w:szCs w:val="20"/>
              </w:rPr>
              <w:t>Escore Total</w:t>
            </w:r>
          </w:p>
        </w:tc>
        <w:tc>
          <w:tcPr>
            <w:tcW w:w="992" w:type="dxa"/>
            <w:shd w:val="clear" w:color="auto" w:fill="FFFFFF" w:themeFill="background1"/>
          </w:tcPr>
          <w:p w14:paraId="0454C4D0" w14:textId="4C690FB3" w:rsidR="00B71CA7" w:rsidRPr="00C42C0E" w:rsidRDefault="00B71CA7" w:rsidP="00D35990">
            <w:pPr>
              <w:rPr>
                <w:b/>
                <w:bCs/>
                <w:sz w:val="20"/>
                <w:szCs w:val="20"/>
              </w:rPr>
            </w:pPr>
            <w:r w:rsidRPr="00C42C0E">
              <w:rPr>
                <w:b/>
                <w:bCs/>
                <w:sz w:val="20"/>
                <w:szCs w:val="20"/>
              </w:rPr>
              <w:t>NPEM</w:t>
            </w:r>
          </w:p>
        </w:tc>
      </w:tr>
      <w:tr w:rsidR="00B71CA7" w14:paraId="0C3C8C3E" w14:textId="430F0E05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796B6D8F" w14:textId="4680C0FF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2956FA1E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14:paraId="30B0DC6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9BC48A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56B11316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D49A80D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EDD4123" w14:textId="713D75E2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7,5</w:t>
            </w:r>
          </w:p>
        </w:tc>
        <w:tc>
          <w:tcPr>
            <w:tcW w:w="992" w:type="dxa"/>
            <w:shd w:val="clear" w:color="auto" w:fill="FFFFFF" w:themeFill="background1"/>
          </w:tcPr>
          <w:p w14:paraId="3399A0F8" w14:textId="6276AE52" w:rsidR="00B71CA7" w:rsidRPr="00FD5A27" w:rsidRDefault="00C16D67" w:rsidP="007D634E">
            <w:pPr>
              <w:jc w:val="center"/>
              <w:rPr>
                <w:b/>
                <w:bCs/>
                <w:color w:val="7030A0"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60772715" w14:textId="27C12B0E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09DCE4CB" w14:textId="5CC4CA3E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♀</w:t>
            </w:r>
          </w:p>
        </w:tc>
        <w:tc>
          <w:tcPr>
            <w:tcW w:w="1134" w:type="dxa"/>
            <w:shd w:val="clear" w:color="auto" w:fill="FFFFFF" w:themeFill="background1"/>
          </w:tcPr>
          <w:p w14:paraId="7A41F10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BA9AE0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2B5D36D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0FC62BB5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88F0397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E87B8FC" w14:textId="5DE0630C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14:paraId="389D6D36" w14:textId="7E0A6982" w:rsidR="00B71CA7" w:rsidRPr="00FD5A27" w:rsidRDefault="00C16D67" w:rsidP="007D634E">
            <w:pPr>
              <w:jc w:val="center"/>
              <w:rPr>
                <w:b/>
                <w:bCs/>
                <w:color w:val="7030A0"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54FEBEF3" w14:textId="0A738225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56234225" w14:textId="63B22F47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21AD6667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FFFFFF" w:themeFill="background1"/>
          </w:tcPr>
          <w:p w14:paraId="3125D005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22E4FC89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604724F3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FFFFFF" w:themeFill="background1"/>
          </w:tcPr>
          <w:p w14:paraId="46F9B780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14:paraId="6DF5C508" w14:textId="0444BE9F" w:rsidR="00B71CA7" w:rsidRPr="00C42C0E" w:rsidRDefault="00B71CA7" w:rsidP="00B71CA7">
            <w:pPr>
              <w:rPr>
                <w:b/>
                <w:bCs/>
                <w:sz w:val="20"/>
                <w:szCs w:val="20"/>
              </w:rPr>
            </w:pPr>
            <w:r w:rsidRPr="00C42C0E">
              <w:rPr>
                <w:b/>
                <w:bCs/>
              </w:rPr>
              <w:t>102,25</w:t>
            </w:r>
          </w:p>
        </w:tc>
        <w:tc>
          <w:tcPr>
            <w:tcW w:w="992" w:type="dxa"/>
            <w:shd w:val="clear" w:color="auto" w:fill="FFFFFF" w:themeFill="background1"/>
          </w:tcPr>
          <w:p w14:paraId="0C546A89" w14:textId="707EABBE" w:rsidR="00B71CA7" w:rsidRPr="00C42C0E" w:rsidRDefault="00C16D67" w:rsidP="007D634E">
            <w:pPr>
              <w:jc w:val="center"/>
              <w:rPr>
                <w:b/>
                <w:bCs/>
              </w:rPr>
            </w:pPr>
            <w:r w:rsidRPr="004D6558">
              <w:rPr>
                <w:b/>
                <w:bCs/>
                <w:color w:val="0070C0"/>
              </w:rPr>
              <w:t>A</w:t>
            </w:r>
          </w:p>
        </w:tc>
      </w:tr>
      <w:tr w:rsidR="00B71CA7" w14:paraId="06855F79" w14:textId="1D87B9E0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4BF05DE6" w14:textId="02054073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♀</w:t>
            </w:r>
          </w:p>
        </w:tc>
        <w:tc>
          <w:tcPr>
            <w:tcW w:w="1134" w:type="dxa"/>
            <w:shd w:val="clear" w:color="auto" w:fill="FFFFFF" w:themeFill="background1"/>
          </w:tcPr>
          <w:p w14:paraId="5F4F106D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134" w:type="dxa"/>
            <w:shd w:val="clear" w:color="auto" w:fill="FFFFFF" w:themeFill="background1"/>
          </w:tcPr>
          <w:p w14:paraId="7132D3B7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9179A27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14:paraId="6EF6417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638A0A33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9578FFE" w14:textId="5C518585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24,08</w:t>
            </w:r>
          </w:p>
        </w:tc>
        <w:tc>
          <w:tcPr>
            <w:tcW w:w="992" w:type="dxa"/>
            <w:shd w:val="clear" w:color="auto" w:fill="FFFFFF" w:themeFill="background1"/>
          </w:tcPr>
          <w:p w14:paraId="7AF29160" w14:textId="468F7A41" w:rsidR="00B71CA7" w:rsidRPr="00FD5A27" w:rsidRDefault="00C16D67" w:rsidP="007D634E">
            <w:pPr>
              <w:jc w:val="center"/>
              <w:rPr>
                <w:b/>
                <w:bCs/>
                <w:color w:val="7030A0"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1E26F6C5" w14:textId="46C00942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45AC6A91" w14:textId="18EFDDFF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02810CB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134" w:type="dxa"/>
            <w:shd w:val="clear" w:color="auto" w:fill="FFFFFF" w:themeFill="background1"/>
          </w:tcPr>
          <w:p w14:paraId="0D427ED8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6B0F6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28335527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738D213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5D81C21" w14:textId="3E7C1C27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30,06</w:t>
            </w:r>
          </w:p>
        </w:tc>
        <w:tc>
          <w:tcPr>
            <w:tcW w:w="992" w:type="dxa"/>
            <w:shd w:val="clear" w:color="auto" w:fill="FFFFFF" w:themeFill="background1"/>
          </w:tcPr>
          <w:p w14:paraId="50300CB5" w14:textId="0951EE8D" w:rsidR="00B71CA7" w:rsidRPr="00FD5A27" w:rsidRDefault="00C16D67" w:rsidP="007D634E">
            <w:pPr>
              <w:jc w:val="center"/>
              <w:rPr>
                <w:b/>
                <w:bCs/>
                <w:color w:val="7030A0"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2230B3D0" w14:textId="5E644C86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57D5AF51" w14:textId="5BC6602A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3BB3A8C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1A00488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1EEB8BE1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14:paraId="4068D165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14:paraId="7DFF671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0E6C972E" w14:textId="3A50E008" w:rsidR="00B71CA7" w:rsidRPr="00C42C0E" w:rsidRDefault="00B71CA7" w:rsidP="00B71CA7">
            <w:pPr>
              <w:rPr>
                <w:b/>
                <w:bCs/>
                <w:sz w:val="20"/>
                <w:szCs w:val="20"/>
              </w:rPr>
            </w:pPr>
            <w:r w:rsidRPr="00C42C0E">
              <w:rPr>
                <w:b/>
                <w:bCs/>
              </w:rPr>
              <w:t>42,13</w:t>
            </w:r>
          </w:p>
        </w:tc>
        <w:tc>
          <w:tcPr>
            <w:tcW w:w="992" w:type="dxa"/>
            <w:shd w:val="clear" w:color="auto" w:fill="FFFFFF" w:themeFill="background1"/>
          </w:tcPr>
          <w:p w14:paraId="48D8A98A" w14:textId="37163485" w:rsidR="00B71CA7" w:rsidRPr="00C16D67" w:rsidRDefault="00C16D67" w:rsidP="007D634E">
            <w:pPr>
              <w:jc w:val="center"/>
              <w:rPr>
                <w:b/>
                <w:bCs/>
                <w:color w:val="FFC000"/>
              </w:rPr>
            </w:pPr>
            <w:r w:rsidRPr="00C16D67">
              <w:rPr>
                <w:b/>
                <w:bCs/>
                <w:color w:val="FFC000"/>
              </w:rPr>
              <w:t>M</w:t>
            </w:r>
          </w:p>
        </w:tc>
      </w:tr>
      <w:tr w:rsidR="00B71CA7" w14:paraId="78D7D6A4" w14:textId="3AECEC73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416EF7CC" w14:textId="4A4F4E90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592520A7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1134" w:type="dxa"/>
            <w:shd w:val="clear" w:color="auto" w:fill="FFFFFF" w:themeFill="background1"/>
          </w:tcPr>
          <w:p w14:paraId="60F3C9D9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D6E437A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4258A402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</w:tcPr>
          <w:p w14:paraId="48E66B1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1CC2F" w14:textId="4BAF60E8" w:rsidR="00B71CA7" w:rsidRPr="00C42C0E" w:rsidRDefault="00B71CA7" w:rsidP="00B71CA7">
            <w:pPr>
              <w:rPr>
                <w:b/>
                <w:bCs/>
                <w:sz w:val="20"/>
                <w:szCs w:val="20"/>
              </w:rPr>
            </w:pPr>
            <w:r w:rsidRPr="00C42C0E">
              <w:rPr>
                <w:b/>
                <w:bCs/>
              </w:rPr>
              <w:t>48,15</w:t>
            </w:r>
          </w:p>
        </w:tc>
        <w:tc>
          <w:tcPr>
            <w:tcW w:w="992" w:type="dxa"/>
            <w:shd w:val="clear" w:color="auto" w:fill="FFFFFF" w:themeFill="background1"/>
          </w:tcPr>
          <w:p w14:paraId="2E37BF09" w14:textId="5CBF9D84" w:rsidR="00B71CA7" w:rsidRPr="00C16D67" w:rsidRDefault="00C16D67" w:rsidP="007D634E">
            <w:pPr>
              <w:jc w:val="center"/>
              <w:rPr>
                <w:b/>
                <w:bCs/>
                <w:color w:val="FFC000"/>
              </w:rPr>
            </w:pPr>
            <w:r w:rsidRPr="00C16D67">
              <w:rPr>
                <w:b/>
                <w:bCs/>
                <w:color w:val="FFC000"/>
              </w:rPr>
              <w:t>M</w:t>
            </w:r>
          </w:p>
        </w:tc>
      </w:tr>
      <w:tr w:rsidR="00B71CA7" w14:paraId="02840AC3" w14:textId="2BA88C25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0B525010" w14:textId="2546F934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6FD61A4D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1134" w:type="dxa"/>
            <w:shd w:val="clear" w:color="auto" w:fill="FFFFFF" w:themeFill="background1"/>
          </w:tcPr>
          <w:p w14:paraId="5AA9DFFE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05ED5C19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14:paraId="69C6C051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14:paraId="34E4049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7EADB808" w14:textId="2225817F" w:rsidR="00B71CA7" w:rsidRPr="00C42C0E" w:rsidRDefault="00B71CA7" w:rsidP="00B71CA7">
            <w:pPr>
              <w:rPr>
                <w:b/>
                <w:bCs/>
                <w:sz w:val="20"/>
                <w:szCs w:val="20"/>
              </w:rPr>
            </w:pPr>
            <w:r w:rsidRPr="00C42C0E">
              <w:rPr>
                <w:b/>
                <w:bCs/>
              </w:rPr>
              <w:t>35,11</w:t>
            </w:r>
          </w:p>
        </w:tc>
        <w:tc>
          <w:tcPr>
            <w:tcW w:w="992" w:type="dxa"/>
            <w:shd w:val="clear" w:color="auto" w:fill="FFFFFF" w:themeFill="background1"/>
          </w:tcPr>
          <w:p w14:paraId="7C15330A" w14:textId="3E0AB8A8" w:rsidR="00B71CA7" w:rsidRPr="00C16D67" w:rsidRDefault="00C16D67" w:rsidP="007D634E">
            <w:pPr>
              <w:jc w:val="center"/>
              <w:rPr>
                <w:b/>
                <w:bCs/>
                <w:color w:val="FFC000"/>
              </w:rPr>
            </w:pPr>
            <w:r w:rsidRPr="00C16D67">
              <w:rPr>
                <w:b/>
                <w:bCs/>
                <w:color w:val="FFC000"/>
              </w:rPr>
              <w:t>M</w:t>
            </w:r>
          </w:p>
        </w:tc>
      </w:tr>
      <w:tr w:rsidR="00B71CA7" w14:paraId="6CD14588" w14:textId="54541166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1E9D91EA" w14:textId="76693209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1DF384E5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0,43</w:t>
            </w:r>
          </w:p>
        </w:tc>
        <w:tc>
          <w:tcPr>
            <w:tcW w:w="1134" w:type="dxa"/>
            <w:shd w:val="clear" w:color="auto" w:fill="FFFFFF" w:themeFill="background1"/>
          </w:tcPr>
          <w:p w14:paraId="40F4CD36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3D7AEBC0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02DA81A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</w:tcPr>
          <w:p w14:paraId="4DCAA071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B1A16B6" w14:textId="13E5971E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78,43</w:t>
            </w:r>
          </w:p>
        </w:tc>
        <w:tc>
          <w:tcPr>
            <w:tcW w:w="992" w:type="dxa"/>
            <w:shd w:val="clear" w:color="auto" w:fill="FFFFFF" w:themeFill="background1"/>
          </w:tcPr>
          <w:p w14:paraId="382C5F2E" w14:textId="3C5AC77E" w:rsidR="00B71CA7" w:rsidRPr="00C16D67" w:rsidRDefault="00C16D67" w:rsidP="007D634E">
            <w:pPr>
              <w:jc w:val="center"/>
              <w:rPr>
                <w:b/>
                <w:bCs/>
                <w:color w:val="FFC000"/>
              </w:rPr>
            </w:pPr>
            <w:r w:rsidRPr="00C16D67">
              <w:rPr>
                <w:b/>
                <w:bCs/>
                <w:color w:val="FFC000"/>
              </w:rPr>
              <w:t>M</w:t>
            </w:r>
          </w:p>
        </w:tc>
      </w:tr>
      <w:tr w:rsidR="00B71CA7" w14:paraId="18A21B88" w14:textId="194C3B7C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33656CEA" w14:textId="0172F10B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5510263F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1134" w:type="dxa"/>
            <w:shd w:val="clear" w:color="auto" w:fill="FFFFFF" w:themeFill="background1"/>
          </w:tcPr>
          <w:p w14:paraId="52E4F320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7CBE99E7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5C0E225A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7010F04B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4C2FEA31" w14:textId="69E3134B" w:rsidR="00B71CA7" w:rsidRPr="00C42C0E" w:rsidRDefault="00B71CA7" w:rsidP="00B71CA7">
            <w:pPr>
              <w:rPr>
                <w:b/>
                <w:bCs/>
                <w:sz w:val="20"/>
                <w:szCs w:val="20"/>
              </w:rPr>
            </w:pPr>
            <w:r w:rsidRPr="00C42C0E">
              <w:rPr>
                <w:b/>
                <w:bCs/>
              </w:rPr>
              <w:t>53,1</w:t>
            </w:r>
          </w:p>
        </w:tc>
        <w:tc>
          <w:tcPr>
            <w:tcW w:w="992" w:type="dxa"/>
            <w:shd w:val="clear" w:color="auto" w:fill="FFFFFF" w:themeFill="background1"/>
          </w:tcPr>
          <w:p w14:paraId="1C92BA5F" w14:textId="01A40B0A" w:rsidR="00B71CA7" w:rsidRPr="00C16D67" w:rsidRDefault="00C16D67" w:rsidP="007D634E">
            <w:pPr>
              <w:jc w:val="center"/>
              <w:rPr>
                <w:b/>
                <w:bCs/>
                <w:color w:val="FFC000"/>
              </w:rPr>
            </w:pPr>
            <w:r w:rsidRPr="00C16D67">
              <w:rPr>
                <w:b/>
                <w:bCs/>
                <w:color w:val="FFC000"/>
              </w:rPr>
              <w:t>M</w:t>
            </w:r>
          </w:p>
        </w:tc>
      </w:tr>
      <w:tr w:rsidR="00B71CA7" w14:paraId="3D9F6532" w14:textId="44049C70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1E06F6FE" w14:textId="58545C74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0C3E25C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A222B9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1C8F8A61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5BE354A2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FFFFFF" w:themeFill="background1"/>
          </w:tcPr>
          <w:p w14:paraId="2174A582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37BD67C8" w14:textId="47680354" w:rsidR="00B71CA7" w:rsidRPr="00C42C0E" w:rsidRDefault="00B71CA7" w:rsidP="00B71CA7">
            <w:pPr>
              <w:rPr>
                <w:b/>
                <w:bCs/>
                <w:sz w:val="20"/>
                <w:szCs w:val="20"/>
              </w:rPr>
            </w:pPr>
            <w:r w:rsidRPr="00C42C0E">
              <w:rPr>
                <w:b/>
                <w:bCs/>
              </w:rPr>
              <w:t>54,1</w:t>
            </w:r>
          </w:p>
        </w:tc>
        <w:tc>
          <w:tcPr>
            <w:tcW w:w="992" w:type="dxa"/>
            <w:shd w:val="clear" w:color="auto" w:fill="FFFFFF" w:themeFill="background1"/>
          </w:tcPr>
          <w:p w14:paraId="7FF24AED" w14:textId="0D481F15" w:rsidR="00B71CA7" w:rsidRPr="00C16D67" w:rsidRDefault="00C16D67" w:rsidP="007D634E">
            <w:pPr>
              <w:jc w:val="center"/>
              <w:rPr>
                <w:b/>
                <w:bCs/>
                <w:color w:val="FFC000"/>
              </w:rPr>
            </w:pPr>
            <w:r w:rsidRPr="00C16D67">
              <w:rPr>
                <w:b/>
                <w:bCs/>
                <w:color w:val="FFC000"/>
              </w:rPr>
              <w:t>M</w:t>
            </w:r>
          </w:p>
        </w:tc>
      </w:tr>
      <w:tr w:rsidR="00B71CA7" w14:paraId="3375A07A" w14:textId="0D3168ED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26FA0AA7" w14:textId="67B16FC4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61777A30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307A1515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29EAC6E0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521315C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FFFFFF" w:themeFill="background1"/>
          </w:tcPr>
          <w:p w14:paraId="1D3BE4A0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3CC6324" w14:textId="7C549A9C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55,13</w:t>
            </w:r>
          </w:p>
        </w:tc>
        <w:tc>
          <w:tcPr>
            <w:tcW w:w="992" w:type="dxa"/>
            <w:shd w:val="clear" w:color="auto" w:fill="FFFFFF" w:themeFill="background1"/>
          </w:tcPr>
          <w:p w14:paraId="3B930545" w14:textId="22DD0EB2" w:rsidR="00B71CA7" w:rsidRPr="00C42C0E" w:rsidRDefault="00C16D67" w:rsidP="007D634E">
            <w:pPr>
              <w:jc w:val="center"/>
              <w:rPr>
                <w:b/>
                <w:bCs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5F3DDB5D" w14:textId="123DF240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429A33EC" w14:textId="3B869A48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30C6C92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807E1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73B9A8B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5ADFEA7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14:paraId="3360A242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5464" w14:textId="54BC3E7E" w:rsidR="00B71CA7" w:rsidRPr="00C42C0E" w:rsidRDefault="00B71CA7" w:rsidP="00B71CA7">
            <w:pPr>
              <w:rPr>
                <w:b/>
                <w:bCs/>
                <w:sz w:val="20"/>
                <w:szCs w:val="20"/>
              </w:rPr>
            </w:pPr>
            <w:r w:rsidRPr="00C42C0E">
              <w:rPr>
                <w:b/>
                <w:bCs/>
              </w:rPr>
              <w:t>40,15</w:t>
            </w:r>
          </w:p>
        </w:tc>
        <w:tc>
          <w:tcPr>
            <w:tcW w:w="992" w:type="dxa"/>
            <w:shd w:val="clear" w:color="auto" w:fill="FFFFFF" w:themeFill="background1"/>
          </w:tcPr>
          <w:p w14:paraId="6D832DFB" w14:textId="01914A0E" w:rsidR="00B71CA7" w:rsidRPr="00C16D67" w:rsidRDefault="00C16D67" w:rsidP="007D634E">
            <w:pPr>
              <w:jc w:val="center"/>
              <w:rPr>
                <w:b/>
                <w:bCs/>
                <w:color w:val="FFC000"/>
              </w:rPr>
            </w:pPr>
            <w:r w:rsidRPr="00C16D67">
              <w:rPr>
                <w:b/>
                <w:bCs/>
                <w:color w:val="FFC000"/>
              </w:rPr>
              <w:t>M</w:t>
            </w:r>
          </w:p>
        </w:tc>
      </w:tr>
      <w:tr w:rsidR="00B71CA7" w14:paraId="1AAE1C9D" w14:textId="5C87E0E1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6315643C" w14:textId="159C38D8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♀</w:t>
            </w:r>
          </w:p>
        </w:tc>
        <w:tc>
          <w:tcPr>
            <w:tcW w:w="1134" w:type="dxa"/>
            <w:shd w:val="clear" w:color="auto" w:fill="FFFFFF" w:themeFill="background1"/>
          </w:tcPr>
          <w:p w14:paraId="46B34FC0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1134" w:type="dxa"/>
            <w:shd w:val="clear" w:color="auto" w:fill="FFFFFF" w:themeFill="background1"/>
          </w:tcPr>
          <w:p w14:paraId="7DE98627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77DF03C6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50147078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14:paraId="13177D8E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6C39D0F7" w14:textId="54B6504C" w:rsidR="00B71CA7" w:rsidRPr="00C42C0E" w:rsidRDefault="00B71CA7" w:rsidP="00B71CA7">
            <w:pPr>
              <w:rPr>
                <w:b/>
                <w:bCs/>
                <w:sz w:val="20"/>
                <w:szCs w:val="20"/>
              </w:rPr>
            </w:pPr>
            <w:r w:rsidRPr="00C42C0E">
              <w:rPr>
                <w:b/>
                <w:bCs/>
              </w:rPr>
              <w:t>40,11</w:t>
            </w:r>
          </w:p>
        </w:tc>
        <w:tc>
          <w:tcPr>
            <w:tcW w:w="992" w:type="dxa"/>
            <w:shd w:val="clear" w:color="auto" w:fill="FFFFFF" w:themeFill="background1"/>
          </w:tcPr>
          <w:p w14:paraId="63CB0AC0" w14:textId="3DD29DDA" w:rsidR="00B71CA7" w:rsidRPr="00C16D67" w:rsidRDefault="00C16D67" w:rsidP="007D634E">
            <w:pPr>
              <w:jc w:val="center"/>
              <w:rPr>
                <w:b/>
                <w:bCs/>
                <w:color w:val="FFC000"/>
              </w:rPr>
            </w:pPr>
            <w:r w:rsidRPr="00C16D67">
              <w:rPr>
                <w:b/>
                <w:bCs/>
                <w:color w:val="FFC000"/>
              </w:rPr>
              <w:t>M</w:t>
            </w:r>
          </w:p>
        </w:tc>
      </w:tr>
      <w:tr w:rsidR="00B71CA7" w14:paraId="4B58A965" w14:textId="7F6860FB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248C7EDD" w14:textId="4A0EB647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3CEBB73B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EDC6610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287C00E1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347D8B29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14:paraId="5E75C126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09F8B20" w14:textId="71335C5B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</w:tcPr>
          <w:p w14:paraId="625D7957" w14:textId="53FE98D3" w:rsidR="00B71CA7" w:rsidRPr="00C42C0E" w:rsidRDefault="00C16D67" w:rsidP="007D634E">
            <w:pPr>
              <w:jc w:val="center"/>
              <w:rPr>
                <w:b/>
                <w:bCs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56F5A986" w14:textId="3704D7B2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236774CA" w14:textId="7B36BAC2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52F82ED7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18E75E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10CA4ADF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0F439EA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2" w:type="dxa"/>
            <w:shd w:val="clear" w:color="auto" w:fill="FFFFFF" w:themeFill="background1"/>
          </w:tcPr>
          <w:p w14:paraId="7B4E4A76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7CC8A30" w14:textId="5A6B0CB6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72,41</w:t>
            </w:r>
          </w:p>
        </w:tc>
        <w:tc>
          <w:tcPr>
            <w:tcW w:w="992" w:type="dxa"/>
            <w:shd w:val="clear" w:color="auto" w:fill="FFFFFF" w:themeFill="background1"/>
          </w:tcPr>
          <w:p w14:paraId="4FD3A061" w14:textId="6939B9C8" w:rsidR="00B71CA7" w:rsidRPr="00C42C0E" w:rsidRDefault="00C16D67" w:rsidP="007D634E">
            <w:pPr>
              <w:jc w:val="center"/>
              <w:rPr>
                <w:b/>
                <w:bCs/>
              </w:rPr>
            </w:pPr>
            <w:r w:rsidRPr="00C16D67">
              <w:rPr>
                <w:b/>
                <w:bCs/>
                <w:color w:val="FFC000"/>
              </w:rPr>
              <w:t>M</w:t>
            </w:r>
          </w:p>
        </w:tc>
      </w:tr>
      <w:tr w:rsidR="00B71CA7" w14:paraId="4B645030" w14:textId="04BC857B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29756F52" w14:textId="02183D34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193C5703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134" w:type="dxa"/>
            <w:shd w:val="clear" w:color="auto" w:fill="FFFFFF" w:themeFill="background1"/>
          </w:tcPr>
          <w:p w14:paraId="28EF006D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5DE8E96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14:paraId="4C908CA8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84BB932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58F6B08" w14:textId="57D3937C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12,01</w:t>
            </w:r>
          </w:p>
        </w:tc>
        <w:tc>
          <w:tcPr>
            <w:tcW w:w="992" w:type="dxa"/>
            <w:shd w:val="clear" w:color="auto" w:fill="FFFFFF" w:themeFill="background1"/>
          </w:tcPr>
          <w:p w14:paraId="4F5963CC" w14:textId="66991368" w:rsidR="00B71CA7" w:rsidRPr="00FD5A27" w:rsidRDefault="00C16D67" w:rsidP="007D634E">
            <w:pPr>
              <w:jc w:val="center"/>
              <w:rPr>
                <w:b/>
                <w:bCs/>
                <w:color w:val="7030A0"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05395164" w14:textId="33567814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62650FE3" w14:textId="33A5A69C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5A1F581F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134" w:type="dxa"/>
            <w:shd w:val="clear" w:color="auto" w:fill="FFFFFF" w:themeFill="background1"/>
          </w:tcPr>
          <w:p w14:paraId="19AB9D2B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9889FF5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10D7A6E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14:paraId="677A661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7166D8B" w14:textId="6ACDCF11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33,08</w:t>
            </w:r>
          </w:p>
        </w:tc>
        <w:tc>
          <w:tcPr>
            <w:tcW w:w="992" w:type="dxa"/>
            <w:shd w:val="clear" w:color="auto" w:fill="FFFFFF" w:themeFill="background1"/>
          </w:tcPr>
          <w:p w14:paraId="1749717B" w14:textId="198A7040" w:rsidR="00B71CA7" w:rsidRPr="00FD5A27" w:rsidRDefault="00C16D67" w:rsidP="007D634E">
            <w:pPr>
              <w:jc w:val="center"/>
              <w:rPr>
                <w:b/>
                <w:bCs/>
                <w:color w:val="7030A0"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264C542C" w14:textId="779349D5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02F42580" w14:textId="11D4B69F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♀</w:t>
            </w:r>
          </w:p>
        </w:tc>
        <w:tc>
          <w:tcPr>
            <w:tcW w:w="1134" w:type="dxa"/>
            <w:shd w:val="clear" w:color="auto" w:fill="FFFFFF" w:themeFill="background1"/>
          </w:tcPr>
          <w:p w14:paraId="6B4F4D81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134" w:type="dxa"/>
            <w:shd w:val="clear" w:color="auto" w:fill="FFFFFF" w:themeFill="background1"/>
          </w:tcPr>
          <w:p w14:paraId="7FD12A25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D4D3572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24639173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2C817A91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B01A01A" w14:textId="748DA2E7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15,08</w:t>
            </w:r>
          </w:p>
        </w:tc>
        <w:tc>
          <w:tcPr>
            <w:tcW w:w="992" w:type="dxa"/>
            <w:shd w:val="clear" w:color="auto" w:fill="FFFFFF" w:themeFill="background1"/>
          </w:tcPr>
          <w:p w14:paraId="68845B86" w14:textId="6F00F734" w:rsidR="00B71CA7" w:rsidRPr="00FD5A27" w:rsidRDefault="00C16D67" w:rsidP="007D634E">
            <w:pPr>
              <w:jc w:val="center"/>
              <w:rPr>
                <w:b/>
                <w:bCs/>
                <w:color w:val="7030A0"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1813CFED" w14:textId="38B81A4B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5945DF32" w14:textId="6B18542F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68905861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134" w:type="dxa"/>
            <w:shd w:val="clear" w:color="auto" w:fill="FFFFFF" w:themeFill="background1"/>
          </w:tcPr>
          <w:p w14:paraId="597A437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36E8F9A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14:paraId="6B8B75EF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B426D34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169E229" w14:textId="78AF6F20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9,06</w:t>
            </w:r>
          </w:p>
        </w:tc>
        <w:tc>
          <w:tcPr>
            <w:tcW w:w="992" w:type="dxa"/>
            <w:shd w:val="clear" w:color="auto" w:fill="FFFFFF" w:themeFill="background1"/>
          </w:tcPr>
          <w:p w14:paraId="09D57755" w14:textId="13186953" w:rsidR="00B71CA7" w:rsidRPr="00FD5A27" w:rsidRDefault="00C16D67" w:rsidP="007D634E">
            <w:pPr>
              <w:jc w:val="center"/>
              <w:rPr>
                <w:b/>
                <w:bCs/>
                <w:color w:val="7030A0"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06EC4CFE" w14:textId="5D4FA150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4B1C6FAB" w14:textId="6CB3CDDB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♀</w:t>
            </w:r>
          </w:p>
        </w:tc>
        <w:tc>
          <w:tcPr>
            <w:tcW w:w="1134" w:type="dxa"/>
            <w:shd w:val="clear" w:color="auto" w:fill="FFFFFF" w:themeFill="background1"/>
          </w:tcPr>
          <w:p w14:paraId="1CF4D248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6C7643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430258B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0CD2373D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14:paraId="7E38F6C7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90A729A" w14:textId="7D471E86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29,1</w:t>
            </w:r>
          </w:p>
        </w:tc>
        <w:tc>
          <w:tcPr>
            <w:tcW w:w="992" w:type="dxa"/>
            <w:shd w:val="clear" w:color="auto" w:fill="FFFFFF" w:themeFill="background1"/>
          </w:tcPr>
          <w:p w14:paraId="52EC650F" w14:textId="2A8D4A21" w:rsidR="00B71CA7" w:rsidRPr="00FD5A27" w:rsidRDefault="00C16D67" w:rsidP="007D634E">
            <w:pPr>
              <w:jc w:val="center"/>
              <w:rPr>
                <w:b/>
                <w:bCs/>
                <w:color w:val="7030A0"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7A85307B" w14:textId="51EDD8F9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32525616" w14:textId="67370E21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</w:p>
        </w:tc>
        <w:tc>
          <w:tcPr>
            <w:tcW w:w="1134" w:type="dxa"/>
            <w:shd w:val="clear" w:color="auto" w:fill="FFFFFF" w:themeFill="background1"/>
          </w:tcPr>
          <w:p w14:paraId="1BBD4B1B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134" w:type="dxa"/>
            <w:shd w:val="clear" w:color="auto" w:fill="FFFFFF" w:themeFill="background1"/>
          </w:tcPr>
          <w:p w14:paraId="6E62B031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AE7E2F9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0FE4F8D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1F0BAD6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0A2BC9F" w14:textId="2C6AFD48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12,06</w:t>
            </w:r>
          </w:p>
        </w:tc>
        <w:tc>
          <w:tcPr>
            <w:tcW w:w="992" w:type="dxa"/>
            <w:shd w:val="clear" w:color="auto" w:fill="FFFFFF" w:themeFill="background1"/>
          </w:tcPr>
          <w:p w14:paraId="2CA9B135" w14:textId="09619794" w:rsidR="00B71CA7" w:rsidRPr="00FD5A27" w:rsidRDefault="00C16D67" w:rsidP="007D634E">
            <w:pPr>
              <w:jc w:val="center"/>
              <w:rPr>
                <w:b/>
                <w:bCs/>
                <w:color w:val="7030A0"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  <w:tr w:rsidR="00B71CA7" w14:paraId="7E6AAFD0" w14:textId="0500158D" w:rsidTr="00C42C0E">
        <w:trPr>
          <w:jc w:val="center"/>
        </w:trPr>
        <w:tc>
          <w:tcPr>
            <w:tcW w:w="1418" w:type="dxa"/>
            <w:shd w:val="clear" w:color="auto" w:fill="FFFFFF" w:themeFill="background1"/>
          </w:tcPr>
          <w:p w14:paraId="62A1C748" w14:textId="02694705" w:rsidR="00B71CA7" w:rsidRPr="00C42C0E" w:rsidRDefault="00B71CA7" w:rsidP="00B71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proofErr w:type="gramStart"/>
            <w:r w:rsidRPr="00C42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C42C0E">
              <w:rPr>
                <w:rFonts w:ascii="Times New Roman" w:hAnsi="Times New Roman" w:cs="Times New Roman"/>
                <w:b/>
                <w:bCs/>
                <w:color w:val="040C28"/>
                <w:sz w:val="20"/>
                <w:szCs w:val="20"/>
              </w:rPr>
              <w:t> ♂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736704DF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1134" w:type="dxa"/>
            <w:shd w:val="clear" w:color="auto" w:fill="FFFFFF" w:themeFill="background1"/>
          </w:tcPr>
          <w:p w14:paraId="03AA3E51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74E88168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62776AFC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14:paraId="1334D813" w14:textId="77777777" w:rsidR="00B71CA7" w:rsidRPr="00B67DDA" w:rsidRDefault="00B71CA7" w:rsidP="00B71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E6C2082" w14:textId="1F837DB6" w:rsidR="00B71CA7" w:rsidRPr="00C42C0E" w:rsidRDefault="00B71CA7" w:rsidP="00B71CA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42C0E">
              <w:rPr>
                <w:b/>
                <w:bCs/>
              </w:rPr>
              <w:t>38,1</w:t>
            </w:r>
          </w:p>
        </w:tc>
        <w:tc>
          <w:tcPr>
            <w:tcW w:w="992" w:type="dxa"/>
            <w:shd w:val="clear" w:color="auto" w:fill="FFFFFF" w:themeFill="background1"/>
          </w:tcPr>
          <w:p w14:paraId="6F4766C9" w14:textId="0000B61A" w:rsidR="00B71CA7" w:rsidRPr="00FD5A27" w:rsidRDefault="00C16D67" w:rsidP="007D634E">
            <w:pPr>
              <w:jc w:val="center"/>
              <w:rPr>
                <w:b/>
                <w:bCs/>
                <w:color w:val="7030A0"/>
              </w:rPr>
            </w:pPr>
            <w:r w:rsidRPr="00FD5A27">
              <w:rPr>
                <w:b/>
                <w:bCs/>
                <w:color w:val="7030A0"/>
              </w:rPr>
              <w:t>B</w:t>
            </w:r>
          </w:p>
        </w:tc>
      </w:tr>
    </w:tbl>
    <w:p w14:paraId="72F66D98" w14:textId="4784E880" w:rsidR="00D35990" w:rsidRDefault="00B71CA7" w:rsidP="00131E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>
        <w:rPr>
          <w:color w:val="000000" w:themeColor="text1"/>
        </w:rPr>
        <w:t>Legenda: NPEM: Nível de proficiência</w:t>
      </w:r>
      <w:r w:rsidR="007D634E">
        <w:rPr>
          <w:color w:val="000000" w:themeColor="text1"/>
        </w:rPr>
        <w:t xml:space="preserve"> em escrita manual</w:t>
      </w:r>
      <w:r>
        <w:rPr>
          <w:color w:val="000000" w:themeColor="text1"/>
        </w:rPr>
        <w:t xml:space="preserve">; </w:t>
      </w:r>
      <w:r w:rsidR="00131E19">
        <w:rPr>
          <w:color w:val="000000" w:themeColor="text1"/>
        </w:rPr>
        <w:t>B: Baix</w:t>
      </w:r>
      <w:r w:rsidR="00CE5AA4">
        <w:rPr>
          <w:color w:val="000000" w:themeColor="text1"/>
        </w:rPr>
        <w:t>a</w:t>
      </w:r>
      <w:r w:rsidR="005864CC">
        <w:rPr>
          <w:color w:val="000000" w:themeColor="text1"/>
        </w:rPr>
        <w:t xml:space="preserve"> Proficiência Manual</w:t>
      </w:r>
      <w:r w:rsidR="00131E19">
        <w:rPr>
          <w:color w:val="000000" w:themeColor="text1"/>
        </w:rPr>
        <w:t>; M: Médi</w:t>
      </w:r>
      <w:r w:rsidR="005864CC">
        <w:rPr>
          <w:color w:val="000000" w:themeColor="text1"/>
        </w:rPr>
        <w:t>a</w:t>
      </w:r>
      <w:r w:rsidR="005864CC" w:rsidRPr="005864CC">
        <w:rPr>
          <w:color w:val="000000" w:themeColor="text1"/>
        </w:rPr>
        <w:t xml:space="preserve"> </w:t>
      </w:r>
      <w:r w:rsidR="005864CC">
        <w:rPr>
          <w:color w:val="000000" w:themeColor="text1"/>
        </w:rPr>
        <w:t>Proficiência Manual</w:t>
      </w:r>
      <w:r w:rsidR="00131E19">
        <w:rPr>
          <w:color w:val="000000" w:themeColor="text1"/>
        </w:rPr>
        <w:t xml:space="preserve">; A: </w:t>
      </w:r>
      <w:r w:rsidR="005864CC">
        <w:rPr>
          <w:color w:val="000000" w:themeColor="text1"/>
        </w:rPr>
        <w:t>Alta Proficiência Manual</w:t>
      </w:r>
      <w:r w:rsidR="00131E19">
        <w:rPr>
          <w:color w:val="000000" w:themeColor="text1"/>
        </w:rPr>
        <w:t xml:space="preserve">. </w:t>
      </w:r>
      <w:r w:rsidR="00D35990">
        <w:rPr>
          <w:color w:val="000000" w:themeColor="text1"/>
        </w:rPr>
        <w:t>Fonte: Autores, 2023</w:t>
      </w:r>
      <w:r w:rsidR="00534B35">
        <w:rPr>
          <w:color w:val="000000" w:themeColor="text1"/>
        </w:rPr>
        <w:t>.</w:t>
      </w:r>
    </w:p>
    <w:p w14:paraId="366DC272" w14:textId="77777777" w:rsidR="00534B35" w:rsidRDefault="00534B35" w:rsidP="00131E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</w:p>
    <w:p w14:paraId="10BD1938" w14:textId="608CC8F7" w:rsidR="003A1C3C" w:rsidRDefault="003A1C3C" w:rsidP="00566384">
      <w:pPr>
        <w:spacing w:line="360" w:lineRule="auto"/>
        <w:ind w:firstLine="720"/>
        <w:jc w:val="both"/>
      </w:pPr>
      <w:r w:rsidRPr="003A1C3C">
        <w:t xml:space="preserve">Ao analisarmos o nível de proficiência dos alunos, observamos que </w:t>
      </w:r>
      <w:r>
        <w:t>56,52%</w:t>
      </w:r>
      <w:r w:rsidR="00507A55">
        <w:t xml:space="preserve"> (13 alunos)</w:t>
      </w:r>
      <w:r>
        <w:t xml:space="preserve"> dos alunos apresentaram baixa proficiência em escrita manual, 39,13%</w:t>
      </w:r>
      <w:r w:rsidR="00507A55">
        <w:t xml:space="preserve"> (9 alunos)</w:t>
      </w:r>
      <w:r>
        <w:t xml:space="preserve"> apresentaram </w:t>
      </w:r>
      <w:r>
        <w:lastRenderedPageBreak/>
        <w:t xml:space="preserve">média proficiência em escrita manual e </w:t>
      </w:r>
      <w:r w:rsidR="00507A55">
        <w:t xml:space="preserve">apenas 4,3% (1 aluno) apresentou alta proficiência em escrita manual. </w:t>
      </w:r>
    </w:p>
    <w:p w14:paraId="0551851D" w14:textId="7FEBB3E1" w:rsidR="0088394F" w:rsidRDefault="0061060E" w:rsidP="00566384">
      <w:pPr>
        <w:spacing w:line="360" w:lineRule="auto"/>
        <w:ind w:firstLine="720"/>
        <w:jc w:val="both"/>
      </w:pPr>
      <w:r>
        <w:t>Na Tarefa 01</w:t>
      </w:r>
      <w:r w:rsidR="00F562FD">
        <w:t xml:space="preserve">, </w:t>
      </w:r>
      <w:r>
        <w:t xml:space="preserve">apenas 3 alunos (n1, n9 e n16) conseguiram realizá-la de forma correta e dentro do tempo solicitado, 1 aluno (n3) escreveu </w:t>
      </w:r>
      <w:r w:rsidR="008B2E65">
        <w:t xml:space="preserve">até a </w:t>
      </w:r>
      <w:r w:rsidR="009C6FAA">
        <w:t>metade do alfabeto</w:t>
      </w:r>
      <w:r>
        <w:t xml:space="preserve"> 16 alunos (</w:t>
      </w:r>
      <w:r w:rsidR="008B2E65">
        <w:t xml:space="preserve">n4, </w:t>
      </w:r>
      <w:r w:rsidR="00962A21">
        <w:t xml:space="preserve">ao </w:t>
      </w:r>
      <w:r w:rsidR="008B2E65">
        <w:t xml:space="preserve">n8, n10, n11, n13, n14, n17, </w:t>
      </w:r>
      <w:r w:rsidR="00962A21">
        <w:t>ao</w:t>
      </w:r>
      <w:r w:rsidR="008B2E65">
        <w:t xml:space="preserve"> n23</w:t>
      </w:r>
      <w:r>
        <w:t>)</w:t>
      </w:r>
      <w:r w:rsidR="008B2E65">
        <w:t xml:space="preserve"> </w:t>
      </w:r>
      <w:r>
        <w:t xml:space="preserve">conseguiram escrever </w:t>
      </w:r>
      <w:r w:rsidR="008B2E65">
        <w:t>mais de 10 letras</w:t>
      </w:r>
      <w:r>
        <w:t xml:space="preserve"> (n2 e n15) não </w:t>
      </w:r>
      <w:r w:rsidR="008B2E65">
        <w:t xml:space="preserve">conseguiram realizar a tarefa. </w:t>
      </w:r>
      <w:r w:rsidR="0088394F" w:rsidRPr="0088394F">
        <w:t xml:space="preserve">Saber ler e escrever, bem como utilizar estas habilidades no dia a dia, em nossa sociedade, é uma necessidade inquestionável, pois a escrita é amplamente utilizada para os mais variados fins, independentemente da idade do indivíduo (SOARES, 1989). </w:t>
      </w:r>
    </w:p>
    <w:p w14:paraId="114DD8BF" w14:textId="2D8C7578" w:rsidR="00EB3A4D" w:rsidRDefault="008B2E65" w:rsidP="00566384">
      <w:pPr>
        <w:spacing w:line="360" w:lineRule="auto"/>
        <w:ind w:firstLine="720"/>
        <w:jc w:val="both"/>
      </w:pPr>
      <w:r>
        <w:t>Na Tarefa 02</w:t>
      </w:r>
      <w:r w:rsidR="00F562FD">
        <w:t xml:space="preserve">, </w:t>
      </w:r>
      <w:r w:rsidR="006E0E3A">
        <w:t xml:space="preserve">alunos (n3, n6, n8, </w:t>
      </w:r>
      <w:r w:rsidR="00962A21">
        <w:t>ao</w:t>
      </w:r>
      <w:r w:rsidR="006E0E3A">
        <w:t xml:space="preserve"> n17, n21 e n24) conseguiram realizar a escrita completa de seus nomes, 6 alunos (n</w:t>
      </w:r>
      <w:r w:rsidR="00962A21">
        <w:t>2, n</w:t>
      </w:r>
      <w:r w:rsidR="006E0E3A">
        <w:t xml:space="preserve">7, n18, n19, n20 e n22) conseguiram realizar a escrita do primeiro e/ou segundo nome e 3 alunos (n1, n4 e n5) não sabiam escrever seus próprios nomes. </w:t>
      </w:r>
      <w:r w:rsidR="00EB3A4D" w:rsidRPr="00EB3A4D">
        <w:t>Sabemos que o processo de alfabetização de uma criança inicia nos primeiros contatos dela com o mundo letrado (LURIA, 2012)</w:t>
      </w:r>
      <w:r w:rsidR="00685F92">
        <w:t xml:space="preserve"> é alarmante que crianças desta faixa etária não saibam escrever seus nomes</w:t>
      </w:r>
      <w:r w:rsidR="00EB3A4D" w:rsidRPr="00EB3A4D">
        <w:t>.</w:t>
      </w:r>
    </w:p>
    <w:p w14:paraId="15EBFC8B" w14:textId="18BA7FC1" w:rsidR="00EB3A4D" w:rsidRDefault="006E0E3A" w:rsidP="00566384">
      <w:pPr>
        <w:spacing w:line="360" w:lineRule="auto"/>
        <w:ind w:firstLine="720"/>
        <w:jc w:val="both"/>
      </w:pPr>
      <w:r>
        <w:t xml:space="preserve">Na Tarefa </w:t>
      </w:r>
      <w:r w:rsidR="00F562FD">
        <w:t>03, todos</w:t>
      </w:r>
      <w:r>
        <w:t xml:space="preserve"> os alunos conseguiram escrever mais de 7 algarismos. </w:t>
      </w:r>
      <w:r w:rsidR="00EB3A4D" w:rsidRPr="00EB3A4D">
        <w:t>O processo de aquisição da escrita, implica na contribuição de várias funções motoras e cognitivas, ou seja, um complexo conjunto de bases neurais que apoiam esta habilidade altamente específica (PLANTON et al., 2013).</w:t>
      </w:r>
    </w:p>
    <w:p w14:paraId="29110B59" w14:textId="67190FA7" w:rsidR="00566384" w:rsidRPr="00A26B7A" w:rsidRDefault="006E0E3A" w:rsidP="007F1306">
      <w:pPr>
        <w:spacing w:line="360" w:lineRule="auto"/>
        <w:ind w:firstLine="720"/>
        <w:jc w:val="both"/>
        <w:rPr>
          <w:color w:val="000000"/>
        </w:rPr>
      </w:pPr>
      <w:r>
        <w:t>Na Tarefa 04</w:t>
      </w:r>
      <w:r w:rsidR="00F562FD">
        <w:t xml:space="preserve">, </w:t>
      </w:r>
      <w:r w:rsidR="00E4176F">
        <w:t xml:space="preserve">no bilhete constavam 64 palavras, 4 alunos (n3, n7, n9 e n16) conseguiram realizar a cópia de mais de 44 palavras com letra legível, 7 alunos (n6, n10, </w:t>
      </w:r>
      <w:r w:rsidR="00962A21">
        <w:t>ao</w:t>
      </w:r>
      <w:r w:rsidR="00E4176F">
        <w:t xml:space="preserve"> n14 e n23) conseguiram realizar a cópia de 22 a 43 palavras</w:t>
      </w:r>
      <w:r w:rsidR="00E4176F" w:rsidRPr="00E4176F">
        <w:t xml:space="preserve"> </w:t>
      </w:r>
      <w:r w:rsidR="00E4176F">
        <w:t>com letra legível, 7 alunos (n4, n5, n8, n15, n18, n19 e n21)</w:t>
      </w:r>
      <w:r w:rsidR="00E4176F" w:rsidRPr="00E4176F">
        <w:t xml:space="preserve"> </w:t>
      </w:r>
      <w:r w:rsidR="00E4176F">
        <w:t>conseguiram realizar a cópia de 1 a 21 palavras</w:t>
      </w:r>
      <w:r w:rsidR="00E4176F" w:rsidRPr="00E4176F">
        <w:t xml:space="preserve"> </w:t>
      </w:r>
      <w:r w:rsidR="00E4176F">
        <w:t>com letra legível</w:t>
      </w:r>
      <w:r w:rsidR="00566384">
        <w:t xml:space="preserve"> e 5 alunos (n1, n2, n17, n20 e n22) não conseguiram ou escrever com letra legível ou fazer a conversão de letra de forma para letra cursiva.</w:t>
      </w:r>
      <w:r w:rsidR="00507A55">
        <w:rPr>
          <w:color w:val="000000"/>
        </w:rPr>
        <w:t xml:space="preserve"> A</w:t>
      </w:r>
      <w:r w:rsidR="00566384" w:rsidRPr="00A26B7A">
        <w:rPr>
          <w:color w:val="000000"/>
        </w:rPr>
        <w:t xml:space="preserve"> escrita à mão está diretamente relacionada ao desenvolvimento do pensamento e da criatividade</w:t>
      </w:r>
      <w:r w:rsidR="00B01EEC">
        <w:rPr>
          <w:color w:val="000000"/>
        </w:rPr>
        <w:t xml:space="preserve"> fortalecendo</w:t>
      </w:r>
      <w:r w:rsidR="00566384" w:rsidRPr="00A26B7A">
        <w:rPr>
          <w:color w:val="000000"/>
        </w:rPr>
        <w:t xml:space="preserve"> a memória e a concentração, aspectos essenciais para o aprendizado</w:t>
      </w:r>
      <w:r w:rsidR="00EB3A4D">
        <w:rPr>
          <w:color w:val="000000"/>
        </w:rPr>
        <w:t xml:space="preserve"> (</w:t>
      </w:r>
      <w:r w:rsidR="00EB3A4D" w:rsidRPr="00EB3A4D">
        <w:t>MEDWELL e WRAY, 2008</w:t>
      </w:r>
      <w:r w:rsidR="00EB3A4D">
        <w:t xml:space="preserve">). </w:t>
      </w:r>
    </w:p>
    <w:p w14:paraId="508C9067" w14:textId="02DAB0EB" w:rsidR="00EB3A4D" w:rsidRDefault="00566384" w:rsidP="00EB3A4D">
      <w:pPr>
        <w:spacing w:line="360" w:lineRule="auto"/>
        <w:ind w:firstLine="720"/>
        <w:jc w:val="both"/>
      </w:pPr>
      <w:r>
        <w:t>Na Tarefa 05</w:t>
      </w:r>
      <w:r w:rsidR="00F562FD">
        <w:t xml:space="preserve">, </w:t>
      </w:r>
      <w:r>
        <w:t xml:space="preserve">apenas 8 alunos (n3, n6, n7, n8, n10, n12, n13 e n14) conseguiram fazer a produção textual de pelo menos 1 palavra, os demais não conseguiram escrever nada. </w:t>
      </w:r>
      <w:r w:rsidR="00507A55">
        <w:rPr>
          <w:color w:val="000000"/>
        </w:rPr>
        <w:t xml:space="preserve">O </w:t>
      </w:r>
      <w:r w:rsidR="00AF085B" w:rsidRPr="00A26B7A">
        <w:rPr>
          <w:color w:val="000000"/>
        </w:rPr>
        <w:t>processo de escrita à mão estimula áreas do cérebro relacionadas à linguagem, à memória e ao pensamento abstrato</w:t>
      </w:r>
      <w:r w:rsidR="00507A55">
        <w:rPr>
          <w:color w:val="000000"/>
        </w:rPr>
        <w:t>/criativo, e</w:t>
      </w:r>
      <w:r w:rsidR="00AF085B" w:rsidRPr="00A26B7A">
        <w:rPr>
          <w:color w:val="000000"/>
        </w:rPr>
        <w:t>ssa conexão sináptica é fundamental para o desenvolvimento cognitivo infantil e pode ser prejudicada com a falta de prática da escrita manual durante o ensino remoto</w:t>
      </w:r>
      <w:r w:rsidR="0088394F">
        <w:rPr>
          <w:color w:val="000000"/>
        </w:rPr>
        <w:t xml:space="preserve"> </w:t>
      </w:r>
      <w:r w:rsidR="00EB3A4D" w:rsidRPr="00EB3A4D">
        <w:t>(PLANTON et al., 2013).</w:t>
      </w:r>
    </w:p>
    <w:p w14:paraId="095D4F12" w14:textId="77777777" w:rsidR="00AF085B" w:rsidRPr="00F74849" w:rsidRDefault="00AF085B">
      <w:pPr>
        <w:spacing w:line="360" w:lineRule="auto"/>
      </w:pPr>
    </w:p>
    <w:p w14:paraId="233088F7" w14:textId="301EDFC1" w:rsidR="00F74849" w:rsidRPr="00BB0648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BB0648">
        <w:rPr>
          <w:b/>
        </w:rPr>
        <w:lastRenderedPageBreak/>
        <w:t>CONSIDERAÇÕES FINAIS</w:t>
      </w:r>
    </w:p>
    <w:p w14:paraId="67D73424" w14:textId="2B65D4B2" w:rsidR="0088394F" w:rsidRDefault="00665933" w:rsidP="00507A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Concluímos que a proficiência em escrita manual se caracteriza em três níveis</w:t>
      </w:r>
      <w:r w:rsidR="00534B35">
        <w:rPr>
          <w:color w:val="000000"/>
        </w:rPr>
        <w:t>,</w:t>
      </w:r>
      <w:r>
        <w:rPr>
          <w:color w:val="000000"/>
        </w:rPr>
        <w:t xml:space="preserve"> com predominância </w:t>
      </w:r>
      <w:r w:rsidR="00F9626B">
        <w:rPr>
          <w:color w:val="000000"/>
        </w:rPr>
        <w:t>para o nível de baixa proficiência</w:t>
      </w:r>
      <w:r w:rsidR="00534B35">
        <w:rPr>
          <w:color w:val="000000"/>
        </w:rPr>
        <w:t>.</w:t>
      </w:r>
      <w:r w:rsidR="00F9626B">
        <w:rPr>
          <w:color w:val="000000"/>
        </w:rPr>
        <w:t xml:space="preserve"> </w:t>
      </w:r>
      <w:r w:rsidR="00534B35">
        <w:rPr>
          <w:color w:val="000000"/>
        </w:rPr>
        <w:t>E</w:t>
      </w:r>
      <w:r w:rsidR="00F9626B">
        <w:rPr>
          <w:color w:val="000000"/>
        </w:rPr>
        <w:t xml:space="preserve">ste resultado é alarmante, </w:t>
      </w:r>
      <w:r w:rsidR="00BB0648">
        <w:rPr>
          <w:color w:val="000000"/>
        </w:rPr>
        <w:t>visto que uma grande parte das atividades realizadas em sala de aula nos anos escolares dependem de habilidades como cópia e produção de textos de forma hábil e legível. A</w:t>
      </w:r>
      <w:r w:rsidR="00BB0648" w:rsidRPr="00A26B7A">
        <w:rPr>
          <w:color w:val="000000"/>
        </w:rPr>
        <w:t xml:space="preserve"> falta de prática da escrita pode acarretar diversos problemas para as crianças</w:t>
      </w:r>
      <w:r w:rsidR="003730D0">
        <w:rPr>
          <w:color w:val="000000"/>
        </w:rPr>
        <w:t xml:space="preserve"> afetando não apenas o desempenho escolar como também causando sentimentos de desinteresse, incapacidade e autoexclusão. </w:t>
      </w:r>
      <w:r w:rsidR="00685F92">
        <w:rPr>
          <w:color w:val="000000"/>
        </w:rPr>
        <w:t xml:space="preserve">Desta forma, a </w:t>
      </w:r>
      <w:r w:rsidR="003730D0">
        <w:rPr>
          <w:color w:val="000000"/>
        </w:rPr>
        <w:t>intervenção pedagógica nas habilidades de escrita manual se faz necessária</w:t>
      </w:r>
      <w:r w:rsidR="00962A21">
        <w:rPr>
          <w:color w:val="000000"/>
        </w:rPr>
        <w:t xml:space="preserve">, </w:t>
      </w:r>
      <w:r w:rsidR="003730D0">
        <w:rPr>
          <w:color w:val="000000"/>
        </w:rPr>
        <w:t>inclusive para as crianças que apresentem média proficiência em escrita manual</w:t>
      </w:r>
      <w:r w:rsidR="00685F92">
        <w:rPr>
          <w:color w:val="000000"/>
        </w:rPr>
        <w:t xml:space="preserve">. </w:t>
      </w:r>
    </w:p>
    <w:p w14:paraId="0655C955" w14:textId="77777777" w:rsidR="00BB0648" w:rsidRDefault="00BB0648" w:rsidP="00507A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</w:p>
    <w:p w14:paraId="00000015" w14:textId="42A5A5D2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71C465F8" w14:textId="77777777" w:rsidR="007F1306" w:rsidRDefault="007F1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F5E24CA" w14:textId="09EFCE8D" w:rsidR="00621838" w:rsidRDefault="006218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21838">
        <w:rPr>
          <w:color w:val="000000"/>
        </w:rPr>
        <w:t xml:space="preserve">CARDOSO, M. H. </w:t>
      </w:r>
      <w:r w:rsidRPr="00621838">
        <w:rPr>
          <w:b/>
          <w:bCs/>
          <w:color w:val="000000"/>
        </w:rPr>
        <w:t>Análise da escrita manual de escolares do ensino fundamental: elaboração de um teste de avaliação educacional.</w:t>
      </w:r>
      <w:r w:rsidRPr="00621838">
        <w:rPr>
          <w:color w:val="000000"/>
        </w:rPr>
        <w:t xml:space="preserve"> [Tese de dou torado, Universidade Estadual Paulista. FFC/UNESP]. 2019.  </w:t>
      </w:r>
      <w:r w:rsidR="00FD5A27" w:rsidRPr="00621838">
        <w:rPr>
          <w:color w:val="000000"/>
        </w:rPr>
        <w:t>Disponível</w:t>
      </w:r>
      <w:r w:rsidRPr="00621838">
        <w:rPr>
          <w:color w:val="000000"/>
        </w:rPr>
        <w:t xml:space="preserve"> em https:// repositorio.unesp.br/bitstream/handle/11449/181202/cardoso_mh_dr_mar </w:t>
      </w:r>
      <w:proofErr w:type="spellStart"/>
      <w:r w:rsidRPr="00621838">
        <w:rPr>
          <w:color w:val="000000"/>
        </w:rPr>
        <w:t>sub.pdf?sequence</w:t>
      </w:r>
      <w:proofErr w:type="spellEnd"/>
      <w:r w:rsidRPr="00621838">
        <w:rPr>
          <w:color w:val="000000"/>
        </w:rPr>
        <w:t>=5&amp;isAllowed=y</w:t>
      </w:r>
    </w:p>
    <w:p w14:paraId="764ED52D" w14:textId="48B8B71F" w:rsidR="00621838" w:rsidRDefault="00FD5A27" w:rsidP="00FD5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FD5A27">
        <w:rPr>
          <w:color w:val="000000"/>
        </w:rPr>
        <w:t>DATCHUK</w:t>
      </w:r>
      <w:r>
        <w:rPr>
          <w:color w:val="000000"/>
        </w:rPr>
        <w:t xml:space="preserve">, S.M.; </w:t>
      </w:r>
      <w:r w:rsidRPr="00FD5A27">
        <w:rPr>
          <w:color w:val="000000"/>
        </w:rPr>
        <w:t>KUBINA</w:t>
      </w:r>
      <w:r>
        <w:rPr>
          <w:color w:val="000000"/>
        </w:rPr>
        <w:t>, R.M.</w:t>
      </w:r>
      <w:r w:rsidRPr="00FD5A27">
        <w:t xml:space="preserve"> </w:t>
      </w:r>
      <w:r w:rsidRPr="00FD5A27">
        <w:rPr>
          <w:b/>
          <w:bCs/>
          <w:color w:val="000000"/>
        </w:rPr>
        <w:t>Uma revisão do ensino de habilidades de escrita em nível de sentença para alunos com dificuldades de escrita e dificuldades de aprendizagem.</w:t>
      </w:r>
      <w:r>
        <w:rPr>
          <w:color w:val="000000"/>
        </w:rPr>
        <w:t xml:space="preserve"> E</w:t>
      </w:r>
      <w:r w:rsidRPr="00FD5A27">
        <w:rPr>
          <w:color w:val="000000"/>
        </w:rPr>
        <w:t>ducação corretiva e especial 34(3):180-192</w:t>
      </w:r>
      <w:r>
        <w:rPr>
          <w:color w:val="000000"/>
        </w:rPr>
        <w:t xml:space="preserve">, 2012. </w:t>
      </w:r>
      <w:r w:rsidRPr="00FD5A27">
        <w:rPr>
          <w:color w:val="000000"/>
        </w:rPr>
        <w:t>DOI:10.1177/0741932512448254</w:t>
      </w:r>
    </w:p>
    <w:p w14:paraId="0000001A" w14:textId="5C53A141" w:rsidR="00B337D8" w:rsidRDefault="000F6F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0F6F55">
        <w:rPr>
          <w:color w:val="000000"/>
        </w:rPr>
        <w:t xml:space="preserve">LURIA, A. R. </w:t>
      </w:r>
      <w:r w:rsidRPr="00D35752">
        <w:rPr>
          <w:b/>
          <w:bCs/>
          <w:color w:val="000000"/>
        </w:rPr>
        <w:t>O desenvolvimento da escrita na criança.</w:t>
      </w:r>
      <w:r w:rsidRPr="000F6F55">
        <w:rPr>
          <w:color w:val="000000"/>
        </w:rPr>
        <w:t xml:space="preserve"> In: VYGOTSKY, L. S. et al. Linguagem, desenvolvimento e aprendizagem. 12 ed. São Paulo: Ícone/USP, 2012.p.143-190.</w:t>
      </w:r>
    </w:p>
    <w:p w14:paraId="0660E232" w14:textId="2C19F97A" w:rsidR="00D35752" w:rsidRDefault="00D357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D35752">
        <w:t>MEDWELL, J. E WRAY, D.</w:t>
      </w:r>
      <w:r>
        <w:t xml:space="preserve"> </w:t>
      </w:r>
      <w:r w:rsidRPr="00D35752">
        <w:rPr>
          <w:b/>
          <w:bCs/>
        </w:rPr>
        <w:t xml:space="preserve">Caligrafia – Uma habilidade de linguagem </w:t>
      </w:r>
      <w:r w:rsidR="00507A55" w:rsidRPr="00D35752">
        <w:rPr>
          <w:b/>
          <w:bCs/>
        </w:rPr>
        <w:t>esquecida</w:t>
      </w:r>
      <w:r w:rsidR="00507A55" w:rsidRPr="00D35752">
        <w:t>?</w:t>
      </w:r>
      <w:r w:rsidRPr="00D35752">
        <w:t xml:space="preserve"> Linguagem e </w:t>
      </w:r>
      <w:r w:rsidR="00507A55" w:rsidRPr="00D35752">
        <w:t>Educação,</w:t>
      </w:r>
      <w:r w:rsidRPr="00D35752">
        <w:t xml:space="preserve"> 22: 34 – </w:t>
      </w:r>
      <w:r w:rsidR="00507A55" w:rsidRPr="00D35752">
        <w:t>47.</w:t>
      </w:r>
      <w:r w:rsidRPr="00D35752">
        <w:t xml:space="preserve"> </w:t>
      </w:r>
      <w:proofErr w:type="spellStart"/>
      <w:r w:rsidRPr="00D35752">
        <w:t>doi</w:t>
      </w:r>
      <w:proofErr w:type="spellEnd"/>
      <w:r w:rsidRPr="00D35752">
        <w:t>: 10.2167/le722.0</w:t>
      </w:r>
      <w:r>
        <w:t xml:space="preserve">, 2008. </w:t>
      </w:r>
    </w:p>
    <w:p w14:paraId="20544532" w14:textId="382F3715" w:rsidR="000F6F55" w:rsidRDefault="000F6F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0F6F55">
        <w:rPr>
          <w:color w:val="000000"/>
        </w:rPr>
        <w:t>PLANTON S, et al. The “</w:t>
      </w:r>
      <w:proofErr w:type="spellStart"/>
      <w:r w:rsidRPr="000F6F55">
        <w:rPr>
          <w:color w:val="000000"/>
        </w:rPr>
        <w:t>handwriting</w:t>
      </w:r>
      <w:proofErr w:type="spellEnd"/>
      <w:r w:rsidRPr="000F6F55">
        <w:rPr>
          <w:color w:val="000000"/>
        </w:rPr>
        <w:t xml:space="preserve"> </w:t>
      </w:r>
      <w:proofErr w:type="spellStart"/>
      <w:r w:rsidRPr="000F6F55">
        <w:rPr>
          <w:color w:val="000000"/>
        </w:rPr>
        <w:t>brain</w:t>
      </w:r>
      <w:proofErr w:type="spellEnd"/>
      <w:r w:rsidRPr="00D35752">
        <w:rPr>
          <w:b/>
          <w:bCs/>
          <w:color w:val="000000"/>
        </w:rPr>
        <w:t>”: A meta-</w:t>
      </w:r>
      <w:proofErr w:type="spellStart"/>
      <w:r w:rsidRPr="00D35752">
        <w:rPr>
          <w:b/>
          <w:bCs/>
          <w:color w:val="000000"/>
        </w:rPr>
        <w:t>analysis</w:t>
      </w:r>
      <w:proofErr w:type="spellEnd"/>
      <w:r w:rsidRPr="00D35752">
        <w:rPr>
          <w:b/>
          <w:bCs/>
          <w:color w:val="000000"/>
        </w:rPr>
        <w:t xml:space="preserve"> of </w:t>
      </w:r>
      <w:proofErr w:type="spellStart"/>
      <w:r w:rsidRPr="00D35752">
        <w:rPr>
          <w:b/>
          <w:bCs/>
          <w:color w:val="000000"/>
        </w:rPr>
        <w:t>neuroimaging</w:t>
      </w:r>
      <w:proofErr w:type="spellEnd"/>
      <w:r w:rsidRPr="00D35752">
        <w:rPr>
          <w:b/>
          <w:bCs/>
          <w:color w:val="000000"/>
        </w:rPr>
        <w:t xml:space="preserve"> </w:t>
      </w:r>
      <w:proofErr w:type="spellStart"/>
      <w:r w:rsidRPr="00D35752">
        <w:rPr>
          <w:b/>
          <w:bCs/>
          <w:color w:val="000000"/>
        </w:rPr>
        <w:t>studiesof</w:t>
      </w:r>
      <w:proofErr w:type="spellEnd"/>
      <w:r w:rsidRPr="00D35752">
        <w:rPr>
          <w:b/>
          <w:bCs/>
          <w:color w:val="000000"/>
        </w:rPr>
        <w:t xml:space="preserve"> motor versus </w:t>
      </w:r>
      <w:proofErr w:type="spellStart"/>
      <w:r w:rsidRPr="00D35752">
        <w:rPr>
          <w:b/>
          <w:bCs/>
          <w:color w:val="000000"/>
        </w:rPr>
        <w:t>orthographic</w:t>
      </w:r>
      <w:proofErr w:type="spellEnd"/>
      <w:r w:rsidRPr="00D35752">
        <w:rPr>
          <w:b/>
          <w:bCs/>
          <w:color w:val="000000"/>
        </w:rPr>
        <w:t xml:space="preserve"> processes.</w:t>
      </w:r>
      <w:r w:rsidRPr="000F6F55">
        <w:rPr>
          <w:color w:val="000000"/>
        </w:rPr>
        <w:t xml:space="preserve"> </w:t>
      </w:r>
      <w:proofErr w:type="spellStart"/>
      <w:r w:rsidRPr="000F6F55">
        <w:rPr>
          <w:color w:val="000000"/>
        </w:rPr>
        <w:t>Cortex</w:t>
      </w:r>
      <w:proofErr w:type="spellEnd"/>
      <w:r w:rsidRPr="000F6F55">
        <w:rPr>
          <w:color w:val="000000"/>
        </w:rPr>
        <w:t xml:space="preserve">, 2013. In </w:t>
      </w:r>
      <w:proofErr w:type="spellStart"/>
      <w:proofErr w:type="gramStart"/>
      <w:r w:rsidRPr="000F6F55">
        <w:rPr>
          <w:color w:val="000000"/>
        </w:rPr>
        <w:t>press.http</w:t>
      </w:r>
      <w:proofErr w:type="spellEnd"/>
      <w:r w:rsidRPr="000F6F55">
        <w:rPr>
          <w:color w:val="000000"/>
        </w:rPr>
        <w:t>://dx.doi.org/10.1016/j.cortex.2013.05.011</w:t>
      </w:r>
      <w:proofErr w:type="gramEnd"/>
    </w:p>
    <w:p w14:paraId="38A0036C" w14:textId="051925D8" w:rsidR="00D35752" w:rsidRDefault="00D357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D35752">
        <w:t xml:space="preserve">RE, </w:t>
      </w:r>
      <w:r w:rsidR="00507A55" w:rsidRPr="00D35752">
        <w:t>AM,</w:t>
      </w:r>
      <w:r w:rsidRPr="00D35752">
        <w:t xml:space="preserve"> PEDRON, M. E CORNOLDI, C. </w:t>
      </w:r>
      <w:r w:rsidRPr="00D35752">
        <w:rPr>
          <w:b/>
          <w:bCs/>
        </w:rPr>
        <w:t xml:space="preserve">Dificuldades de escrita expressiva em crianças descritas como exibindo sintomas de </w:t>
      </w:r>
      <w:proofErr w:type="gramStart"/>
      <w:r w:rsidRPr="00D35752">
        <w:rPr>
          <w:b/>
          <w:bCs/>
        </w:rPr>
        <w:t>TDAH .</w:t>
      </w:r>
      <w:proofErr w:type="gramEnd"/>
      <w:r w:rsidRPr="00D35752">
        <w:t xml:space="preserve"> </w:t>
      </w:r>
      <w:proofErr w:type="spellStart"/>
      <w:r w:rsidRPr="00D35752">
        <w:t>Journal</w:t>
      </w:r>
      <w:proofErr w:type="spellEnd"/>
      <w:r w:rsidRPr="00D35752">
        <w:t xml:space="preserve"> of Learning </w:t>
      </w:r>
      <w:proofErr w:type="spellStart"/>
      <w:proofErr w:type="gramStart"/>
      <w:r w:rsidRPr="00D35752">
        <w:t>Disabilities</w:t>
      </w:r>
      <w:proofErr w:type="spellEnd"/>
      <w:r w:rsidRPr="00D35752">
        <w:t xml:space="preserve"> ,</w:t>
      </w:r>
      <w:proofErr w:type="gramEnd"/>
      <w:r w:rsidRPr="00D35752">
        <w:t xml:space="preserve"> 40: 244 – 255 . </w:t>
      </w:r>
      <w:proofErr w:type="spellStart"/>
      <w:r w:rsidRPr="00D35752">
        <w:t>doi</w:t>
      </w:r>
      <w:proofErr w:type="spellEnd"/>
      <w:r w:rsidRPr="00D35752">
        <w:t>: 10.1177/00222194070400030501</w:t>
      </w:r>
      <w:r>
        <w:t xml:space="preserve">. 2007. </w:t>
      </w:r>
    </w:p>
    <w:p w14:paraId="4CF717DC" w14:textId="77777777" w:rsidR="00685F92" w:rsidRDefault="00D357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D35752">
        <w:rPr>
          <w:color w:val="000000"/>
        </w:rPr>
        <w:t xml:space="preserve">SOARES, M. </w:t>
      </w:r>
      <w:r w:rsidRPr="00D35752">
        <w:rPr>
          <w:b/>
          <w:bCs/>
          <w:color w:val="000000"/>
        </w:rPr>
        <w:t>Alfabetização no Brasil: o estado do conhecimento.</w:t>
      </w:r>
      <w:r w:rsidRPr="00D35752">
        <w:rPr>
          <w:color w:val="000000"/>
        </w:rPr>
        <w:t xml:space="preserve"> Brasília: INEP/REDUC, 1989.</w:t>
      </w:r>
      <w:r w:rsidR="00685F92" w:rsidRPr="00685F92">
        <w:t xml:space="preserve"> </w:t>
      </w:r>
    </w:p>
    <w:p w14:paraId="28815BF9" w14:textId="50D8550F" w:rsidR="00685F92" w:rsidRDefault="00685F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85F92">
        <w:rPr>
          <w:color w:val="000000"/>
        </w:rPr>
        <w:t xml:space="preserve">VOLPATO, G. L. </w:t>
      </w:r>
      <w:r w:rsidRPr="00685F92">
        <w:rPr>
          <w:b/>
          <w:bCs/>
          <w:color w:val="000000"/>
        </w:rPr>
        <w:t>Bases Teóricas para Redação Científica.</w:t>
      </w:r>
      <w:r w:rsidRPr="00685F92">
        <w:rPr>
          <w:color w:val="000000"/>
        </w:rPr>
        <w:t xml:space="preserve"> São Paulo: Cultura </w:t>
      </w:r>
      <w:proofErr w:type="spellStart"/>
      <w:r w:rsidRPr="00685F92">
        <w:rPr>
          <w:color w:val="000000"/>
        </w:rPr>
        <w:t>Acadêmica.Vinhedo</w:t>
      </w:r>
      <w:proofErr w:type="spellEnd"/>
      <w:r w:rsidRPr="00685F92">
        <w:rPr>
          <w:color w:val="000000"/>
        </w:rPr>
        <w:t xml:space="preserve">: </w:t>
      </w:r>
      <w:proofErr w:type="spellStart"/>
      <w:r w:rsidRPr="00685F92">
        <w:rPr>
          <w:color w:val="000000"/>
        </w:rPr>
        <w:t>Scripta</w:t>
      </w:r>
      <w:proofErr w:type="spellEnd"/>
      <w:r w:rsidRPr="00685F92">
        <w:rPr>
          <w:color w:val="000000"/>
        </w:rPr>
        <w:t>, 20</w:t>
      </w:r>
      <w:r>
        <w:rPr>
          <w:color w:val="000000"/>
        </w:rPr>
        <w:t>1</w:t>
      </w:r>
      <w:r w:rsidRPr="00685F92">
        <w:rPr>
          <w:color w:val="000000"/>
        </w:rPr>
        <w:t>7.</w:t>
      </w:r>
    </w:p>
    <w:sectPr w:rsidR="00685F92">
      <w:headerReference w:type="default" r:id="rId9"/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0621" w14:textId="77777777" w:rsidR="00811FA4" w:rsidRDefault="00811FA4">
      <w:r>
        <w:separator/>
      </w:r>
    </w:p>
  </w:endnote>
  <w:endnote w:type="continuationSeparator" w:id="0">
    <w:p w14:paraId="3CAC340A" w14:textId="77777777" w:rsidR="00811FA4" w:rsidRDefault="0081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976B" w14:textId="77777777" w:rsidR="00811FA4" w:rsidRDefault="00811FA4">
      <w:r>
        <w:separator/>
      </w:r>
    </w:p>
  </w:footnote>
  <w:footnote w:type="continuationSeparator" w:id="0">
    <w:p w14:paraId="04C57A37" w14:textId="77777777" w:rsidR="00811FA4" w:rsidRDefault="00811FA4">
      <w:r>
        <w:continuationSeparator/>
      </w:r>
    </w:p>
  </w:footnote>
  <w:footnote w:id="1">
    <w:p w14:paraId="0000001B" w14:textId="11E9EC25" w:rsidR="00B337D8" w:rsidRPr="007D634E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E2678" w:rsidRPr="003E2678">
        <w:rPr>
          <w:color w:val="FF0000"/>
          <w:sz w:val="20"/>
          <w:szCs w:val="20"/>
        </w:rPr>
        <w:t xml:space="preserve">  </w:t>
      </w:r>
      <w:r w:rsidR="003E2678" w:rsidRPr="007D634E">
        <w:rPr>
          <w:sz w:val="20"/>
          <w:szCs w:val="20"/>
        </w:rPr>
        <w:t>Doutoranda no Programa de Pós-Graduação em Educação (PPGE) da Universidade Federal do Amazonas (UFAM), bolsista pela Fundação de Amparo à Pesquisa no Amazonas (FAPEAM). Professora na Secretaria Estadual de Educação do Amazonas (SEDUC-AM). Integrante do Laboratório de Estudos em Comportamento Motor Humano (LECOMH) da Faculdade de Educação Física e Fisioterapia (FEFF-UFAM).</w:t>
      </w:r>
    </w:p>
  </w:footnote>
  <w:footnote w:id="2">
    <w:p w14:paraId="0000001C" w14:textId="4A7B50B1" w:rsidR="00B337D8" w:rsidRPr="007D634E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D634E">
        <w:rPr>
          <w:sz w:val="20"/>
          <w:szCs w:val="20"/>
          <w:vertAlign w:val="superscript"/>
        </w:rPr>
        <w:footnoteRef/>
      </w:r>
      <w:r w:rsidRPr="007D634E">
        <w:rPr>
          <w:sz w:val="20"/>
          <w:szCs w:val="20"/>
        </w:rPr>
        <w:t xml:space="preserve"> </w:t>
      </w:r>
      <w:r w:rsidR="003E2678" w:rsidRPr="007D634E">
        <w:rPr>
          <w:sz w:val="20"/>
          <w:szCs w:val="20"/>
        </w:rPr>
        <w:t>Doutorando no PPGE da UFAM, bolsista pela FAPEAM. Coordenador Local Nível I do Centro de Referência Paralímpico do Amazonas FEFF-UFAM. Atuante no Programa de Atividades Motoras para pessoas com Deficiência - PROAMDE pela Secretaria Municipal de Educação de Manaus (SEMED) e assessor pedagógico da Gerência de Atendimento Educacional Especial (GAEE) da Secretaria de Estado da Educação e Desporto (SEDUC-AM). Integrante do LECOMH da FEFF – UFAM.</w:t>
      </w:r>
    </w:p>
  </w:footnote>
  <w:footnote w:id="3">
    <w:p w14:paraId="0000001D" w14:textId="25E74E3F" w:rsidR="00B337D8" w:rsidRPr="007D634E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D634E">
        <w:rPr>
          <w:sz w:val="20"/>
          <w:szCs w:val="20"/>
          <w:vertAlign w:val="superscript"/>
        </w:rPr>
        <w:footnoteRef/>
      </w:r>
      <w:r w:rsidRPr="007D634E">
        <w:rPr>
          <w:sz w:val="20"/>
          <w:szCs w:val="20"/>
        </w:rPr>
        <w:t xml:space="preserve"> </w:t>
      </w:r>
      <w:r w:rsidR="00B67DDA" w:rsidRPr="007D634E">
        <w:rPr>
          <w:sz w:val="20"/>
          <w:szCs w:val="20"/>
        </w:rPr>
        <w:t>Doutor em Educação Física pela Universidade de São Paulo e pós-doutorado em Educação Física pelo Programa Associado de Pós-graduação em Educação Física da Universidade de Pernambuco e Universidade Federal da Paraíba. É vice-líder LECOMH na FEFF-UFAM, professor permanente do Programa de Pós-Graduação da Faculdade de Educação/PPGE-FACED/UFAM e professor permanente do Mestrado Profissional em Educação Física em Rede Nacional (</w:t>
      </w:r>
      <w:proofErr w:type="spellStart"/>
      <w:r w:rsidR="00B67DDA" w:rsidRPr="007D634E">
        <w:rPr>
          <w:sz w:val="20"/>
          <w:szCs w:val="20"/>
        </w:rPr>
        <w:t>ProEF</w:t>
      </w:r>
      <w:proofErr w:type="spellEnd"/>
      <w:r w:rsidR="00B67DDA" w:rsidRPr="007D634E">
        <w:rPr>
          <w:sz w:val="20"/>
          <w:szCs w:val="20"/>
        </w:rPr>
        <w:t>). É vice-líder do LECOMH da FEFF-UFAM.</w:t>
      </w:r>
    </w:p>
  </w:footnote>
  <w:footnote w:id="4">
    <w:p w14:paraId="6CA2C501" w14:textId="51B1AB1E" w:rsidR="00B67DDA" w:rsidRPr="007D634E" w:rsidRDefault="007F0BC6" w:rsidP="00B67DD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D634E">
        <w:rPr>
          <w:rStyle w:val="Refdenotaderodap"/>
          <w:sz w:val="20"/>
          <w:szCs w:val="20"/>
        </w:rPr>
        <w:footnoteRef/>
      </w:r>
      <w:r w:rsidRPr="007D634E">
        <w:rPr>
          <w:sz w:val="20"/>
          <w:szCs w:val="20"/>
        </w:rPr>
        <w:t xml:space="preserve"> </w:t>
      </w:r>
      <w:bookmarkStart w:id="1" w:name="_Hlk139559518"/>
      <w:r w:rsidR="003E2678" w:rsidRPr="007D634E">
        <w:rPr>
          <w:sz w:val="20"/>
          <w:szCs w:val="20"/>
        </w:rPr>
        <w:t>Doutor em Educação Física pela Universidade de São Paulo</w:t>
      </w:r>
      <w:r w:rsidR="00B67DDA" w:rsidRPr="007D634E">
        <w:rPr>
          <w:sz w:val="20"/>
          <w:szCs w:val="20"/>
        </w:rPr>
        <w:t xml:space="preserve">. </w:t>
      </w:r>
      <w:r w:rsidR="003E2678" w:rsidRPr="007D634E">
        <w:rPr>
          <w:sz w:val="20"/>
          <w:szCs w:val="20"/>
        </w:rPr>
        <w:t>É líder LECOMH</w:t>
      </w:r>
      <w:r w:rsidR="00B67DDA" w:rsidRPr="007D634E">
        <w:rPr>
          <w:sz w:val="20"/>
          <w:szCs w:val="20"/>
        </w:rPr>
        <w:t xml:space="preserve"> da FEFF-UFAM.</w:t>
      </w:r>
    </w:p>
    <w:p w14:paraId="4C4E05AF" w14:textId="7EA704EC" w:rsidR="007F0BC6" w:rsidRDefault="003E2678">
      <w:pPr>
        <w:pStyle w:val="Textodenotaderodap"/>
      </w:pPr>
      <w:r w:rsidRPr="007D634E">
        <w:t>, professor permanente do PPGE-FACED</w:t>
      </w:r>
      <w:r w:rsidR="00B67DDA" w:rsidRPr="007D634E">
        <w:t xml:space="preserve">/UFAM </w:t>
      </w:r>
      <w:r w:rsidRPr="007D634E">
        <w:t>e professor permanente do Mestrado Profissional em Educação Física em Rede Nacional (</w:t>
      </w:r>
      <w:proofErr w:type="spellStart"/>
      <w:r w:rsidRPr="007D634E">
        <w:t>ProEF</w:t>
      </w:r>
      <w:proofErr w:type="spellEnd"/>
      <w:r w:rsidRPr="007D634E">
        <w:t xml:space="preserve">). É </w:t>
      </w:r>
      <w:r w:rsidR="00B67DDA" w:rsidRPr="007D634E">
        <w:t xml:space="preserve">líder do LECOMH da </w:t>
      </w:r>
      <w:r w:rsidRPr="007D634E">
        <w:t>FEFF – UFAM.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E79A9"/>
    <w:multiLevelType w:val="hybridMultilevel"/>
    <w:tmpl w:val="53D46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1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23477"/>
    <w:rsid w:val="000340D8"/>
    <w:rsid w:val="000F6F55"/>
    <w:rsid w:val="00131E19"/>
    <w:rsid w:val="002A6F29"/>
    <w:rsid w:val="003311DE"/>
    <w:rsid w:val="00362410"/>
    <w:rsid w:val="003730D0"/>
    <w:rsid w:val="0038050D"/>
    <w:rsid w:val="003A1C3C"/>
    <w:rsid w:val="003E2678"/>
    <w:rsid w:val="004D6558"/>
    <w:rsid w:val="004E592E"/>
    <w:rsid w:val="00507A55"/>
    <w:rsid w:val="00534B35"/>
    <w:rsid w:val="00566384"/>
    <w:rsid w:val="005864CC"/>
    <w:rsid w:val="0061060E"/>
    <w:rsid w:val="00621838"/>
    <w:rsid w:val="00645647"/>
    <w:rsid w:val="00665933"/>
    <w:rsid w:val="00685F92"/>
    <w:rsid w:val="006E0E3A"/>
    <w:rsid w:val="00714509"/>
    <w:rsid w:val="007622BF"/>
    <w:rsid w:val="007D634E"/>
    <w:rsid w:val="007E06CA"/>
    <w:rsid w:val="007E6797"/>
    <w:rsid w:val="007F0BC6"/>
    <w:rsid w:val="007F1306"/>
    <w:rsid w:val="007F42EE"/>
    <w:rsid w:val="00811FA4"/>
    <w:rsid w:val="0088394F"/>
    <w:rsid w:val="0088727F"/>
    <w:rsid w:val="008B2E65"/>
    <w:rsid w:val="00962A21"/>
    <w:rsid w:val="009C6FAA"/>
    <w:rsid w:val="009E6B75"/>
    <w:rsid w:val="00A204F8"/>
    <w:rsid w:val="00A26B7A"/>
    <w:rsid w:val="00A60BCD"/>
    <w:rsid w:val="00AF085B"/>
    <w:rsid w:val="00B01EEC"/>
    <w:rsid w:val="00B337D8"/>
    <w:rsid w:val="00B67DDA"/>
    <w:rsid w:val="00B71CA7"/>
    <w:rsid w:val="00B84B03"/>
    <w:rsid w:val="00BB0648"/>
    <w:rsid w:val="00C16D67"/>
    <w:rsid w:val="00C42C0E"/>
    <w:rsid w:val="00CE5AA4"/>
    <w:rsid w:val="00D35752"/>
    <w:rsid w:val="00D35990"/>
    <w:rsid w:val="00DD0246"/>
    <w:rsid w:val="00DF480A"/>
    <w:rsid w:val="00E4176F"/>
    <w:rsid w:val="00E6779D"/>
    <w:rsid w:val="00EB3A4D"/>
    <w:rsid w:val="00F40452"/>
    <w:rsid w:val="00F562FD"/>
    <w:rsid w:val="00F74849"/>
    <w:rsid w:val="00F9626B"/>
    <w:rsid w:val="00FB27BE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6FC8"/>
  <w15:docId w15:val="{6E145591-D484-449E-96C6-50092583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3805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B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3A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3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1667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Samia Darcila Barros Maia.</cp:lastModifiedBy>
  <cp:revision>3</cp:revision>
  <dcterms:created xsi:type="dcterms:W3CDTF">2023-07-06T22:18:00Z</dcterms:created>
  <dcterms:modified xsi:type="dcterms:W3CDTF">2023-07-07T13:52:00Z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7f07e2c2b6a4c1cf98a407b78ea94ba1cc4b838caa3f06f8cbacd37f01adb623</vt:lpwstr>
  </property>
</Properties>
</file>