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33E2" w14:textId="77777777" w:rsidR="00766FEC" w:rsidRDefault="00766FEC" w:rsidP="00766FEC">
      <w:pPr>
        <w:jc w:val="center"/>
      </w:pPr>
      <w:r>
        <w:rPr>
          <w:rFonts w:ascii="Arial" w:hAnsi="Arial"/>
          <w:b/>
          <w:sz w:val="28"/>
        </w:rPr>
        <w:t>GRANULOMA PIOGÊNICO EM MUCOSA JUGAL: RELATO DE CASO CLÍNICO COM ABORDAGEM CONSERVADORA</w:t>
      </w:r>
    </w:p>
    <w:p w14:paraId="011FC704" w14:textId="77777777" w:rsidR="008725AD" w:rsidRPr="00F126B6" w:rsidRDefault="008725AD">
      <w:pPr>
        <w:jc w:val="center"/>
        <w:rPr>
          <w:sz w:val="28"/>
          <w:szCs w:val="28"/>
          <w:lang w:val="pt-BR"/>
        </w:rPr>
      </w:pPr>
    </w:p>
    <w:p w14:paraId="11154A32" w14:textId="0DAC7A73" w:rsidR="008725AD" w:rsidRDefault="00766FEC" w:rsidP="008725AD">
      <w:pPr>
        <w:spacing w:line="240" w:lineRule="auto"/>
        <w:ind w:left="2835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Izadora Miranda Rodrigues</w:t>
      </w:r>
      <w:r w:rsidR="000725E6" w:rsidRPr="000725E6">
        <w:rPr>
          <w:b/>
          <w:bCs/>
          <w:lang w:val="pt-BR"/>
        </w:rPr>
        <w:t>¹</w:t>
      </w:r>
    </w:p>
    <w:p w14:paraId="70D37C7A" w14:textId="77777777" w:rsidR="008725AD" w:rsidRDefault="008725AD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  <w:r w:rsidR="000725E6" w:rsidRPr="000725E6">
        <w:rPr>
          <w:b/>
          <w:bCs/>
          <w:lang w:val="pt-BR"/>
        </w:rPr>
        <w:t>¹ Estudante de graduação,</w:t>
      </w:r>
    </w:p>
    <w:p w14:paraId="1FE4A164" w14:textId="079BD0C2" w:rsidR="008725AD" w:rsidRDefault="000725E6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 w:rsidRPr="000725E6">
        <w:rPr>
          <w:b/>
          <w:bCs/>
          <w:lang w:val="pt-BR"/>
        </w:rPr>
        <w:t xml:space="preserve"> UNIFSA – Centro Universitário</w:t>
      </w:r>
      <w:r w:rsidR="008725AD">
        <w:rPr>
          <w:b/>
          <w:bCs/>
          <w:lang w:val="pt-BR"/>
        </w:rPr>
        <w:t xml:space="preserve"> </w:t>
      </w:r>
      <w:r w:rsidRPr="000725E6">
        <w:rPr>
          <w:b/>
          <w:bCs/>
          <w:lang w:val="pt-BR"/>
        </w:rPr>
        <w:t>Santo Agostinho,</w:t>
      </w:r>
    </w:p>
    <w:p w14:paraId="5C33B58E" w14:textId="32DE833A" w:rsidR="00A84512" w:rsidRDefault="000725E6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 w:rsidRPr="000725E6">
        <w:rPr>
          <w:b/>
          <w:bCs/>
          <w:lang w:val="pt-BR"/>
        </w:rPr>
        <w:t xml:space="preserve"> Teresina, PI, e-mail:</w:t>
      </w:r>
      <w:r w:rsidR="00766FEC">
        <w:rPr>
          <w:b/>
          <w:bCs/>
          <w:lang w:val="pt-BR"/>
        </w:rPr>
        <w:t>izamirann</w:t>
      </w:r>
      <w:r w:rsidRPr="000725E6">
        <w:rPr>
          <w:b/>
          <w:bCs/>
          <w:lang w:val="pt-BR"/>
        </w:rPr>
        <w:t>@gmail.com</w:t>
      </w:r>
    </w:p>
    <w:p w14:paraId="40DA8042" w14:textId="77777777" w:rsidR="008725AD" w:rsidRDefault="008725AD" w:rsidP="008725AD">
      <w:pPr>
        <w:widowControl w:val="0"/>
        <w:spacing w:after="0" w:line="240" w:lineRule="auto"/>
        <w:ind w:left="2835"/>
        <w:jc w:val="right"/>
        <w:rPr>
          <w:b/>
          <w:bCs/>
          <w:lang w:val="pt-BR"/>
        </w:rPr>
      </w:pPr>
    </w:p>
    <w:p w14:paraId="0BF90A37" w14:textId="77777777" w:rsidR="008725AD" w:rsidRDefault="008725AD" w:rsidP="008725AD">
      <w:pPr>
        <w:widowControl w:val="0"/>
        <w:spacing w:after="0" w:line="240" w:lineRule="auto"/>
        <w:ind w:left="2835"/>
        <w:jc w:val="right"/>
        <w:rPr>
          <w:b/>
          <w:bCs/>
          <w:lang w:val="pt-BR"/>
        </w:rPr>
      </w:pPr>
    </w:p>
    <w:p w14:paraId="46C8E13A" w14:textId="77777777" w:rsidR="00A84512" w:rsidRPr="000B178A" w:rsidRDefault="00000000" w:rsidP="000B178A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B178A">
        <w:rPr>
          <w:rFonts w:ascii="Arial" w:hAnsi="Arial" w:cs="Arial"/>
          <w:b/>
          <w:sz w:val="24"/>
          <w:szCs w:val="24"/>
          <w:lang w:val="pt-BR"/>
        </w:rPr>
        <w:t>RESUMO</w:t>
      </w:r>
    </w:p>
    <w:p w14:paraId="6CC19C8C" w14:textId="77777777" w:rsidR="000B178A" w:rsidRPr="000B178A" w:rsidRDefault="00000000" w:rsidP="000B178A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463BC">
        <w:rPr>
          <w:rFonts w:ascii="Arial" w:hAnsi="Arial" w:cs="Arial"/>
          <w:b/>
          <w:sz w:val="24"/>
          <w:szCs w:val="24"/>
          <w:lang w:val="pt-BR"/>
        </w:rPr>
        <w:t>INTRODUÇÃO:</w:t>
      </w:r>
      <w:r w:rsidR="00766FEC" w:rsidRPr="000B178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0B178A" w:rsidRPr="000B178A">
        <w:rPr>
          <w:rFonts w:ascii="Arial" w:hAnsi="Arial" w:cs="Arial"/>
          <w:bCs/>
          <w:sz w:val="24"/>
          <w:szCs w:val="24"/>
          <w:lang w:val="pt-BR"/>
        </w:rPr>
        <w:t>O granuloma piogênico é uma lesão benigna, caracterizada pela proliferação exagerada de capilares, geralmente associada a traumas locais, e manifesta-se como uma massa avermelhada que sangra facilmente.</w:t>
      </w:r>
    </w:p>
    <w:p w14:paraId="368608D7" w14:textId="7E46A05B" w:rsidR="000B178A" w:rsidRPr="000B178A" w:rsidRDefault="000B178A" w:rsidP="000B178A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0B178A">
        <w:rPr>
          <w:rFonts w:ascii="Arial" w:hAnsi="Arial" w:cs="Arial"/>
          <w:b/>
          <w:sz w:val="24"/>
          <w:szCs w:val="24"/>
          <w:lang w:val="pt-BR"/>
        </w:rPr>
        <w:t>RELATO DE CASO:</w:t>
      </w:r>
      <w:r w:rsidRPr="000B178A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0B178A">
        <w:rPr>
          <w:rFonts w:ascii="Arial" w:hAnsi="Arial" w:cs="Arial"/>
          <w:bCs/>
          <w:sz w:val="24"/>
          <w:szCs w:val="24"/>
          <w:lang w:val="pt-BR"/>
        </w:rPr>
        <w:t xml:space="preserve">O presente trabalho descreve o atendimento de um paciente do sexo masculino na clínica escola Carolina Freitas Lira da faculdade UNIFSA, que apresentou uma lesão </w:t>
      </w:r>
      <w:proofErr w:type="spellStart"/>
      <w:r w:rsidRPr="000B178A">
        <w:rPr>
          <w:rFonts w:ascii="Arial" w:hAnsi="Arial" w:cs="Arial"/>
          <w:bCs/>
          <w:sz w:val="24"/>
          <w:szCs w:val="24"/>
          <w:lang w:val="pt-BR"/>
        </w:rPr>
        <w:t>exofítica</w:t>
      </w:r>
      <w:proofErr w:type="spellEnd"/>
      <w:r w:rsidRPr="000B178A">
        <w:rPr>
          <w:rFonts w:ascii="Arial" w:hAnsi="Arial" w:cs="Arial"/>
          <w:bCs/>
          <w:sz w:val="24"/>
          <w:szCs w:val="24"/>
          <w:lang w:val="pt-BR"/>
        </w:rPr>
        <w:t xml:space="preserve"> na mucosa jugal, próxima ao dente 37, com crescimento relacionado ao trauma mastigatório. Foi realizada uma avaliação clínica inicial, seguida da prescrição de pomada anti-inflamatória (</w:t>
      </w:r>
      <w:proofErr w:type="spellStart"/>
      <w:r w:rsidRPr="000B178A">
        <w:rPr>
          <w:rFonts w:ascii="Arial" w:hAnsi="Arial" w:cs="Arial"/>
          <w:bCs/>
          <w:sz w:val="24"/>
          <w:szCs w:val="24"/>
          <w:lang w:val="pt-BR"/>
        </w:rPr>
        <w:t>Oscilon</w:t>
      </w:r>
      <w:proofErr w:type="spellEnd"/>
      <w:r w:rsidRPr="000B178A">
        <w:rPr>
          <w:rFonts w:ascii="Arial" w:hAnsi="Arial" w:cs="Arial"/>
          <w:bCs/>
          <w:sz w:val="24"/>
          <w:szCs w:val="24"/>
          <w:lang w:val="pt-BR"/>
        </w:rPr>
        <w:t xml:space="preserve">) por 10 dias. Após esse período, realizou-se biópsia </w:t>
      </w:r>
      <w:proofErr w:type="spellStart"/>
      <w:r w:rsidRPr="000B178A">
        <w:rPr>
          <w:rFonts w:ascii="Arial" w:hAnsi="Arial" w:cs="Arial"/>
          <w:bCs/>
          <w:sz w:val="24"/>
          <w:szCs w:val="24"/>
          <w:lang w:val="pt-BR"/>
        </w:rPr>
        <w:t>excisional</w:t>
      </w:r>
      <w:proofErr w:type="spellEnd"/>
      <w:r w:rsidRPr="000B178A">
        <w:rPr>
          <w:rFonts w:ascii="Arial" w:hAnsi="Arial" w:cs="Arial"/>
          <w:bCs/>
          <w:sz w:val="24"/>
          <w:szCs w:val="24"/>
          <w:lang w:val="pt-BR"/>
        </w:rPr>
        <w:t xml:space="preserve"> para diagnóstico definitivo, com o material encaminhado à análise histopatológica para exclusão de lesões malignas. O diagnóstico confirmou a presença de granuloma piogênico, reforçando a importância da biópsia em lesões orais persistentes. A lesão foi tratada com excisão cirúrgica conservadora, seguida de orientações ao paciente quanto à higienização oral e cuidados alimentares. </w:t>
      </w:r>
    </w:p>
    <w:p w14:paraId="583D5459" w14:textId="2953B0EC" w:rsidR="000B178A" w:rsidRPr="000B178A" w:rsidRDefault="000B178A" w:rsidP="000B178A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0B178A">
        <w:rPr>
          <w:rFonts w:ascii="Arial" w:hAnsi="Arial" w:cs="Arial"/>
          <w:b/>
          <w:sz w:val="24"/>
          <w:szCs w:val="24"/>
          <w:lang w:val="pt-BR"/>
        </w:rPr>
        <w:t>CONCLUSÃO: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0B178A">
        <w:rPr>
          <w:rFonts w:ascii="Arial" w:hAnsi="Arial" w:cs="Arial"/>
          <w:bCs/>
          <w:sz w:val="24"/>
          <w:szCs w:val="24"/>
          <w:lang w:val="pt-BR"/>
        </w:rPr>
        <w:t>Conclui-se que a abordagem clínica e cirúrgica adotada foi eficaz no manejo da patologia, e que o diagnóstico precoce e o tratamento adequado são fundamentais. Apesar de sua benignidade, o granuloma piogênico pode se assemelhar a outras lesões mais graves, sendo indispensável o exame histopatológico para o diagnóstico definitivo.</w:t>
      </w:r>
    </w:p>
    <w:p w14:paraId="23754357" w14:textId="43D9CB8C" w:rsidR="00A84512" w:rsidRPr="000B178A" w:rsidRDefault="000B178A" w:rsidP="000B178A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0B178A">
        <w:rPr>
          <w:rFonts w:ascii="Arial" w:hAnsi="Arial" w:cs="Arial"/>
          <w:bCs/>
          <w:sz w:val="24"/>
          <w:szCs w:val="24"/>
          <w:lang w:val="pt-BR"/>
        </w:rPr>
        <w:t>Descritores: Lesões Bucais. Biópsia. Diagnóstico. Cirurgia Oral. Trauma Local.</w:t>
      </w:r>
    </w:p>
    <w:p w14:paraId="64A52F34" w14:textId="7FA9BB0D" w:rsidR="00A84512" w:rsidRDefault="00A84512"/>
    <w:sectPr w:rsidR="00A845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5956971">
    <w:abstractNumId w:val="8"/>
  </w:num>
  <w:num w:numId="2" w16cid:durableId="702677014">
    <w:abstractNumId w:val="6"/>
  </w:num>
  <w:num w:numId="3" w16cid:durableId="1281573174">
    <w:abstractNumId w:val="5"/>
  </w:num>
  <w:num w:numId="4" w16cid:durableId="1976913055">
    <w:abstractNumId w:val="4"/>
  </w:num>
  <w:num w:numId="5" w16cid:durableId="1132793666">
    <w:abstractNumId w:val="7"/>
  </w:num>
  <w:num w:numId="6" w16cid:durableId="1271812564">
    <w:abstractNumId w:val="3"/>
  </w:num>
  <w:num w:numId="7" w16cid:durableId="718624555">
    <w:abstractNumId w:val="2"/>
  </w:num>
  <w:num w:numId="8" w16cid:durableId="51583048">
    <w:abstractNumId w:val="1"/>
  </w:num>
  <w:num w:numId="9" w16cid:durableId="60149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5E6"/>
    <w:rsid w:val="000B178A"/>
    <w:rsid w:val="0015074B"/>
    <w:rsid w:val="0029639D"/>
    <w:rsid w:val="00326F90"/>
    <w:rsid w:val="005F3A03"/>
    <w:rsid w:val="00766FEC"/>
    <w:rsid w:val="008725AD"/>
    <w:rsid w:val="009128C6"/>
    <w:rsid w:val="009B427C"/>
    <w:rsid w:val="00A463BC"/>
    <w:rsid w:val="00A84512"/>
    <w:rsid w:val="00AA1D8D"/>
    <w:rsid w:val="00B47730"/>
    <w:rsid w:val="00CB0664"/>
    <w:rsid w:val="00ED3B41"/>
    <w:rsid w:val="00F126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8EC9"/>
  <w14:defaultImageDpi w14:val="300"/>
  <w15:docId w15:val="{73F6D242-1493-4BF3-B3EC-FEAB0E1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Mirelly Almeida</cp:lastModifiedBy>
  <cp:revision>2</cp:revision>
  <cp:lastPrinted>2025-05-24T01:27:00Z</cp:lastPrinted>
  <dcterms:created xsi:type="dcterms:W3CDTF">2025-05-24T02:23:00Z</dcterms:created>
  <dcterms:modified xsi:type="dcterms:W3CDTF">2025-05-24T02:23:00Z</dcterms:modified>
  <cp:category/>
</cp:coreProperties>
</file>