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AAB" w:rsidRDefault="0005147D" w:rsidP="0005147D">
      <w:pPr>
        <w:jc w:val="center"/>
        <w:rPr>
          <w:rFonts w:ascii="Arial" w:hAnsi="Arial" w:cs="Arial"/>
          <w:b/>
          <w:sz w:val="24"/>
          <w:szCs w:val="24"/>
        </w:rPr>
      </w:pPr>
      <w:r w:rsidRPr="0005147D">
        <w:rPr>
          <w:rFonts w:ascii="Arial" w:hAnsi="Arial" w:cs="Arial"/>
          <w:b/>
          <w:sz w:val="24"/>
          <w:szCs w:val="24"/>
        </w:rPr>
        <w:t>RESUMO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05147D" w:rsidRDefault="0005147D" w:rsidP="0005147D">
      <w:pPr>
        <w:jc w:val="center"/>
        <w:rPr>
          <w:rFonts w:ascii="Arial" w:hAnsi="Arial" w:cs="Arial"/>
          <w:b/>
          <w:sz w:val="24"/>
          <w:szCs w:val="24"/>
        </w:rPr>
      </w:pPr>
    </w:p>
    <w:p w:rsidR="0054236D" w:rsidRPr="001F5DA4" w:rsidRDefault="0005147D" w:rsidP="007D58A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5DA4">
        <w:rPr>
          <w:rFonts w:ascii="Times New Roman" w:hAnsi="Times New Roman" w:cs="Times New Roman"/>
          <w:color w:val="000000" w:themeColor="text1"/>
          <w:sz w:val="24"/>
          <w:szCs w:val="24"/>
        </w:rPr>
        <w:t>Muitos adolescentes se deparam com o desafio de escolher uma profissão e começam desde cedo os questionamentos: “</w:t>
      </w:r>
      <w:proofErr w:type="gramStart"/>
      <w:r w:rsidRPr="001F5DA4">
        <w:rPr>
          <w:rFonts w:ascii="Times New Roman" w:hAnsi="Times New Roman" w:cs="Times New Roman"/>
          <w:color w:val="000000" w:themeColor="text1"/>
          <w:sz w:val="24"/>
          <w:szCs w:val="24"/>
        </w:rPr>
        <w:t>Qual curso devo fazer</w:t>
      </w:r>
      <w:proofErr w:type="gramEnd"/>
      <w:r w:rsidRPr="001F5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?” ou “Qual carreira quero seguir?”. Uma vez que o ser humano passa uma grande parte do tempo de sua existência no trabalho, estas perguntas se mostram relevantes. Sendo assim, é neste ponto crucial da vida que a Orientação Profissional revela a sua importância e o processo de facilitar o momento da escolha profissional auxiliando o indivíduo na sua tomada de decisão. Dessa maneira, </w:t>
      </w:r>
      <w:r w:rsidRPr="001F5DA4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foi realizado um projeto de Orientação Profissional na primeira série do Ensino Médio (1ª série), em uma Escola Privada na cidade de Teresina-PI, que tinha por objetivo preparar os educandos para futuras escolhas </w:t>
      </w:r>
      <w:proofErr w:type="gramStart"/>
      <w:r w:rsidRPr="001F5DA4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mais conscientes e tomada de decisões maduras, abordando o autoconhecimento dos jovens</w:t>
      </w:r>
      <w:proofErr w:type="gramEnd"/>
      <w:r w:rsidRPr="001F5DA4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, como pilar para a continuação da Orientação Profissional nos anos seguintes da sua vida escolar. Ressalta-se ainda por objetivos a importância de </w:t>
      </w:r>
      <w:r w:rsidRPr="001F5DA4">
        <w:rPr>
          <w:rFonts w:ascii="Times New Roman" w:hAnsi="Times New Roman" w:cs="Times New Roman"/>
          <w:color w:val="000000" w:themeColor="text1"/>
          <w:sz w:val="24"/>
          <w:szCs w:val="24"/>
        </w:rPr>
        <w:t>provocar uma reflexão crítica dos alunos sobre a realidade do mundo do trabalho; realizar atividades de autoconhecimento com o foco em escolha profissional;</w:t>
      </w:r>
      <w:r w:rsidRPr="001F5DA4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1F5DA4">
        <w:rPr>
          <w:rFonts w:ascii="Times New Roman" w:hAnsi="Times New Roman" w:cs="Times New Roman"/>
          <w:color w:val="000000" w:themeColor="text1"/>
          <w:sz w:val="24"/>
          <w:szCs w:val="24"/>
        </w:rPr>
        <w:t>discutir sobre a diversidade das profissões e resgatar a escolha profissional dos pais; elencar os principais fatores que influenciam a escolha profissional e estimular a participação ativa dos alunos na busca das informações sobre as profissões de maior interesse.</w:t>
      </w:r>
      <w:r w:rsidR="0054236D" w:rsidRPr="001F5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proposta do projeto</w:t>
      </w:r>
      <w:proofErr w:type="gramStart"/>
      <w:r w:rsidR="0054236D" w:rsidRPr="001F5DA4">
        <w:rPr>
          <w:rFonts w:ascii="Times New Roman" w:hAnsi="Times New Roman" w:cs="Times New Roman"/>
          <w:color w:val="000000" w:themeColor="text1"/>
          <w:sz w:val="24"/>
          <w:szCs w:val="24"/>
        </w:rPr>
        <w:t>, pautava-se</w:t>
      </w:r>
      <w:proofErr w:type="gramEnd"/>
      <w:r w:rsidR="0054236D" w:rsidRPr="001F5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encontros mensais, totalizando 10 (dez) encontros ao longo do ano de 2017, tendo como público-alvo 36 (trinta e seis) estudantes, com faixa etária entre 14 e 15 anos de idade, da 1ª série do Ensino Médio de uma escola privada de Teresina. Estabeleceu-se um contrato, </w:t>
      </w:r>
      <w:proofErr w:type="gramStart"/>
      <w:r w:rsidR="0054236D" w:rsidRPr="001F5DA4">
        <w:rPr>
          <w:rFonts w:ascii="Times New Roman" w:hAnsi="Times New Roman" w:cs="Times New Roman"/>
          <w:color w:val="000000" w:themeColor="text1"/>
          <w:sz w:val="24"/>
          <w:szCs w:val="24"/>
        </w:rPr>
        <w:t>explicitando</w:t>
      </w:r>
      <w:proofErr w:type="gramEnd"/>
      <w:r w:rsidR="0054236D" w:rsidRPr="001F5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forma</w:t>
      </w:r>
      <w:r w:rsidR="002A6DA9" w:rsidRPr="001F5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trabalho a ser desenvolvido e os objetivos. </w:t>
      </w:r>
      <w:r w:rsidR="0054236D" w:rsidRPr="001F5DA4">
        <w:rPr>
          <w:rFonts w:ascii="Times New Roman" w:hAnsi="Times New Roman" w:cs="Times New Roman"/>
          <w:color w:val="000000" w:themeColor="text1"/>
          <w:sz w:val="24"/>
          <w:szCs w:val="24"/>
        </w:rPr>
        <w:t>Na primeira parte, trabalhou-se o tema “autoconhecimento”, para posterior, trabalharmos o “jovem, sujeito familiar e social”, onde buscávamos abordar a identificação do adolescente no seu contexto familiar, suas crenças e valores, bem como seu comportamento, fruto da interação social, prospectando as expectativas para as possíveis atividades profissionais que pretendem exercer. Os encontros tinham duração de 50 min cada, onde eram realizados</w:t>
      </w:r>
      <w:r w:rsidR="002A6DA9" w:rsidRPr="001F5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contra turno </w:t>
      </w:r>
      <w:r w:rsidR="0054236D" w:rsidRPr="001F5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 após o último horário de aula pela manhã. Devido à importância que o autoconhecimento tem no processo de escolha da profissão, verificou-se com o projeto a contribuição para uma futura decisão mais consciente e responsável por parte dos estudantes participantes. As dinâmicas e as discussões em cada etapa foram de suma importância, conhecendo melhor suas vontades, seus anseios, </w:t>
      </w:r>
      <w:r w:rsidR="0054236D" w:rsidRPr="001F5DA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pois apesar de serem voltados para uma temática, podia-se ampliar a forma de ver e analisar as situações que a cercavam. </w:t>
      </w:r>
      <w:r w:rsidR="002A6DA9" w:rsidRPr="001F5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desenvolvimento pessoal do adolescente tem sua base na identidade. De fato, se ele não for capaz de compreender-se e aceitar-se, todo o curso do amadurecimento de sua personalidade estará comprometido por uma distorção em sua base, deixando-se envolver pelos desejos e sentimentos de outras pessoas. Mas se a pessoa tiver </w:t>
      </w:r>
      <w:proofErr w:type="gramStart"/>
      <w:r w:rsidR="002A6DA9" w:rsidRPr="001F5DA4">
        <w:rPr>
          <w:rFonts w:ascii="Times New Roman" w:hAnsi="Times New Roman" w:cs="Times New Roman"/>
          <w:color w:val="000000" w:themeColor="text1"/>
          <w:sz w:val="24"/>
          <w:szCs w:val="24"/>
        </w:rPr>
        <w:t>um bom sentimento em relação a si própria</w:t>
      </w:r>
      <w:proofErr w:type="gramEnd"/>
      <w:r w:rsidR="002A6DA9" w:rsidRPr="001F5DA4">
        <w:rPr>
          <w:rFonts w:ascii="Times New Roman" w:hAnsi="Times New Roman" w:cs="Times New Roman"/>
          <w:color w:val="000000" w:themeColor="text1"/>
          <w:sz w:val="24"/>
          <w:szCs w:val="24"/>
        </w:rPr>
        <w:t>, apresentará um autoconceito positivo, que, por sua vez, tornará autoconhecimento parte integrante do processo de escolha.</w:t>
      </w:r>
    </w:p>
    <w:p w:rsidR="0005147D" w:rsidRPr="001F5DA4" w:rsidRDefault="0005147D" w:rsidP="002A6DA9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147D" w:rsidRPr="001F5DA4" w:rsidRDefault="007D58AF" w:rsidP="001F5DA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Adolescência, Autoconhecimento, Orientação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1F5DA4">
        <w:rPr>
          <w:rFonts w:ascii="Times New Roman" w:hAnsi="Times New Roman" w:cs="Times New Roman"/>
          <w:color w:val="000000" w:themeColor="text1"/>
          <w:sz w:val="24"/>
          <w:szCs w:val="24"/>
        </w:rPr>
        <w:t>rofissional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5147D" w:rsidRDefault="0005147D" w:rsidP="0005147D">
      <w:pPr>
        <w:jc w:val="center"/>
        <w:rPr>
          <w:rFonts w:ascii="Arial" w:hAnsi="Arial" w:cs="Arial"/>
          <w:b/>
          <w:sz w:val="24"/>
          <w:szCs w:val="24"/>
        </w:rPr>
      </w:pPr>
    </w:p>
    <w:p w:rsidR="007D58AF" w:rsidRDefault="007D58AF" w:rsidP="007D58AF">
      <w:pPr>
        <w:rPr>
          <w:rFonts w:ascii="Times New Roman" w:hAnsi="Times New Roman" w:cs="Times New Roman"/>
          <w:sz w:val="24"/>
          <w:szCs w:val="24"/>
        </w:rPr>
      </w:pPr>
      <w:r w:rsidRPr="007D58AF">
        <w:rPr>
          <w:rFonts w:ascii="Times New Roman" w:hAnsi="Times New Roman" w:cs="Times New Roman"/>
          <w:sz w:val="24"/>
          <w:szCs w:val="24"/>
        </w:rPr>
        <w:t>1 – Paulo César Borges de Sousa Filho</w:t>
      </w:r>
    </w:p>
    <w:p w:rsidR="007D58AF" w:rsidRPr="007D58AF" w:rsidRDefault="007D58AF" w:rsidP="007D58AF">
      <w:pPr>
        <w:rPr>
          <w:rFonts w:ascii="Times New Roman" w:hAnsi="Times New Roman" w:cs="Times New Roman"/>
          <w:sz w:val="24"/>
          <w:szCs w:val="24"/>
        </w:rPr>
      </w:pPr>
      <w:r w:rsidRPr="007D58AF">
        <w:rPr>
          <w:rFonts w:ascii="Times New Roman" w:hAnsi="Times New Roman" w:cs="Times New Roman"/>
          <w:sz w:val="24"/>
          <w:szCs w:val="24"/>
        </w:rPr>
        <w:t>Especialista em Avaliação Psicológica e Psicologia Escolar Educacional. Psicólogo Escolar Educacio</w:t>
      </w:r>
      <w:r>
        <w:rPr>
          <w:rFonts w:ascii="Times New Roman" w:hAnsi="Times New Roman" w:cs="Times New Roman"/>
          <w:sz w:val="24"/>
          <w:szCs w:val="24"/>
        </w:rPr>
        <w:t>nal pelo Instituto Dom Barreto;</w:t>
      </w:r>
      <w:r w:rsidRPr="007D58AF">
        <w:rPr>
          <w:rFonts w:ascii="Times New Roman" w:hAnsi="Times New Roman" w:cs="Times New Roman"/>
          <w:sz w:val="24"/>
          <w:szCs w:val="24"/>
        </w:rPr>
        <w:t xml:space="preserve"> Professor do curso de Psicologia n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Facid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58AF" w:rsidRPr="007D58AF" w:rsidRDefault="007D58AF" w:rsidP="007D58AF">
      <w:pPr>
        <w:pStyle w:val="Rodap"/>
      </w:pPr>
      <w:bookmarkStart w:id="0" w:name="_GoBack"/>
      <w:bookmarkEnd w:id="0"/>
    </w:p>
    <w:p w:rsidR="007D58AF" w:rsidRDefault="007D58AF" w:rsidP="007D58AF">
      <w:pPr>
        <w:pStyle w:val="Rodap"/>
      </w:pPr>
      <w:proofErr w:type="gramStart"/>
      <w:r w:rsidRPr="007D58AF">
        <w:t>2 – Jéssica Vieira Costa</w:t>
      </w:r>
      <w:proofErr w:type="gramEnd"/>
      <w:r>
        <w:t xml:space="preserve"> </w:t>
      </w:r>
    </w:p>
    <w:p w:rsidR="007D58AF" w:rsidRPr="007D58AF" w:rsidRDefault="007D58AF" w:rsidP="007D58AF">
      <w:pPr>
        <w:pStyle w:val="Rodap"/>
      </w:pPr>
    </w:p>
    <w:p w:rsidR="007D58AF" w:rsidRPr="007D58AF" w:rsidRDefault="007D58AF" w:rsidP="007D58AF">
      <w:pPr>
        <w:pStyle w:val="Autores"/>
        <w:spacing w:after="0"/>
        <w:jc w:val="both"/>
        <w:rPr>
          <w:b w:val="0"/>
          <w:color w:val="000000" w:themeColor="text1"/>
          <w:sz w:val="24"/>
          <w:lang w:val="pt-BR"/>
        </w:rPr>
      </w:pPr>
      <w:r w:rsidRPr="007D58AF">
        <w:rPr>
          <w:b w:val="0"/>
          <w:color w:val="000000" w:themeColor="text1"/>
          <w:sz w:val="24"/>
          <w:lang w:val="pt-BR"/>
        </w:rPr>
        <w:t xml:space="preserve">Especialista em Psicologia Escolar Educacional e Terapias Cognitivo-Comportamental e Analítico-Comportamental. Psicóloga Escolar Educacional pelo Instituto Dom Barreto. </w:t>
      </w:r>
    </w:p>
    <w:p w:rsidR="007D58AF" w:rsidRPr="007D58AF" w:rsidRDefault="007D58AF" w:rsidP="007D58AF">
      <w:pPr>
        <w:rPr>
          <w:rFonts w:ascii="Times New Roman" w:hAnsi="Times New Roman" w:cs="Times New Roman"/>
          <w:sz w:val="24"/>
          <w:szCs w:val="24"/>
        </w:rPr>
      </w:pPr>
    </w:p>
    <w:p w:rsidR="007D58AF" w:rsidRPr="0005147D" w:rsidRDefault="007D58AF" w:rsidP="0005147D">
      <w:pPr>
        <w:jc w:val="center"/>
        <w:rPr>
          <w:rFonts w:ascii="Arial" w:hAnsi="Arial" w:cs="Arial"/>
          <w:b/>
          <w:sz w:val="24"/>
          <w:szCs w:val="24"/>
        </w:rPr>
      </w:pPr>
    </w:p>
    <w:sectPr w:rsidR="007D58AF" w:rsidRPr="000514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7D"/>
    <w:rsid w:val="0005147D"/>
    <w:rsid w:val="00083AAB"/>
    <w:rsid w:val="001F5DA4"/>
    <w:rsid w:val="002A6DA9"/>
    <w:rsid w:val="0054236D"/>
    <w:rsid w:val="007D58AF"/>
    <w:rsid w:val="008D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utores">
    <w:name w:val="Autores"/>
    <w:basedOn w:val="Normal"/>
    <w:rsid w:val="007D58AF"/>
    <w:pPr>
      <w:suppressAutoHyphens/>
      <w:spacing w:after="48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val="pt-PT" w:eastAsia="ar-SA"/>
    </w:rPr>
  </w:style>
  <w:style w:type="paragraph" w:styleId="Rodap">
    <w:name w:val="footer"/>
    <w:basedOn w:val="Normal"/>
    <w:link w:val="RodapChar"/>
    <w:uiPriority w:val="99"/>
    <w:unhideWhenUsed/>
    <w:rsid w:val="007D58A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ar-SA"/>
    </w:rPr>
  </w:style>
  <w:style w:type="character" w:customStyle="1" w:styleId="RodapChar">
    <w:name w:val="Rodapé Char"/>
    <w:basedOn w:val="Fontepargpadro"/>
    <w:link w:val="Rodap"/>
    <w:uiPriority w:val="99"/>
    <w:rsid w:val="007D58AF"/>
    <w:rPr>
      <w:rFonts w:ascii="Times New Roman" w:eastAsia="Times New Roman" w:hAnsi="Times New Roman" w:cs="Times New Roman"/>
      <w:sz w:val="24"/>
      <w:szCs w:val="24"/>
      <w:lang w:val="pt-PT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utores">
    <w:name w:val="Autores"/>
    <w:basedOn w:val="Normal"/>
    <w:rsid w:val="007D58AF"/>
    <w:pPr>
      <w:suppressAutoHyphens/>
      <w:spacing w:after="48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val="pt-PT" w:eastAsia="ar-SA"/>
    </w:rPr>
  </w:style>
  <w:style w:type="paragraph" w:styleId="Rodap">
    <w:name w:val="footer"/>
    <w:basedOn w:val="Normal"/>
    <w:link w:val="RodapChar"/>
    <w:uiPriority w:val="99"/>
    <w:unhideWhenUsed/>
    <w:rsid w:val="007D58A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ar-SA"/>
    </w:rPr>
  </w:style>
  <w:style w:type="character" w:customStyle="1" w:styleId="RodapChar">
    <w:name w:val="Rodapé Char"/>
    <w:basedOn w:val="Fontepargpadro"/>
    <w:link w:val="Rodap"/>
    <w:uiPriority w:val="99"/>
    <w:rsid w:val="007D58AF"/>
    <w:rPr>
      <w:rFonts w:ascii="Times New Roman" w:eastAsia="Times New Roman" w:hAnsi="Times New Roman" w:cs="Times New Roman"/>
      <w:sz w:val="24"/>
      <w:szCs w:val="24"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Paulo Cesar</cp:lastModifiedBy>
  <cp:revision>2</cp:revision>
  <dcterms:created xsi:type="dcterms:W3CDTF">2019-08-08T12:45:00Z</dcterms:created>
  <dcterms:modified xsi:type="dcterms:W3CDTF">2019-08-08T12:45:00Z</dcterms:modified>
</cp:coreProperties>
</file>