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Cambria" w:cs="Cambria" w:eastAsia="Cambria" w:hAnsi="Cambria"/>
          <w:sz w:val="22"/>
          <w:szCs w:val="22"/>
        </w:rPr>
      </w:pPr>
      <w:bookmarkStart w:colFirst="0" w:colLast="0" w:name="_xlt3ceglccsq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EVOLUÇÃO E IMPACTOS CLÍNICOS DA CIRURGIA ORTOGNÁTICA NA QUALIDADE DE VIDA DOS PACIENTES: REVISÃO DE LITERATURA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Marina Guimarães Araújo Souza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Iohanna Silva Roldão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2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Iana de Sousa Alves Freire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widowControl w:val="1"/>
        <w:spacing w:after="200" w:line="240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1fzbj9vsc8ra" w:id="1"/>
      <w:bookmarkEnd w:id="1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Daniele Soares de Araújo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widowControl w:val="1"/>
        <w:spacing w:after="0" w:line="240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bcwh2yw652mn" w:id="2"/>
      <w:bookmarkEnd w:id="2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Thálison Ramon de Moura Batista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</w:rPr>
        <w:footnoteReference w:customMarkFollows="0"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qshznqgrocej" w:id="3"/>
      <w:bookmarkEnd w:id="3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Ana Victoria Lopes BANDEIRA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</w:rPr>
        <w:footnoteReference w:customMarkFollows="0"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ind w:right="665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A">
      <w:pPr>
        <w:spacing w:after="120" w:lineRule="auto"/>
        <w:ind w:right="66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INTRODUÇÃO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 </w:t>
      </w:r>
      <w:r w:rsidDel="00000000" w:rsidR="00000000" w:rsidRPr="00000000">
        <w:rPr>
          <w:rFonts w:ascii="Arial" w:cs="Arial" w:eastAsia="Arial" w:hAnsi="Arial"/>
          <w:rtl w:val="0"/>
        </w:rPr>
        <w:t xml:space="preserve">A cirurgia ortognática tem se destacado por sua evolução técnica e impacto positivo na qualidade de vida dos pacientes com deformidades dentofaciais. Além dos benefícios funcionais, como melhora na mastigação e respiração, os efeitos estéticos e psicossociais também são relevantes.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OBJETIVO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t xml:space="preserve">Realizar uma revisão de literatura analisando os avanços clínicos e os principais impactos dessa intervenção na vida dos pacientes.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METODOLOGIA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t xml:space="preserve"> A busca por estudos relevantes foi realizada exclusivamente na base de dados SciELO, selecionando publicações entre os anos de 2020 a 2025, no qual foram incluídos artigos em português, inglês e espanhol, publicados na íntegra e com acesso gratuito. A estratégia de busca utilizou os descritores: “cirurgia ortognática”, “qualidade de vida”, “impactos clínicos”, “autoestima” e “aspectos psicossociais”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RESULTADOS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Foram selecionados 8 artigos no banco de dados Scielo e com isso,  as revisões recentes evidenciam que a cirurgia ortognática traz benefícios significativos para a qualidade de vida dos pacientes, incluindo melhorias funcionais, estéticas e psicossociais. Os estudos destacam avanços na função mastigatória, autoestima e bem-estar emocional após o procedimento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CONCLUSÃO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t xml:space="preserve">A revisão dos estudos evidencia que a cirurgia ortognática promove melhorias e os avanços técnicos e planejamento integrado tem potencializado resultados clínicos eficazes. Apesar dos riscos de complicações, a abordagem multidisciplinar garante segurança e potencializa os benefícios.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ind w:right="66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Descritores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Cirurgia Ortognática. Qualidade de Vida. Impacto Psicossocial. Cirurgia Bucomaxilofacial.</w:t>
      </w:r>
    </w:p>
    <w:p w:rsidR="00000000" w:rsidDel="00000000" w:rsidP="00000000" w:rsidRDefault="00000000" w:rsidRPr="00000000" w14:paraId="0000000C">
      <w:pPr>
        <w:spacing w:after="120" w:lineRule="auto"/>
        <w:ind w:right="66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Rule="auto"/>
        <w:ind w:right="66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40" w:w="11907" w:orient="portrait"/>
      <w:pgMar w:bottom="851" w:top="1134" w:left="1418" w:right="1275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pPr w:leftFromText="187" w:rightFromText="187" w:topFromText="0" w:bottomFromText="0" w:vertAnchor="text" w:horzAnchor="text" w:tblpX="0" w:tblpY="0"/>
      <w:tblW w:w="9214.0" w:type="dxa"/>
      <w:jc w:val="left"/>
      <w:tblLayout w:type="fixed"/>
      <w:tblLook w:val="0400"/>
    </w:tblPr>
    <w:tblGrid>
      <w:gridCol w:w="7371"/>
      <w:gridCol w:w="1843"/>
      <w:tblGridChange w:id="0">
        <w:tblGrid>
          <w:gridCol w:w="7371"/>
          <w:gridCol w:w="1843"/>
        </w:tblGrid>
      </w:tblGridChange>
    </w:tblGrid>
    <w:tr>
      <w:trPr>
        <w:cantSplit w:val="0"/>
        <w:trHeight w:val="727" w:hRule="atLeast"/>
        <w:tblHeader w:val="0"/>
      </w:trPr>
      <w:tc>
        <w:tcPr>
          <w:tcBorders>
            <w:right w:color="4f81bd" w:space="0" w:sz="4" w:val="single"/>
          </w:tcBorders>
        </w:tcPr>
        <w:p w:rsidR="00000000" w:rsidDel="00000000" w:rsidP="00000000" w:rsidRDefault="00000000" w:rsidRPr="00000000" w14:paraId="00000020">
          <w:pPr>
            <w:tabs>
              <w:tab w:val="left" w:leader="none" w:pos="620"/>
              <w:tab w:val="center" w:leader="none" w:pos="4320"/>
            </w:tabs>
            <w:jc w:val="right"/>
            <w:rPr>
              <w:rFonts w:ascii="Calibri" w:cs="Calibri" w:eastAsia="Calibri" w:hAnsi="Calibri"/>
              <w:b w:val="1"/>
              <w:color w:val="17365d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4f81bd" w:space="0" w:sz="4" w:val="single"/>
          </w:tcBorders>
        </w:tcPr>
        <w:p w:rsidR="00000000" w:rsidDel="00000000" w:rsidP="00000000" w:rsidRDefault="00000000" w:rsidRPr="00000000" w14:paraId="00000021">
          <w:pPr>
            <w:tabs>
              <w:tab w:val="left" w:leader="none" w:pos="1490"/>
            </w:tabs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1"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Autor. Estudante do curso de graduação em Odontologia no Centro Universitário Santo Agostinho (UNIFSA). 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Aluna de graduação em Odontologia no Centro Universitário Santo Agostinho (UNIFSA) - Teresina- PI. </w:t>
      </w:r>
      <w:r w:rsidDel="00000000" w:rsidR="00000000" w:rsidRPr="00000000">
        <w:rPr>
          <w:rtl w:val="0"/>
        </w:rPr>
      </w:r>
    </w:p>
  </w:footnote>
  <w:footnote w:id="0"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Trabalho apresentado na V Jornada Acadêmica de Odontologia (JAO), promovida pelo Centro Universitário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Santo Agostinho, nos dias 29 e 30 de maio de 2025.</w:t>
      </w:r>
    </w:p>
  </w:footnote>
  <w:footnote w:id="3"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Aluna de graduação em Odontologia no Centro Universitário Santo Agostinho (UNIFSA) - Teresina- PI. </w:t>
      </w:r>
    </w:p>
  </w:footnote>
  <w:footnote w:id="4"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Aluna de graduação em Odontologia no Centro Universitário Santo Agostinho (UNIFSA) - Teresina- PI. </w:t>
      </w:r>
    </w:p>
  </w:footnote>
  <w:footnote w:id="5">
    <w:p w:rsidR="00000000" w:rsidDel="00000000" w:rsidP="00000000" w:rsidRDefault="00000000" w:rsidRPr="00000000" w14:paraId="00000027">
      <w:pPr>
        <w:rPr>
          <w:sz w:val="20"/>
          <w:szCs w:val="20"/>
          <w:vertAlign w:val="superscript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Cirurgião bucomaxilofacial, Preceptor no Centro Universitário Santo Agostinho (UNIFSA) - Teresina-PI.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29">
      <w:pPr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Professora Orientadora, Centro Universitário Santo Agostinho (UNIFSA) - Teresina-PI.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-662304</wp:posOffset>
          </wp:positionH>
          <wp:positionV relativeFrom="paragraph">
            <wp:posOffset>-307206</wp:posOffset>
          </wp:positionV>
          <wp:extent cx="7248500" cy="148441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366091" w:val="clear"/>
      <w:tabs>
        <w:tab w:val="center" w:leader="none" w:pos="4252"/>
        <w:tab w:val="right" w:leader="none" w:pos="8504"/>
      </w:tabs>
      <w:spacing w:after="0" w:before="0" w:line="240" w:lineRule="auto"/>
      <w:ind w:left="-284" w:right="-284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  <w:rtl w:val="0"/>
      </w:rPr>
      <w:t xml:space="preserve">ANAIS 5º JAO UNIFSA 2025 | 29 e 30 de maio de 2025 | Centro Universitário Santo Agostinho - Teresina – PI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