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60BF6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62358B45" w14:textId="77777777" w:rsidR="008E6AE1" w:rsidRPr="008E6AE1" w:rsidRDefault="00DD7755" w:rsidP="008E6A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VIOLAÇÃO DO ISOLAMENTO SOCIAL DECRETADO PELAS AUTORIDADES ESTATAIS E OS APARATOS DAS NORMAS LEGAIS ESTABELECIDAS PELO CÓDIGO PENAL.</w:t>
      </w:r>
    </w:p>
    <w:p w14:paraId="3B2CCB08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7F72AE72" w14:textId="77777777" w:rsidR="00C4225D" w:rsidRDefault="00C4225D" w:rsidP="008E6AE1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7BFF53B" w14:textId="77777777" w:rsidR="0029160A" w:rsidRPr="0029160A" w:rsidRDefault="0029160A" w:rsidP="00AB4ACC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hAnsi="Arial" w:cs="Arial"/>
          <w:noProof/>
        </w:rPr>
        <w:t>COTTS, Gabriel Farah Pinto da Cunha</w:t>
      </w:r>
      <w:r w:rsidRPr="0029160A">
        <w:rPr>
          <w:rFonts w:ascii="Arial" w:eastAsia="Arial" w:hAnsi="Arial" w:cs="Arial"/>
          <w:i/>
        </w:rPr>
        <w:t xml:space="preserve"> </w:t>
      </w:r>
    </w:p>
    <w:p w14:paraId="4AD1D4FE" w14:textId="271DB224" w:rsidR="00AB4ACC" w:rsidRPr="0029160A" w:rsidRDefault="00AB4ACC" w:rsidP="00AB4ACC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eastAsia="Arial" w:hAnsi="Arial" w:cs="Arial"/>
          <w:i/>
        </w:rPr>
        <w:t>Discente do Curso de Graduação de Bacharelado em Direito pela Faculdade Metropolitana São Carlos (FAMESC-Campus Bom Jesus);</w:t>
      </w:r>
    </w:p>
    <w:p w14:paraId="3947C6D3" w14:textId="11A36BE4" w:rsidR="0029160A" w:rsidRPr="0029160A" w:rsidRDefault="0029160A" w:rsidP="00AB4ACC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hAnsi="Arial" w:cs="Arial"/>
        </w:rPr>
        <w:t>gabrielcotts@gmail.com</w:t>
      </w:r>
    </w:p>
    <w:p w14:paraId="36E8F1AE" w14:textId="54D5C2C9" w:rsidR="00AB4ACC" w:rsidRPr="0029160A" w:rsidRDefault="00AB4ACC" w:rsidP="00DD7755">
      <w:pPr>
        <w:spacing w:after="0" w:line="240" w:lineRule="auto"/>
        <w:ind w:firstLine="709"/>
        <w:jc w:val="right"/>
        <w:rPr>
          <w:rFonts w:ascii="Arial" w:hAnsi="Arial" w:cs="Arial"/>
          <w:noProof/>
        </w:rPr>
      </w:pPr>
    </w:p>
    <w:p w14:paraId="44FE4861" w14:textId="77777777" w:rsidR="0029160A" w:rsidRPr="0029160A" w:rsidRDefault="0029160A" w:rsidP="0029160A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hAnsi="Arial" w:cs="Arial"/>
          <w:noProof/>
        </w:rPr>
        <w:t>LACERDA, Maysson Azevedo</w:t>
      </w:r>
      <w:r w:rsidRPr="0029160A">
        <w:rPr>
          <w:rFonts w:ascii="Arial" w:eastAsia="Arial" w:hAnsi="Arial" w:cs="Arial"/>
          <w:i/>
        </w:rPr>
        <w:t xml:space="preserve"> </w:t>
      </w:r>
    </w:p>
    <w:p w14:paraId="0730F8FF" w14:textId="25C13AAA" w:rsidR="0029160A" w:rsidRPr="0029160A" w:rsidRDefault="0029160A" w:rsidP="0029160A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eastAsia="Arial" w:hAnsi="Arial" w:cs="Arial"/>
          <w:i/>
        </w:rPr>
        <w:t>Discente do Curso de Graduação de Bacharelado em Direito pela Faculdade Metropolitana São Carlos (FAMESC-Campus Bom Jesus);</w:t>
      </w:r>
    </w:p>
    <w:p w14:paraId="00F44023" w14:textId="354D30EB" w:rsidR="0029160A" w:rsidRPr="0029160A" w:rsidRDefault="0029160A" w:rsidP="0029160A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9160A">
        <w:rPr>
          <w:rFonts w:ascii="Arial" w:hAnsi="Arial" w:cs="Arial"/>
        </w:rPr>
        <w:t>lacerda_may@hotmail.com.</w:t>
      </w:r>
    </w:p>
    <w:p w14:paraId="6BD4ACD8" w14:textId="77777777" w:rsidR="00AB4ACC" w:rsidRPr="0029160A" w:rsidRDefault="00AB4ACC" w:rsidP="00AB4ACC">
      <w:pPr>
        <w:spacing w:after="0" w:line="240" w:lineRule="auto"/>
        <w:jc w:val="right"/>
        <w:rPr>
          <w:rFonts w:ascii="Arial" w:eastAsia="Arial" w:hAnsi="Arial" w:cs="Arial"/>
        </w:rPr>
      </w:pPr>
    </w:p>
    <w:p w14:paraId="5CA50052" w14:textId="0FAC9B76" w:rsidR="00AB4ACC" w:rsidRPr="0029160A" w:rsidRDefault="00AB4ACC" w:rsidP="00AB4ACC">
      <w:pPr>
        <w:spacing w:after="0" w:line="240" w:lineRule="auto"/>
        <w:jc w:val="right"/>
        <w:rPr>
          <w:rFonts w:ascii="Arial" w:eastAsia="Arial" w:hAnsi="Arial" w:cs="Arial"/>
          <w:vertAlign w:val="superscript"/>
        </w:rPr>
      </w:pPr>
      <w:r w:rsidRPr="0029160A">
        <w:rPr>
          <w:rFonts w:ascii="Arial" w:eastAsia="Arial" w:hAnsi="Arial" w:cs="Arial"/>
        </w:rPr>
        <w:t>MELLO, Márcio Caldas dias</w:t>
      </w:r>
    </w:p>
    <w:p w14:paraId="410A3B88" w14:textId="77777777" w:rsidR="00AB4ACC" w:rsidRPr="0029160A" w:rsidRDefault="00AB4ACC" w:rsidP="00AB4AC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highlight w:val="white"/>
        </w:rPr>
      </w:pPr>
      <w:r w:rsidRPr="0029160A">
        <w:rPr>
          <w:rFonts w:ascii="Arial" w:eastAsia="Arial" w:hAnsi="Arial" w:cs="Arial"/>
          <w:highlight w:val="white"/>
        </w:rPr>
        <w:t xml:space="preserve">Pós-Graduado pela Faculdade Candido Mendes. MBA em Segurança Pública pela FGV. </w:t>
      </w:r>
    </w:p>
    <w:p w14:paraId="409A9FE8" w14:textId="77777777" w:rsidR="00AB4ACC" w:rsidRPr="0029160A" w:rsidRDefault="00AB4ACC" w:rsidP="00AB4AC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i/>
          <w:color w:val="000000"/>
        </w:rPr>
      </w:pPr>
      <w:r w:rsidRPr="0029160A">
        <w:rPr>
          <w:rFonts w:ascii="Arial" w:eastAsia="Arial" w:hAnsi="Arial" w:cs="Arial"/>
          <w:i/>
          <w:color w:val="000000"/>
        </w:rPr>
        <w:t>professormcaldas@gmail.com;</w:t>
      </w:r>
    </w:p>
    <w:p w14:paraId="06F55669" w14:textId="77777777" w:rsidR="00AB4ACC" w:rsidRPr="0029160A" w:rsidRDefault="00AB4ACC" w:rsidP="00AB4ACC">
      <w:pPr>
        <w:spacing w:after="0" w:line="240" w:lineRule="auto"/>
        <w:jc w:val="right"/>
        <w:rPr>
          <w:rFonts w:ascii="Arial" w:eastAsia="Arial" w:hAnsi="Arial" w:cs="Arial"/>
        </w:rPr>
      </w:pPr>
    </w:p>
    <w:p w14:paraId="0D00A66E" w14:textId="77777777" w:rsidR="00AB4ACC" w:rsidRPr="0029160A" w:rsidRDefault="00AB4ACC" w:rsidP="00AB4ACC">
      <w:pPr>
        <w:spacing w:after="0" w:line="240" w:lineRule="auto"/>
        <w:jc w:val="right"/>
      </w:pPr>
      <w:r w:rsidRPr="0029160A">
        <w:rPr>
          <w:rFonts w:ascii="Arial" w:eastAsia="Arial" w:hAnsi="Arial" w:cs="Arial"/>
        </w:rPr>
        <w:t>FERREIRA. Oswaldo Moreira</w:t>
      </w:r>
    </w:p>
    <w:p w14:paraId="6CFD8AD9" w14:textId="77777777" w:rsidR="00AB4ACC" w:rsidRPr="0029160A" w:rsidRDefault="00AB4ACC" w:rsidP="00AB4AC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9160A">
        <w:rPr>
          <w:rFonts w:ascii="Arial" w:eastAsia="Arial" w:hAnsi="Arial" w:cs="Arial"/>
          <w:highlight w:val="white"/>
        </w:rPr>
        <w:t xml:space="preserve">Mestre em Cognição e Linguagem na Universidade Estadual do Norte Fluminense Darcy Ribeiro UENF; </w:t>
      </w:r>
    </w:p>
    <w:p w14:paraId="55C48C36" w14:textId="77777777" w:rsidR="00AB4ACC" w:rsidRPr="0029160A" w:rsidRDefault="00AB4ACC" w:rsidP="00AB4AC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9160A">
        <w:rPr>
          <w:rFonts w:ascii="Arial" w:eastAsia="Arial" w:hAnsi="Arial" w:cs="Arial"/>
          <w:i/>
          <w:color w:val="000000"/>
        </w:rPr>
        <w:t>oswaldomf@gmail.com.</w:t>
      </w:r>
      <w:r w:rsidRPr="0029160A">
        <w:rPr>
          <w:rFonts w:ascii="Arial" w:eastAsia="Arial" w:hAnsi="Arial" w:cs="Arial"/>
          <w:i/>
        </w:rPr>
        <w:t xml:space="preserve"> </w:t>
      </w:r>
    </w:p>
    <w:p w14:paraId="47D55B12" w14:textId="77777777" w:rsidR="00AB4ACC" w:rsidRPr="0029160A" w:rsidRDefault="00AB4ACC" w:rsidP="00AB4ACC">
      <w:pPr>
        <w:spacing w:after="0" w:line="240" w:lineRule="auto"/>
        <w:jc w:val="right"/>
        <w:rPr>
          <w:rFonts w:ascii="Arial" w:eastAsia="Arial" w:hAnsi="Arial" w:cs="Arial"/>
        </w:rPr>
      </w:pPr>
    </w:p>
    <w:p w14:paraId="5F139DA0" w14:textId="77777777" w:rsidR="00AB4ACC" w:rsidRPr="0029160A" w:rsidRDefault="00AB4ACC" w:rsidP="00AB4ACC">
      <w:pPr>
        <w:spacing w:after="0" w:line="240" w:lineRule="auto"/>
        <w:jc w:val="right"/>
        <w:rPr>
          <w:rFonts w:ascii="Arial" w:eastAsia="Arial" w:hAnsi="Arial" w:cs="Arial"/>
          <w:b/>
          <w:vertAlign w:val="superscript"/>
        </w:rPr>
      </w:pPr>
      <w:r w:rsidRPr="0029160A">
        <w:rPr>
          <w:rFonts w:ascii="Arial" w:eastAsia="Arial" w:hAnsi="Arial" w:cs="Arial"/>
        </w:rPr>
        <w:t>CAPUA, Valdeci Ataíde</w:t>
      </w:r>
    </w:p>
    <w:p w14:paraId="0E92E609" w14:textId="77777777" w:rsidR="00AB4ACC" w:rsidRPr="0029160A" w:rsidRDefault="00AB4ACC" w:rsidP="00AB4ACC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highlight w:val="white"/>
        </w:rPr>
      </w:pPr>
      <w:r w:rsidRPr="0029160A">
        <w:rPr>
          <w:rFonts w:ascii="Arial" w:eastAsia="Arial" w:hAnsi="Arial" w:cs="Arial"/>
          <w:highlight w:val="white"/>
        </w:rPr>
        <w:t xml:space="preserve">Mestre em Relações Privadas e Constituição pela Faculdade de Direito de Goytacazes. </w:t>
      </w:r>
    </w:p>
    <w:p w14:paraId="348F91C1" w14:textId="77777777" w:rsidR="00AB4ACC" w:rsidRPr="0029160A" w:rsidRDefault="00AB4ACC" w:rsidP="00AB4ACC">
      <w:pPr>
        <w:spacing w:after="0" w:line="360" w:lineRule="auto"/>
        <w:jc w:val="right"/>
        <w:rPr>
          <w:rFonts w:ascii="Arial" w:hAnsi="Arial" w:cs="Arial"/>
        </w:rPr>
      </w:pPr>
      <w:r w:rsidRPr="0029160A">
        <w:rPr>
          <w:rFonts w:ascii="Arial" w:eastAsia="Arial" w:hAnsi="Arial" w:cs="Arial"/>
          <w:i/>
          <w:color w:val="000000"/>
        </w:rPr>
        <w:t>valdeci_adv@hotmail.com</w:t>
      </w:r>
    </w:p>
    <w:p w14:paraId="33EFA3C5" w14:textId="77777777" w:rsidR="008E6AE1" w:rsidRPr="00305FB0" w:rsidRDefault="008E6AE1" w:rsidP="008E6AE1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0FE88A2F" w14:textId="77777777" w:rsidR="00C4225D" w:rsidRPr="00E00514" w:rsidRDefault="00C4225D" w:rsidP="001660F0">
      <w:pPr>
        <w:spacing w:after="0" w:line="360" w:lineRule="auto"/>
        <w:jc w:val="both"/>
        <w:rPr>
          <w:rFonts w:ascii="Arial" w:hAnsi="Arial" w:cs="Arial"/>
        </w:rPr>
      </w:pPr>
    </w:p>
    <w:p w14:paraId="6709F394" w14:textId="77777777" w:rsidR="00F63EEE" w:rsidRDefault="00126125" w:rsidP="0012612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03D2720D" w14:textId="77777777" w:rsidR="00F63EEE" w:rsidRDefault="00F63EEE" w:rsidP="0012612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B6E04CF" w14:textId="3D83B568" w:rsidR="00211826" w:rsidRDefault="00087E57" w:rsidP="005029B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presente trabalho tem por objetivo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fa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 xml:space="preserve">zer uma </w:t>
      </w:r>
      <w:r>
        <w:rPr>
          <w:rFonts w:ascii="Arial" w:eastAsia="Times New Roman" w:hAnsi="Arial" w:cs="Arial"/>
          <w:sz w:val="24"/>
          <w:szCs w:val="24"/>
          <w:lang w:eastAsia="pt-BR"/>
        </w:rPr>
        <w:t>an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 xml:space="preserve">álise acerca da violação do isolamento social, da quarentena, que foi </w:t>
      </w:r>
      <w:r w:rsidRPr="00087E57">
        <w:rPr>
          <w:rFonts w:ascii="Arial" w:eastAsia="Times New Roman" w:hAnsi="Arial" w:cs="Arial"/>
          <w:sz w:val="24"/>
          <w:szCs w:val="24"/>
          <w:lang w:eastAsia="pt-BR"/>
        </w:rPr>
        <w:t>decretado pelas autoridades estatais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 xml:space="preserve">por intermédio de decretos,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bem como seus efeitos jurídicos 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>a luz do</w:t>
      </w:r>
      <w:r w:rsidRPr="00087E57">
        <w:rPr>
          <w:rFonts w:ascii="Arial" w:eastAsia="Times New Roman" w:hAnsi="Arial" w:cs="Arial"/>
          <w:sz w:val="24"/>
          <w:szCs w:val="24"/>
          <w:lang w:eastAsia="pt-BR"/>
        </w:rPr>
        <w:t xml:space="preserve"> código penal.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 xml:space="preserve">Entretanto, é imperioso aduzir que, estas medidas somente serão </w:t>
      </w:r>
      <w:r w:rsidR="00CD7240">
        <w:rPr>
          <w:rFonts w:ascii="Arial" w:eastAsia="Times New Roman" w:hAnsi="Arial" w:cs="Arial"/>
          <w:sz w:val="24"/>
          <w:szCs w:val="24"/>
          <w:lang w:eastAsia="pt-BR"/>
        </w:rPr>
        <w:t>interpostas</w:t>
      </w:r>
      <w:r w:rsidR="00DD0B97">
        <w:rPr>
          <w:rFonts w:ascii="Arial" w:eastAsia="Times New Roman" w:hAnsi="Arial" w:cs="Arial"/>
          <w:sz w:val="24"/>
          <w:szCs w:val="24"/>
          <w:lang w:eastAsia="pt-BR"/>
        </w:rPr>
        <w:t xml:space="preserve"> em desfavor daquele que objetivar pela disseminação do vírus do Covid-19, porém será necessário comprovação deste ato.</w:t>
      </w:r>
    </w:p>
    <w:p w14:paraId="41C36C83" w14:textId="77777777" w:rsidR="00CD7240" w:rsidRDefault="00CD7240" w:rsidP="005029B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E81029" w14:textId="77777777" w:rsidR="00CD7240" w:rsidRDefault="00CD7240" w:rsidP="005029B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BB59DC" w14:textId="0F4C197D" w:rsidR="00DD0B97" w:rsidRDefault="00DD0B97" w:rsidP="005029B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Cumpre salientar que, no texto em quest</w:t>
      </w:r>
      <w:r w:rsidR="00211826">
        <w:rPr>
          <w:rFonts w:ascii="Arial" w:eastAsia="Times New Roman" w:hAnsi="Arial" w:cs="Arial"/>
          <w:sz w:val="24"/>
          <w:szCs w:val="24"/>
          <w:lang w:eastAsia="pt-BR"/>
        </w:rPr>
        <w:t>ão elucida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11826">
        <w:rPr>
          <w:rFonts w:ascii="Arial" w:eastAsia="Times New Roman" w:hAnsi="Arial" w:cs="Arial"/>
          <w:sz w:val="24"/>
          <w:szCs w:val="24"/>
          <w:lang w:eastAsia="pt-BR"/>
        </w:rPr>
        <w:t xml:space="preserve">a Organização Mundial da Saúde, teve de tomar essas atitudes um pouco mais severa com o objetivo de se ter um menor índice de contaminados, tendo em vista que </w:t>
      </w:r>
      <w:r w:rsidR="00211826">
        <w:rPr>
          <w:rFonts w:ascii="Arial" w:hAnsi="Arial" w:cs="Arial"/>
          <w:sz w:val="24"/>
          <w:szCs w:val="24"/>
          <w:lang w:eastAsia="pt-BR"/>
        </w:rPr>
        <w:t>através do surto que vem se tendo e pelo grande aumento desta doença, onde vem provocando um alto índice de mortes por cauda do Covid-19. Deste modo, por intermédio de conversas e debates não restou outra atitude a não ser a decretação pelo isolamento social, tendo est</w:t>
      </w:r>
      <w:r w:rsidR="00CD7240">
        <w:rPr>
          <w:rFonts w:ascii="Arial" w:hAnsi="Arial" w:cs="Arial"/>
          <w:sz w:val="24"/>
          <w:szCs w:val="24"/>
          <w:lang w:eastAsia="pt-BR"/>
        </w:rPr>
        <w:t>a</w:t>
      </w:r>
      <w:r w:rsidR="00211826">
        <w:rPr>
          <w:rFonts w:ascii="Arial" w:hAnsi="Arial" w:cs="Arial"/>
          <w:sz w:val="24"/>
          <w:szCs w:val="24"/>
          <w:lang w:eastAsia="pt-BR"/>
        </w:rPr>
        <w:t xml:space="preserve"> forma de evitar a transmissão de pessoas para pessoas, com isso se faz necessário a compreensão de todos.</w:t>
      </w:r>
      <w:r w:rsidR="002118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C730C89" w14:textId="77777777" w:rsidR="001605B4" w:rsidRDefault="00211826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Entretanto</w:t>
      </w:r>
      <w:r w:rsidR="00087E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adverte-se</w:t>
      </w:r>
      <w:r w:rsidR="00087E57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87E57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tipificação </w:t>
      </w:r>
      <w:r w:rsidR="00087E57">
        <w:rPr>
          <w:rFonts w:ascii="Arial" w:hAnsi="Arial" w:cs="Arial"/>
          <w:sz w:val="24"/>
          <w:szCs w:val="24"/>
        </w:rPr>
        <w:t xml:space="preserve">dessas condutas em meio a legislação penal, tem sido de grande significação </w:t>
      </w:r>
      <w:r>
        <w:rPr>
          <w:rFonts w:ascii="Arial" w:hAnsi="Arial" w:cs="Arial"/>
          <w:sz w:val="24"/>
          <w:szCs w:val="24"/>
        </w:rPr>
        <w:t xml:space="preserve">com relação </w:t>
      </w:r>
      <w:r w:rsidR="00087E57">
        <w:rPr>
          <w:rFonts w:ascii="Arial" w:hAnsi="Arial" w:cs="Arial"/>
          <w:sz w:val="24"/>
          <w:szCs w:val="24"/>
        </w:rPr>
        <w:t>ao descumprimento das normas as quais os governos municipais e estaduais impôs</w:t>
      </w:r>
      <w:r>
        <w:rPr>
          <w:rFonts w:ascii="Arial" w:hAnsi="Arial" w:cs="Arial"/>
          <w:sz w:val="24"/>
          <w:szCs w:val="24"/>
        </w:rPr>
        <w:t xml:space="preserve"> a toda população</w:t>
      </w:r>
      <w:r w:rsidR="00087E57">
        <w:rPr>
          <w:rFonts w:ascii="Arial" w:hAnsi="Arial" w:cs="Arial"/>
          <w:sz w:val="24"/>
          <w:szCs w:val="24"/>
        </w:rPr>
        <w:t>, por intermédio de atos administrativos que visam sancionar uma menor incidência de casos de infrações, em virtude da disseminação do vírus do Covid-19.</w:t>
      </w:r>
    </w:p>
    <w:p w14:paraId="44B4C5C7" w14:textId="77777777" w:rsidR="00FA3816" w:rsidRDefault="00211826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modo</w:t>
      </w:r>
      <w:r w:rsidR="00DD0B97">
        <w:rPr>
          <w:rFonts w:ascii="Arial" w:hAnsi="Arial" w:cs="Arial"/>
          <w:sz w:val="24"/>
          <w:szCs w:val="24"/>
        </w:rPr>
        <w:t xml:space="preserve">, é </w:t>
      </w:r>
      <w:r>
        <w:rPr>
          <w:rFonts w:ascii="Arial" w:hAnsi="Arial" w:cs="Arial"/>
          <w:sz w:val="24"/>
          <w:szCs w:val="24"/>
        </w:rPr>
        <w:t>evidente</w:t>
      </w:r>
      <w:r w:rsidR="00DD0B97">
        <w:rPr>
          <w:rFonts w:ascii="Arial" w:hAnsi="Arial" w:cs="Arial"/>
          <w:sz w:val="24"/>
          <w:szCs w:val="24"/>
        </w:rPr>
        <w:t xml:space="preserve"> que por causa da negligencia de toda a sociedade pelo não cumprimento das normas impostas pelo governo com relação a se fazer o isolamento, bem como o distanciamento social, foi necessário que estas condutas viesse a ter consequências um pouco mais serias, como a configuração crime de desobediência com base no Código Penal.</w:t>
      </w:r>
      <w:r w:rsidR="005029BE">
        <w:rPr>
          <w:rFonts w:ascii="Arial" w:hAnsi="Arial" w:cs="Arial"/>
          <w:sz w:val="24"/>
          <w:szCs w:val="24"/>
        </w:rPr>
        <w:t xml:space="preserve"> </w:t>
      </w:r>
      <w:r w:rsidR="00DD0B97">
        <w:rPr>
          <w:rFonts w:ascii="Arial" w:hAnsi="Arial" w:cs="Arial"/>
          <w:sz w:val="24"/>
          <w:szCs w:val="24"/>
        </w:rPr>
        <w:t>Contudo, será aplicado estas medidas mais severas para aquelas que, tiver intenção pela propagação do vírus.</w:t>
      </w:r>
    </w:p>
    <w:p w14:paraId="66142D3F" w14:textId="77777777" w:rsidR="005029BE" w:rsidRDefault="005029BE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18AE71" w14:textId="77777777" w:rsidR="005029BE" w:rsidRPr="005029BE" w:rsidRDefault="005029BE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E8F5BF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64289247" w14:textId="77777777" w:rsidR="00E00514" w:rsidRPr="00E00514" w:rsidRDefault="00E00514" w:rsidP="00E00514">
      <w:pPr>
        <w:spacing w:after="0" w:line="360" w:lineRule="auto"/>
        <w:rPr>
          <w:lang w:eastAsia="pt-BR"/>
        </w:rPr>
      </w:pPr>
    </w:p>
    <w:p w14:paraId="03808B3C" w14:textId="77777777" w:rsidR="002F239D" w:rsidRDefault="002F239D" w:rsidP="002F239D">
      <w:pPr>
        <w:spacing w:after="0" w:line="36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Tanto saber notória a cerca dos direitos e garantias constitucionais na preservação das relações de consumo. Acerbada na construção das normas pertinentes e costumes da sociedade.</w:t>
      </w:r>
    </w:p>
    <w:p w14:paraId="756A1D50" w14:textId="77777777" w:rsidR="002F239D" w:rsidRDefault="002F239D" w:rsidP="002F239D">
      <w:pPr>
        <w:spacing w:after="0" w:line="360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notóri</w:t>
      </w:r>
      <w:r w:rsidR="00D96C20">
        <w:rPr>
          <w:rFonts w:ascii="Arial" w:hAnsi="Arial" w:cs="Arial"/>
          <w:noProof/>
          <w:sz w:val="24"/>
          <w:szCs w:val="24"/>
        </w:rPr>
        <w:t>edade</w:t>
      </w:r>
      <w:r>
        <w:rPr>
          <w:rFonts w:ascii="Arial" w:hAnsi="Arial" w:cs="Arial"/>
          <w:noProof/>
          <w:sz w:val="24"/>
          <w:szCs w:val="24"/>
        </w:rPr>
        <w:t xml:space="preserve"> com essa adequação legal, o presente trabalho tem por base pesquisas qualitativa baseadas em livro, doutrinas, jurisprudencias, julgados, resoluções, como também em face da Constituição Federal, Código</w:t>
      </w:r>
      <w:r w:rsidR="00EB695C">
        <w:rPr>
          <w:rFonts w:ascii="Arial" w:hAnsi="Arial" w:cs="Arial"/>
          <w:noProof/>
          <w:sz w:val="24"/>
          <w:szCs w:val="24"/>
        </w:rPr>
        <w:t xml:space="preserve"> de Defesa</w:t>
      </w:r>
      <w:r>
        <w:rPr>
          <w:rFonts w:ascii="Arial" w:hAnsi="Arial" w:cs="Arial"/>
          <w:noProof/>
          <w:sz w:val="24"/>
          <w:szCs w:val="24"/>
        </w:rPr>
        <w:t xml:space="preserve"> do Consumidor, embasadas sobre o tema exposto.</w:t>
      </w:r>
    </w:p>
    <w:p w14:paraId="02F37FD3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7B7B92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40798A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lastRenderedPageBreak/>
        <w:t>DESENVOLVIMENTO</w:t>
      </w:r>
    </w:p>
    <w:p w14:paraId="52838A62" w14:textId="77777777" w:rsid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14:paraId="1B60B6FB" w14:textId="77777777" w:rsidR="001E78AB" w:rsidRPr="009B6B77" w:rsidRDefault="00F566E1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Para a Organização Mundial da Saúde (OMS) (2020), através do surto e aumento de uma determinada doença, onde provoca largas escalas de mortes pela disseminação mundial desta epidemia como forma de transmissão sustentada de pessoas para pessoas, faz necessário a caracterização de pandemia, buscando a compreensão de todos os entes federados pelos riscos causados por essa doença.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 (SCHUELER,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B6B77">
        <w:rPr>
          <w:rFonts w:ascii="Arial" w:hAnsi="Arial" w:cs="Arial"/>
          <w:i/>
          <w:sz w:val="24"/>
          <w:szCs w:val="24"/>
          <w:lang w:eastAsia="pt-BR"/>
        </w:rPr>
        <w:t xml:space="preserve">apud 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OMS,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>)</w:t>
      </w:r>
    </w:p>
    <w:p w14:paraId="68588BCE" w14:textId="77777777" w:rsidR="00F566E1" w:rsidRDefault="009B6B77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Schueler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(2020,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B6B77">
        <w:rPr>
          <w:rFonts w:ascii="Arial" w:hAnsi="Arial" w:cs="Arial"/>
          <w:i/>
          <w:sz w:val="24"/>
          <w:szCs w:val="24"/>
          <w:lang w:eastAsia="pt-BR"/>
        </w:rPr>
        <w:t>apud</w:t>
      </w:r>
      <w:r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OMS, 2020,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), a</w:t>
      </w:r>
      <w:r w:rsidR="00F566E1">
        <w:rPr>
          <w:rFonts w:ascii="Arial" w:hAnsi="Arial" w:cs="Arial"/>
          <w:sz w:val="24"/>
          <w:szCs w:val="24"/>
          <w:lang w:eastAsia="pt-BR"/>
        </w:rPr>
        <w:t xml:space="preserve"> Covid-19 considerada como pandemia pelos órgão de saúde, de modo que a mais recente ocorrida no ano de 2009, conhecida como gripe suína, com transmissão pelo vírus H1N1, acreditando-se que esse vírus era transmitido pelo porco e palas aves, contando com o primeiro caso registrado no México.</w:t>
      </w:r>
    </w:p>
    <w:p w14:paraId="27F848C3" w14:textId="77777777" w:rsidR="00F566E1" w:rsidRDefault="00F566E1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Com a transmissão da gripe suína </w:t>
      </w:r>
      <w:r w:rsidR="002451D5">
        <w:rPr>
          <w:rFonts w:ascii="Arial" w:hAnsi="Arial" w:cs="Arial"/>
          <w:sz w:val="24"/>
          <w:szCs w:val="24"/>
          <w:lang w:eastAsia="pt-BR"/>
        </w:rPr>
        <w:t>atingindo cerca de 36 mil casos no ano de 2009</w:t>
      </w:r>
      <w:r w:rsidR="00E81FEB">
        <w:rPr>
          <w:rFonts w:ascii="Arial" w:hAnsi="Arial" w:cs="Arial"/>
          <w:sz w:val="24"/>
          <w:szCs w:val="24"/>
          <w:lang w:eastAsia="pt-BR"/>
        </w:rPr>
        <w:t>,</w:t>
      </w:r>
      <w:r w:rsidR="002451D5">
        <w:rPr>
          <w:rFonts w:ascii="Arial" w:hAnsi="Arial" w:cs="Arial"/>
          <w:sz w:val="24"/>
          <w:szCs w:val="24"/>
          <w:lang w:eastAsia="pt-BR"/>
        </w:rPr>
        <w:t xml:space="preserve"> a OMS elevou seu status considerando-a pandemia em agosto de 2010, chegando em 75 países. Além disso, na totalidade 187 países tiveram casos registrados com quase 300 mil mortes decorrentes dessa doença</w:t>
      </w:r>
      <w:r w:rsidR="00E81FEB">
        <w:rPr>
          <w:rFonts w:ascii="Arial" w:hAnsi="Arial" w:cs="Arial"/>
          <w:sz w:val="24"/>
          <w:szCs w:val="24"/>
          <w:lang w:eastAsia="pt-BR"/>
        </w:rPr>
        <w:t>.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 (SCHUELER,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B6B77">
        <w:rPr>
          <w:rFonts w:ascii="Arial" w:hAnsi="Arial" w:cs="Arial"/>
          <w:i/>
          <w:sz w:val="24"/>
          <w:szCs w:val="24"/>
          <w:lang w:eastAsia="pt-BR"/>
        </w:rPr>
        <w:t xml:space="preserve">apud 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OMS,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>)</w:t>
      </w:r>
    </w:p>
    <w:p w14:paraId="7B0C1C08" w14:textId="1EF90627" w:rsidR="009B6B77" w:rsidRPr="009B6B77" w:rsidRDefault="00E81FEB" w:rsidP="009B6B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 Covid-19 soma </w:t>
      </w:r>
      <w:r w:rsidR="00CD7240">
        <w:rPr>
          <w:rFonts w:ascii="Arial" w:hAnsi="Arial" w:cs="Arial"/>
          <w:sz w:val="24"/>
          <w:szCs w:val="24"/>
          <w:lang w:eastAsia="pt-BR"/>
        </w:rPr>
        <w:t>a</w:t>
      </w:r>
      <w:r>
        <w:rPr>
          <w:rFonts w:ascii="Arial" w:hAnsi="Arial" w:cs="Arial"/>
          <w:sz w:val="24"/>
          <w:szCs w:val="24"/>
          <w:lang w:eastAsia="pt-BR"/>
        </w:rPr>
        <w:t xml:space="preserve"> extensa lista de várias outras decorrentes no decorrer de um longo </w:t>
      </w:r>
      <w:r w:rsidR="00CD7240">
        <w:rPr>
          <w:rFonts w:ascii="Arial" w:hAnsi="Arial" w:cs="Arial"/>
          <w:sz w:val="24"/>
          <w:szCs w:val="24"/>
          <w:lang w:eastAsia="pt-BR"/>
        </w:rPr>
        <w:t>período</w:t>
      </w:r>
      <w:r>
        <w:rPr>
          <w:rFonts w:ascii="Arial" w:hAnsi="Arial" w:cs="Arial"/>
          <w:sz w:val="24"/>
          <w:szCs w:val="24"/>
          <w:lang w:eastAsia="pt-BR"/>
        </w:rPr>
        <w:t>, como, Peste do Egito, Peste Antonina, Peste Cipriano, Peste Justiniano, Peste Negra e Gripe Espanhola.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 (SCHUELER,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B6B77">
        <w:rPr>
          <w:rFonts w:ascii="Arial" w:hAnsi="Arial" w:cs="Arial"/>
          <w:i/>
          <w:sz w:val="24"/>
          <w:szCs w:val="24"/>
          <w:lang w:eastAsia="pt-BR"/>
        </w:rPr>
        <w:t xml:space="preserve">apud </w:t>
      </w:r>
      <w:r w:rsidR="009B6B77">
        <w:rPr>
          <w:rFonts w:ascii="Arial" w:hAnsi="Arial" w:cs="Arial"/>
          <w:sz w:val="24"/>
          <w:szCs w:val="24"/>
          <w:lang w:eastAsia="pt-BR"/>
        </w:rPr>
        <w:t xml:space="preserve">OMS, 2020, </w:t>
      </w:r>
      <w:proofErr w:type="spellStart"/>
      <w:r w:rsidR="009B6B77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9B6B77">
        <w:rPr>
          <w:rFonts w:ascii="Arial" w:hAnsi="Arial" w:cs="Arial"/>
          <w:sz w:val="24"/>
          <w:szCs w:val="24"/>
          <w:lang w:eastAsia="pt-BR"/>
        </w:rPr>
        <w:t>)</w:t>
      </w:r>
    </w:p>
    <w:p w14:paraId="1A9C4BC8" w14:textId="069AF096" w:rsidR="00E81FEB" w:rsidRDefault="00AF4078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Benvenuto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="00077F56">
        <w:rPr>
          <w:rFonts w:ascii="Arial" w:hAnsi="Arial" w:cs="Arial"/>
          <w:i/>
          <w:iCs/>
          <w:sz w:val="24"/>
          <w:szCs w:val="24"/>
          <w:lang w:eastAsia="pt-BR"/>
        </w:rPr>
        <w:t xml:space="preserve">et </w:t>
      </w:r>
      <w:proofErr w:type="spellStart"/>
      <w:r w:rsidR="00077F56">
        <w:rPr>
          <w:rFonts w:ascii="Arial" w:hAnsi="Arial" w:cs="Arial"/>
          <w:i/>
          <w:iCs/>
          <w:sz w:val="24"/>
          <w:szCs w:val="24"/>
          <w:lang w:eastAsia="pt-BR"/>
        </w:rPr>
        <w:t>all</w:t>
      </w:r>
      <w:r w:rsidRPr="00E04A3D">
        <w:rPr>
          <w:rFonts w:ascii="Arial" w:hAnsi="Arial" w:cs="Arial"/>
          <w:i/>
          <w:iCs/>
          <w:sz w:val="24"/>
          <w:szCs w:val="24"/>
          <w:lang w:eastAsia="pt-BR"/>
        </w:rPr>
        <w:t>l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.</w:t>
      </w:r>
      <w:r w:rsidR="003727A0">
        <w:rPr>
          <w:rFonts w:ascii="Arial" w:hAnsi="Arial" w:cs="Arial"/>
          <w:sz w:val="24"/>
          <w:szCs w:val="24"/>
          <w:lang w:eastAsia="pt-BR"/>
        </w:rPr>
        <w:t xml:space="preserve"> (2020), o novo coronavírus teve início no mercado de frutos do mar na região de Wuhan, situada na China, com sintomas de insuficiência respiratória, levando a morte em alguns casos</w:t>
      </w:r>
      <w:r w:rsidR="00033AE4">
        <w:rPr>
          <w:rFonts w:ascii="Arial" w:hAnsi="Arial" w:cs="Arial"/>
          <w:sz w:val="24"/>
          <w:szCs w:val="24"/>
          <w:lang w:eastAsia="pt-BR"/>
        </w:rPr>
        <w:t>.</w:t>
      </w:r>
    </w:p>
    <w:p w14:paraId="7913E848" w14:textId="526DC628" w:rsidR="00033AE4" w:rsidRDefault="00033AE4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Através da disseminação em se tratando de transmissão do vírus 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em um curto tempo </w:t>
      </w:r>
      <w:r>
        <w:rPr>
          <w:rFonts w:ascii="Arial" w:hAnsi="Arial" w:cs="Arial"/>
          <w:sz w:val="24"/>
          <w:szCs w:val="24"/>
          <w:lang w:eastAsia="pt-BR"/>
        </w:rPr>
        <w:t>na área geográfica de infectados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 mundialmente</w:t>
      </w:r>
      <w:r>
        <w:rPr>
          <w:rFonts w:ascii="Arial" w:hAnsi="Arial" w:cs="Arial"/>
          <w:sz w:val="24"/>
          <w:szCs w:val="24"/>
          <w:lang w:eastAsia="pt-BR"/>
        </w:rPr>
        <w:t>, fez-se necessário o decreto de pandemia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 pela OMS</w:t>
      </w:r>
      <w:r>
        <w:rPr>
          <w:rFonts w:ascii="Arial" w:hAnsi="Arial" w:cs="Arial"/>
          <w:sz w:val="24"/>
          <w:szCs w:val="24"/>
          <w:lang w:eastAsia="pt-BR"/>
        </w:rPr>
        <w:t xml:space="preserve">, para que todos os países ficassem </w:t>
      </w:r>
      <w:r w:rsidR="00D60604">
        <w:rPr>
          <w:rFonts w:ascii="Arial" w:hAnsi="Arial" w:cs="Arial"/>
          <w:sz w:val="24"/>
          <w:szCs w:val="24"/>
          <w:lang w:eastAsia="pt-BR"/>
        </w:rPr>
        <w:t>em alerta</w:t>
      </w:r>
      <w:r>
        <w:rPr>
          <w:rFonts w:ascii="Arial" w:hAnsi="Arial" w:cs="Arial"/>
          <w:sz w:val="24"/>
          <w:szCs w:val="24"/>
          <w:lang w:eastAsia="pt-BR"/>
        </w:rPr>
        <w:t xml:space="preserve"> aos </w:t>
      </w:r>
      <w:r w:rsidR="00D60604">
        <w:rPr>
          <w:rFonts w:ascii="Arial" w:hAnsi="Arial" w:cs="Arial"/>
          <w:sz w:val="24"/>
          <w:szCs w:val="24"/>
          <w:lang w:eastAsia="pt-BR"/>
        </w:rPr>
        <w:t>novos casos. Para assim, poderem se decretarem medidas protetivas na intenção de frear essa</w:t>
      </w:r>
      <w:r w:rsidR="00CD7240">
        <w:rPr>
          <w:rFonts w:ascii="Arial" w:hAnsi="Arial" w:cs="Arial"/>
          <w:sz w:val="24"/>
          <w:szCs w:val="24"/>
          <w:lang w:eastAsia="pt-BR"/>
        </w:rPr>
        <w:t>s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 novas contaminações, como o uso material de proteção e o isolamento social e assim restringir o contato das pessoas para evitar o contágio.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(EISELE, 2020, </w:t>
      </w:r>
      <w:proofErr w:type="spellStart"/>
      <w:r w:rsidR="00D60604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D60604">
        <w:rPr>
          <w:rFonts w:ascii="Arial" w:hAnsi="Arial" w:cs="Arial"/>
          <w:sz w:val="24"/>
          <w:szCs w:val="24"/>
          <w:lang w:eastAsia="pt-BR"/>
        </w:rPr>
        <w:t>)</w:t>
      </w:r>
    </w:p>
    <w:p w14:paraId="3B14342A" w14:textId="77777777" w:rsidR="00CD7240" w:rsidRDefault="00CD7240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BC30DF1" w14:textId="6B2555A2" w:rsidR="007B7FBF" w:rsidRDefault="007B7FBF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No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 Brasil</w:t>
      </w:r>
      <w:r w:rsidR="00CD7240">
        <w:rPr>
          <w:rFonts w:ascii="Arial" w:hAnsi="Arial" w:cs="Arial"/>
          <w:sz w:val="24"/>
          <w:szCs w:val="24"/>
          <w:lang w:eastAsia="pt-BR"/>
        </w:rPr>
        <w:t>,</w:t>
      </w:r>
      <w:r w:rsidR="00D60604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as medidas de isolamento começ</w:t>
      </w:r>
      <w:r w:rsidR="00CD7240">
        <w:rPr>
          <w:rFonts w:ascii="Arial" w:hAnsi="Arial" w:cs="Arial"/>
          <w:sz w:val="24"/>
          <w:szCs w:val="24"/>
          <w:lang w:eastAsia="pt-BR"/>
        </w:rPr>
        <w:t>aram</w:t>
      </w:r>
      <w:r>
        <w:rPr>
          <w:rFonts w:ascii="Arial" w:hAnsi="Arial" w:cs="Arial"/>
          <w:sz w:val="24"/>
          <w:szCs w:val="24"/>
          <w:lang w:eastAsia="pt-BR"/>
        </w:rPr>
        <w:t xml:space="preserve"> um mês após o primeiro caso registrado na cidade de São Paulo, por um homem recém chegado da Itália, visto que com essa medida conseguiu reduzir a disseminação desta doença no país. Com um </w:t>
      </w:r>
      <w:r w:rsidR="00D60604">
        <w:rPr>
          <w:rFonts w:ascii="Arial" w:hAnsi="Arial" w:cs="Arial"/>
          <w:sz w:val="24"/>
          <w:szCs w:val="24"/>
          <w:lang w:eastAsia="pt-BR"/>
        </w:rPr>
        <w:t>dos países com maior quantidade de pessoas infectadas</w:t>
      </w:r>
      <w:r>
        <w:rPr>
          <w:rFonts w:ascii="Arial" w:hAnsi="Arial" w:cs="Arial"/>
          <w:sz w:val="24"/>
          <w:szCs w:val="24"/>
          <w:lang w:eastAsia="pt-BR"/>
        </w:rPr>
        <w:t xml:space="preserve"> e mortas por conta dessa doença.</w:t>
      </w:r>
      <w:r w:rsidR="003E31A1">
        <w:rPr>
          <w:rFonts w:ascii="Arial" w:hAnsi="Arial" w:cs="Arial"/>
          <w:sz w:val="24"/>
          <w:szCs w:val="24"/>
          <w:lang w:eastAsia="pt-BR"/>
        </w:rPr>
        <w:t xml:space="preserve"> (MELLO, 2020, </w:t>
      </w:r>
      <w:proofErr w:type="spellStart"/>
      <w:r w:rsidR="003E31A1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3E31A1">
        <w:rPr>
          <w:rFonts w:ascii="Arial" w:hAnsi="Arial" w:cs="Arial"/>
          <w:sz w:val="24"/>
          <w:szCs w:val="24"/>
          <w:lang w:eastAsia="pt-BR"/>
        </w:rPr>
        <w:t>)</w:t>
      </w:r>
    </w:p>
    <w:p w14:paraId="54FA8CB9" w14:textId="77777777" w:rsidR="003E31A1" w:rsidRDefault="007B7FBF" w:rsidP="003E31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</w:t>
      </w:r>
      <w:r w:rsidR="003E31A1">
        <w:rPr>
          <w:rFonts w:ascii="Arial" w:hAnsi="Arial" w:cs="Arial"/>
          <w:sz w:val="24"/>
          <w:szCs w:val="24"/>
          <w:lang w:eastAsia="pt-BR"/>
        </w:rPr>
        <w:t xml:space="preserve">ssim, mesmo com o decreto do isolamento social, o grande aumento também se deu por conta da baixa adesão ao isolamento social e pela velocidade de transmissão do vírus. (MELLO, 2020, </w:t>
      </w:r>
      <w:proofErr w:type="spellStart"/>
      <w:r w:rsidR="003E31A1">
        <w:rPr>
          <w:rFonts w:ascii="Arial" w:hAnsi="Arial" w:cs="Arial"/>
          <w:sz w:val="24"/>
          <w:szCs w:val="24"/>
          <w:lang w:eastAsia="pt-BR"/>
        </w:rPr>
        <w:t>s.p.</w:t>
      </w:r>
      <w:proofErr w:type="spellEnd"/>
      <w:r w:rsidR="003E31A1">
        <w:rPr>
          <w:rFonts w:ascii="Arial" w:hAnsi="Arial" w:cs="Arial"/>
          <w:sz w:val="24"/>
          <w:szCs w:val="24"/>
          <w:lang w:eastAsia="pt-BR"/>
        </w:rPr>
        <w:t>)</w:t>
      </w:r>
    </w:p>
    <w:p w14:paraId="2AF57B90" w14:textId="77777777" w:rsidR="00D60604" w:rsidRPr="00E00514" w:rsidRDefault="003E31A1" w:rsidP="00F566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Para controlar essa disseminação e doença no país</w:t>
      </w:r>
      <w:r w:rsidR="00895FE3">
        <w:rPr>
          <w:rFonts w:ascii="Arial" w:hAnsi="Arial" w:cs="Arial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  <w:lang w:eastAsia="pt-BR"/>
        </w:rPr>
        <w:t xml:space="preserve"> o B</w:t>
      </w:r>
      <w:r w:rsidR="00895FE3">
        <w:rPr>
          <w:rFonts w:ascii="Arial" w:hAnsi="Arial" w:cs="Arial"/>
          <w:sz w:val="24"/>
          <w:szCs w:val="24"/>
          <w:lang w:eastAsia="pt-BR"/>
        </w:rPr>
        <w:t>rasil pelo P</w:t>
      </w:r>
      <w:r>
        <w:rPr>
          <w:rFonts w:ascii="Arial" w:hAnsi="Arial" w:cs="Arial"/>
          <w:sz w:val="24"/>
          <w:szCs w:val="24"/>
          <w:lang w:eastAsia="pt-BR"/>
        </w:rPr>
        <w:t xml:space="preserve">oder Executivo </w:t>
      </w:r>
      <w:r w:rsidR="00895FE3">
        <w:rPr>
          <w:rFonts w:ascii="Arial" w:hAnsi="Arial" w:cs="Arial"/>
          <w:sz w:val="24"/>
          <w:szCs w:val="24"/>
          <w:lang w:eastAsia="pt-BR"/>
        </w:rPr>
        <w:t xml:space="preserve">da União </w:t>
      </w:r>
      <w:r>
        <w:rPr>
          <w:rFonts w:ascii="Arial" w:hAnsi="Arial" w:cs="Arial"/>
          <w:sz w:val="24"/>
          <w:szCs w:val="24"/>
          <w:lang w:eastAsia="pt-BR"/>
        </w:rPr>
        <w:t xml:space="preserve">implantou várias </w:t>
      </w:r>
      <w:r w:rsidR="00895FE3">
        <w:rPr>
          <w:rFonts w:ascii="Arial" w:hAnsi="Arial" w:cs="Arial"/>
          <w:sz w:val="24"/>
          <w:szCs w:val="24"/>
          <w:lang w:eastAsia="pt-BR"/>
        </w:rPr>
        <w:t>medidas sanitárias, sendo essas medidas fiscalizadas pela polícia, assim, seu descumprimento acarreta na infração sobre a medida sanitária imposta e ao delito de desobediência.</w:t>
      </w:r>
    </w:p>
    <w:p w14:paraId="2691FB70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4967AD09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296618B3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E00514">
        <w:rPr>
          <w:rFonts w:ascii="Arial" w:hAnsi="Arial" w:cs="Arial"/>
          <w:b/>
        </w:rPr>
        <w:t>RESULTADOS E DISCUSSÃO</w:t>
      </w:r>
    </w:p>
    <w:p w14:paraId="4CCE4A1E" w14:textId="77777777" w:rsidR="00E00514" w:rsidRPr="00E00514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20FE387E" w14:textId="77777777" w:rsidR="00263972" w:rsidRDefault="00895FE3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tipificação penal das condutas de violação do isolamento social, tem por alvo denotar </w:t>
      </w:r>
      <w:r w:rsidR="00263972">
        <w:rPr>
          <w:rFonts w:ascii="Arial" w:hAnsi="Arial" w:cs="Arial"/>
          <w:sz w:val="24"/>
          <w:szCs w:val="24"/>
        </w:rPr>
        <w:t xml:space="preserve">o descumprimento da norma imposta pelos governos municipais e estaduais, diante de atos administrativos que sancionam a previsão nos casos de infrações, contando dessa forma, dois argumentos basilares de fundamentação, que são previstos pelo Código Penal Brasileiro que dispõe: </w:t>
      </w:r>
    </w:p>
    <w:p w14:paraId="53C9FA36" w14:textId="77777777" w:rsidR="00263972" w:rsidRDefault="00263972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690CB8D" w14:textId="77777777" w:rsidR="00263972" w:rsidRPr="00263972" w:rsidRDefault="004618D8" w:rsidP="00263972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263972" w:rsidRPr="00263972">
        <w:rPr>
          <w:rFonts w:ascii="Arial" w:eastAsia="Times New Roman" w:hAnsi="Arial" w:cs="Arial"/>
          <w:lang w:eastAsia="pt-BR"/>
        </w:rPr>
        <w:t xml:space="preserve"> impossibilidade de complementação de uma lei penal (art. 268 do Código Penal) por Estados e Municípios, devido à competência exclusiva da União para legislar sobre Direito Penal, e;</w:t>
      </w:r>
    </w:p>
    <w:p w14:paraId="7BDDA335" w14:textId="77777777" w:rsidR="00263972" w:rsidRPr="00263972" w:rsidRDefault="004618D8" w:rsidP="00263972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</w:t>
      </w:r>
      <w:r w:rsidR="00263972" w:rsidRPr="00263972">
        <w:rPr>
          <w:rFonts w:ascii="Arial" w:eastAsia="Times New Roman" w:hAnsi="Arial" w:cs="Arial"/>
          <w:lang w:eastAsia="pt-BR"/>
        </w:rPr>
        <w:t xml:space="preserve"> impossibilidade da incidência de sanção penal para os casos de desobediência a uma ordem de um funcionário público (art. 330 do Código Penal) cujo conteúdo seja o cumprimento de uma norma administrativa, e para cuja infração seja prevista uma sanção de natureza</w:t>
      </w:r>
      <w:r w:rsidR="00263972" w:rsidRPr="004618D8">
        <w:rPr>
          <w:rFonts w:ascii="Arial" w:eastAsia="Times New Roman" w:hAnsi="Arial" w:cs="Arial"/>
          <w:lang w:eastAsia="pt-BR"/>
        </w:rPr>
        <w:t>.</w:t>
      </w:r>
      <w:r w:rsidRPr="004618D8">
        <w:rPr>
          <w:rFonts w:ascii="Arial" w:eastAsia="Times New Roman" w:hAnsi="Arial" w:cs="Arial"/>
          <w:lang w:eastAsia="pt-BR"/>
        </w:rPr>
        <w:t xml:space="preserve"> (BRASIL, 1940, </w:t>
      </w:r>
      <w:proofErr w:type="spellStart"/>
      <w:r w:rsidRPr="004618D8">
        <w:rPr>
          <w:rFonts w:ascii="Arial" w:eastAsia="Times New Roman" w:hAnsi="Arial" w:cs="Arial"/>
          <w:lang w:eastAsia="pt-BR"/>
        </w:rPr>
        <w:t>s.p.</w:t>
      </w:r>
      <w:proofErr w:type="spellEnd"/>
      <w:r w:rsidRPr="004618D8">
        <w:rPr>
          <w:rFonts w:ascii="Arial" w:eastAsia="Times New Roman" w:hAnsi="Arial" w:cs="Arial"/>
          <w:lang w:eastAsia="pt-BR"/>
        </w:rPr>
        <w:t>)</w:t>
      </w:r>
    </w:p>
    <w:p w14:paraId="00CB10EF" w14:textId="77777777" w:rsidR="00263972" w:rsidRDefault="00263972" w:rsidP="00263972">
      <w:pPr>
        <w:tabs>
          <w:tab w:val="left" w:pos="567"/>
          <w:tab w:val="right" w:pos="8504"/>
        </w:tabs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09554ADD" w14:textId="77777777" w:rsidR="00263972" w:rsidRDefault="00263972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Nº 13.979/2020 aduz, três medidas ao enfrentamento desta emergência na saúde pública:</w:t>
      </w:r>
    </w:p>
    <w:p w14:paraId="2825AFF1" w14:textId="77777777" w:rsidR="004618D8" w:rsidRPr="004618D8" w:rsidRDefault="004618D8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9C7632F" w14:textId="77777777" w:rsidR="00CD7240" w:rsidRDefault="00CD7240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31C62A20" w14:textId="77777777" w:rsidR="00CD7240" w:rsidRDefault="00CD7240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428B20D9" w14:textId="77777777" w:rsidR="00CD7240" w:rsidRDefault="00CD7240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0C57FF53" w14:textId="77777777" w:rsidR="00CD7240" w:rsidRDefault="00CD7240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</w:p>
    <w:p w14:paraId="48DB839C" w14:textId="6E77FDFF" w:rsidR="004618D8" w:rsidRPr="00DD0B97" w:rsidRDefault="004618D8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DD0B97">
        <w:rPr>
          <w:rFonts w:ascii="Arial" w:eastAsia="Times New Roman" w:hAnsi="Arial" w:cs="Arial"/>
          <w:lang w:eastAsia="pt-BR"/>
        </w:rPr>
        <w:t xml:space="preserve">O </w:t>
      </w:r>
      <w:r w:rsidRPr="00DD0B97">
        <w:rPr>
          <w:rFonts w:ascii="Arial" w:eastAsia="Times New Roman" w:hAnsi="Arial" w:cs="Arial"/>
          <w:bCs/>
          <w:lang w:eastAsia="pt-BR"/>
        </w:rPr>
        <w:t>isolamento </w:t>
      </w:r>
      <w:r w:rsidRPr="00DD0B97">
        <w:rPr>
          <w:rFonts w:ascii="Arial" w:eastAsia="Times New Roman" w:hAnsi="Arial" w:cs="Arial"/>
          <w:lang w:eastAsia="pt-BR"/>
        </w:rPr>
        <w:t>de pessoas doentes ou contaminadas, além de objetos e animais afetados (</w:t>
      </w:r>
      <w:proofErr w:type="spellStart"/>
      <w:r w:rsidRPr="00DD0B97">
        <w:rPr>
          <w:rFonts w:ascii="Arial" w:eastAsia="Times New Roman" w:hAnsi="Arial" w:cs="Arial"/>
          <w:lang w:eastAsia="pt-BR"/>
        </w:rPr>
        <w:t>arts</w:t>
      </w:r>
      <w:proofErr w:type="spellEnd"/>
      <w:r w:rsidRPr="00DD0B97">
        <w:rPr>
          <w:rFonts w:ascii="Arial" w:eastAsia="Times New Roman" w:hAnsi="Arial" w:cs="Arial"/>
          <w:lang w:eastAsia="pt-BR"/>
        </w:rPr>
        <w:t>. 2º, I e 3º, I);</w:t>
      </w:r>
    </w:p>
    <w:p w14:paraId="2854CBB5" w14:textId="77777777" w:rsidR="004618D8" w:rsidRPr="00DD0B97" w:rsidRDefault="004618D8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DD0B97">
        <w:rPr>
          <w:rFonts w:ascii="Arial" w:eastAsia="Times New Roman" w:hAnsi="Arial" w:cs="Arial"/>
          <w:lang w:eastAsia="pt-BR"/>
        </w:rPr>
        <w:t xml:space="preserve">A </w:t>
      </w:r>
      <w:r w:rsidRPr="00DD0B97">
        <w:rPr>
          <w:rFonts w:ascii="Arial" w:eastAsia="Times New Roman" w:hAnsi="Arial" w:cs="Arial"/>
          <w:bCs/>
          <w:lang w:eastAsia="pt-BR"/>
        </w:rPr>
        <w:t>quarentena</w:t>
      </w:r>
      <w:r w:rsidRPr="00DD0B97">
        <w:rPr>
          <w:rFonts w:ascii="Arial" w:eastAsia="Times New Roman" w:hAnsi="Arial" w:cs="Arial"/>
          <w:lang w:eastAsia="pt-BR"/>
        </w:rPr>
        <w:t>, definida como a restrição de atividades ou separação de pessoas suspeitas de contaminação, das pessoas que não estiverem doentes (</w:t>
      </w:r>
      <w:proofErr w:type="spellStart"/>
      <w:r w:rsidRPr="00DD0B97">
        <w:rPr>
          <w:rFonts w:ascii="Arial" w:eastAsia="Times New Roman" w:hAnsi="Arial" w:cs="Arial"/>
          <w:lang w:eastAsia="pt-BR"/>
        </w:rPr>
        <w:t>arts</w:t>
      </w:r>
      <w:proofErr w:type="spellEnd"/>
      <w:r w:rsidRPr="00DD0B97">
        <w:rPr>
          <w:rFonts w:ascii="Arial" w:eastAsia="Times New Roman" w:hAnsi="Arial" w:cs="Arial"/>
          <w:lang w:eastAsia="pt-BR"/>
        </w:rPr>
        <w:t>. 2º, II e 3º, II) e;</w:t>
      </w:r>
    </w:p>
    <w:p w14:paraId="58179A3F" w14:textId="77777777" w:rsidR="004618D8" w:rsidRPr="004618D8" w:rsidRDefault="004618D8" w:rsidP="004618D8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DD0B97">
        <w:rPr>
          <w:rFonts w:ascii="Arial" w:eastAsia="Times New Roman" w:hAnsi="Arial" w:cs="Arial"/>
          <w:lang w:eastAsia="pt-BR"/>
        </w:rPr>
        <w:t xml:space="preserve">A </w:t>
      </w:r>
      <w:r w:rsidRPr="00DD0B97">
        <w:rPr>
          <w:rFonts w:ascii="Arial" w:eastAsia="Times New Roman" w:hAnsi="Arial" w:cs="Arial"/>
          <w:bCs/>
          <w:lang w:eastAsia="pt-BR"/>
        </w:rPr>
        <w:t>restrição </w:t>
      </w:r>
      <w:r w:rsidRPr="00DD0B97">
        <w:rPr>
          <w:rFonts w:ascii="Arial" w:eastAsia="Times New Roman" w:hAnsi="Arial" w:cs="Arial"/>
          <w:lang w:eastAsia="pt-BR"/>
        </w:rPr>
        <w:t>excepcional e temporária </w:t>
      </w:r>
      <w:r w:rsidRPr="00DD0B97">
        <w:rPr>
          <w:rFonts w:ascii="Arial" w:eastAsia="Times New Roman" w:hAnsi="Arial" w:cs="Arial"/>
          <w:bCs/>
          <w:lang w:eastAsia="pt-BR"/>
        </w:rPr>
        <w:t>da entrada e saída do país, e da locomoção interestadual e intermunicipal</w:t>
      </w:r>
      <w:r w:rsidRPr="00DD0B97">
        <w:rPr>
          <w:rFonts w:ascii="Arial" w:eastAsia="Times New Roman" w:hAnsi="Arial" w:cs="Arial"/>
          <w:lang w:eastAsia="pt-BR"/>
        </w:rPr>
        <w:t xml:space="preserve">, por rodovias, portos ou aeroportos (art. 3º, VI, com a redação dada pela MP nº 926, de 26/03/2020). (BRASIL, 2020, </w:t>
      </w:r>
      <w:proofErr w:type="spellStart"/>
      <w:r w:rsidRPr="00DD0B97">
        <w:rPr>
          <w:rFonts w:ascii="Arial" w:eastAsia="Times New Roman" w:hAnsi="Arial" w:cs="Arial"/>
          <w:lang w:eastAsia="pt-BR"/>
        </w:rPr>
        <w:t>s.p.</w:t>
      </w:r>
      <w:proofErr w:type="spellEnd"/>
      <w:r w:rsidRPr="00DD0B97">
        <w:rPr>
          <w:rFonts w:ascii="Arial" w:eastAsia="Times New Roman" w:hAnsi="Arial" w:cs="Arial"/>
          <w:lang w:eastAsia="pt-BR"/>
        </w:rPr>
        <w:t>)</w:t>
      </w:r>
    </w:p>
    <w:p w14:paraId="1C854545" w14:textId="77777777" w:rsidR="004618D8" w:rsidRDefault="004618D8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BF2E80" w14:textId="77777777" w:rsidR="00263972" w:rsidRDefault="00263972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posterior a lei</w:t>
      </w:r>
      <w:r w:rsidR="004618D8">
        <w:rPr>
          <w:rFonts w:ascii="Arial" w:hAnsi="Arial" w:cs="Arial"/>
          <w:sz w:val="24"/>
          <w:szCs w:val="24"/>
        </w:rPr>
        <w:t>, pela Portaria Nº 454/2020</w:t>
      </w:r>
      <w:r>
        <w:rPr>
          <w:rFonts w:ascii="Arial" w:hAnsi="Arial" w:cs="Arial"/>
          <w:sz w:val="24"/>
          <w:szCs w:val="24"/>
        </w:rPr>
        <w:t xml:space="preserve"> </w:t>
      </w:r>
      <w:r w:rsidR="00B64D0D">
        <w:rPr>
          <w:rFonts w:ascii="Arial" w:hAnsi="Arial" w:cs="Arial"/>
          <w:sz w:val="24"/>
          <w:szCs w:val="24"/>
        </w:rPr>
        <w:t xml:space="preserve">do Ministério da Saúde, </w:t>
      </w:r>
      <w:r w:rsidR="004618D8">
        <w:rPr>
          <w:rFonts w:ascii="Arial" w:hAnsi="Arial" w:cs="Arial"/>
          <w:sz w:val="24"/>
          <w:szCs w:val="24"/>
        </w:rPr>
        <w:t>impôs o distanciamento social uma medida adicional a lei supramencionada, em seu artigo 4º aduz que idosos acima de 60 anos de idade, deveram restringir os acessos e atividades necessárias como, evitar</w:t>
      </w:r>
      <w:r w:rsidR="00B10618">
        <w:rPr>
          <w:rFonts w:ascii="Arial" w:hAnsi="Arial" w:cs="Arial"/>
          <w:sz w:val="24"/>
          <w:szCs w:val="24"/>
        </w:rPr>
        <w:t xml:space="preserve"> viagens, transporte de utilização coletiva, eventos esportivos, culturais, artísticos, comerciais, científicos, religiosos e também aqueles com concentração de pessoas. Conhecida essa medida como isolamento vertical. (BRASIL, 2020, </w:t>
      </w:r>
      <w:proofErr w:type="spellStart"/>
      <w:r w:rsidR="00B10618">
        <w:rPr>
          <w:rFonts w:ascii="Arial" w:hAnsi="Arial" w:cs="Arial"/>
          <w:sz w:val="24"/>
          <w:szCs w:val="24"/>
        </w:rPr>
        <w:t>s.p.</w:t>
      </w:r>
      <w:proofErr w:type="spellEnd"/>
      <w:r w:rsidR="00B10618">
        <w:rPr>
          <w:rFonts w:ascii="Arial" w:hAnsi="Arial" w:cs="Arial"/>
          <w:sz w:val="24"/>
          <w:szCs w:val="24"/>
        </w:rPr>
        <w:t>)</w:t>
      </w:r>
    </w:p>
    <w:p w14:paraId="2467B473" w14:textId="77777777" w:rsidR="00B10618" w:rsidRDefault="00B10618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Municípios e Estados adotaram medidas para completar as restrições, como, restrição as atividades comerciais, laborais e prestação de serviço, circulação intermunicipal e interestadual de pessoas, circulação de transporte coletivo, suspensão das aulas presenciais, proibida reunião de pessoas, circulação em vias públicas de pessoas, tais como praias, parques, praças e calçada de ruas.</w:t>
      </w:r>
      <w:r w:rsidR="007B6EF2">
        <w:rPr>
          <w:rFonts w:ascii="Arial" w:hAnsi="Arial" w:cs="Arial"/>
          <w:sz w:val="24"/>
          <w:szCs w:val="24"/>
        </w:rPr>
        <w:t xml:space="preserve"> Configurando essas medidas como isolamento horizontal.</w:t>
      </w:r>
      <w:r>
        <w:rPr>
          <w:rFonts w:ascii="Arial" w:hAnsi="Arial" w:cs="Arial"/>
          <w:sz w:val="24"/>
          <w:szCs w:val="24"/>
        </w:rPr>
        <w:t xml:space="preserve"> (EISELE, 2020, </w:t>
      </w:r>
      <w:proofErr w:type="spellStart"/>
      <w:r>
        <w:rPr>
          <w:rFonts w:ascii="Arial" w:hAnsi="Arial" w:cs="Arial"/>
          <w:sz w:val="24"/>
          <w:szCs w:val="24"/>
        </w:rPr>
        <w:t>s.p.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9827259" w14:textId="77777777" w:rsidR="007B6EF2" w:rsidRDefault="007B6EF2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desses decretos sancionados pelo governo, restou ao poder de polícia a intervenção e fiscalização dessas normas, uma vez que, seu descumprimento configura crime de desobediência, aduzidos e penalizados pelos artigos 268 e 330, do CP</w:t>
      </w:r>
      <w:r w:rsidR="00B64D0D">
        <w:rPr>
          <w:rFonts w:ascii="Arial" w:hAnsi="Arial" w:cs="Arial"/>
          <w:sz w:val="24"/>
          <w:szCs w:val="24"/>
        </w:rPr>
        <w:t xml:space="preserve">. (EISELE, 2020, </w:t>
      </w:r>
      <w:proofErr w:type="spellStart"/>
      <w:r w:rsidR="00B64D0D">
        <w:rPr>
          <w:rFonts w:ascii="Arial" w:hAnsi="Arial" w:cs="Arial"/>
          <w:sz w:val="24"/>
          <w:szCs w:val="24"/>
        </w:rPr>
        <w:t>s.p.</w:t>
      </w:r>
      <w:proofErr w:type="spellEnd"/>
      <w:r w:rsidR="00B64D0D">
        <w:rPr>
          <w:rFonts w:ascii="Arial" w:hAnsi="Arial" w:cs="Arial"/>
          <w:sz w:val="24"/>
          <w:szCs w:val="24"/>
        </w:rPr>
        <w:t>)</w:t>
      </w:r>
    </w:p>
    <w:p w14:paraId="5C69A09D" w14:textId="77777777" w:rsidR="00B64D0D" w:rsidRPr="001605B4" w:rsidRDefault="00B64D0D" w:rsidP="00DD7755">
      <w:pPr>
        <w:tabs>
          <w:tab w:val="left" w:pos="567"/>
          <w:tab w:val="right" w:pos="8504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todo exposto, pela não obediência das normas impostas sobre a quarentena, isolamento e distanciamento social, configura crime de desobediência apenas, o que para haver agravante nessa conduta é necessário existir sanção administrativa cominada nas leis que estão em vigor. (EISELE, 2020, </w:t>
      </w:r>
      <w:proofErr w:type="spellStart"/>
      <w:r>
        <w:rPr>
          <w:rFonts w:ascii="Arial" w:hAnsi="Arial" w:cs="Arial"/>
          <w:sz w:val="24"/>
          <w:szCs w:val="24"/>
        </w:rPr>
        <w:t>s.p.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B439088" w14:textId="77777777" w:rsidR="00E00514" w:rsidRPr="00E00514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4A0CA804" w14:textId="26EAC4FB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93A302" w14:textId="15E144B1" w:rsidR="00CD7240" w:rsidRDefault="00CD7240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150048" w14:textId="77777777" w:rsidR="00CD7240" w:rsidRPr="00E00514" w:rsidRDefault="00CD7240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968FE5" w14:textId="77777777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14:paraId="451B3A5A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A79B1" w14:textId="77777777" w:rsidR="005029BE" w:rsidRDefault="00E00514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5029BE">
        <w:rPr>
          <w:rFonts w:ascii="Arial" w:hAnsi="Arial" w:cs="Arial"/>
          <w:sz w:val="24"/>
          <w:szCs w:val="24"/>
        </w:rPr>
        <w:t xml:space="preserve">Conclui-se o presente trabalho, ressaltando que, diante deste momento em que o mundo se encontra em virtude da pandemia, e com as adoções de medidas para prevenir e combater o coronavírus, bem como cuidar das pessoas que tenha sido infectadas pelo mesmo, se faz necessário uma maior compreensão de todos, bem como o bom senso, para que medidas mais severas não venha recair sobre aquele que infringir a lei. </w:t>
      </w:r>
    </w:p>
    <w:p w14:paraId="013B63D4" w14:textId="7838542F" w:rsidR="005029BE" w:rsidRDefault="005029BE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 modo, é importante que todos devem cooperar para impedir a propagação do coronavírus, pois como dito acima, a infração do descumprimento das medidas sanitárias poderá acarretar </w:t>
      </w:r>
      <w:r w:rsidR="00CD724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crime previsto no artigo 268 do Código Penal. Mas, é imprescritível lembrar que para que tal atitude seja considerada crime, se não houver sanção administrativa para esta hipótese.</w:t>
      </w:r>
    </w:p>
    <w:p w14:paraId="5E717E67" w14:textId="77777777" w:rsidR="00C4225D" w:rsidRPr="005B5F99" w:rsidRDefault="00C4225D" w:rsidP="005029B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observa-se que caso a medida de isolamento de determina pessoa seja imposta por determinação médica em caráter compulsório, isto por si só já basta para configurar o crime de desobediência, por isso deve-se entender que permanecer em casa é sim um ato de solidariedade, a fim de se evitar mortes e penalizações. Devendo então, estas medidas tomadas pelo governo ser executada por intermédio de uma sensibilização social, e não com medidas obrigatórias, porém, com a atitude na população não restou outra alternativa ao governa, e a saúde mundial.</w:t>
      </w:r>
    </w:p>
    <w:p w14:paraId="430B0CB6" w14:textId="77777777" w:rsidR="00E00514" w:rsidRPr="00E00514" w:rsidRDefault="00E00514" w:rsidP="00CC48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F37883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62FDA0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6CA8BA44" w14:textId="77777777" w:rsidR="00E00514" w:rsidRPr="00FA750F" w:rsidRDefault="00E00514" w:rsidP="00FA750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FEA60F" w14:textId="77777777" w:rsidR="00B64D0D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sz w:val="24"/>
          <w:szCs w:val="24"/>
        </w:rPr>
        <w:t>DECRETO LEI Nº 2.848, DE 7 DE DEZEMBRO DE 1940. CÓDIGO PENAL BRASILEIRO</w:t>
      </w:r>
      <w:r>
        <w:rPr>
          <w:rFonts w:ascii="Arial" w:hAnsi="Arial" w:cs="Arial"/>
          <w:sz w:val="24"/>
          <w:szCs w:val="24"/>
        </w:rPr>
        <w:t xml:space="preserve">. Disponível em: </w:t>
      </w:r>
      <w:r w:rsidRPr="00B64D0D">
        <w:rPr>
          <w:rFonts w:ascii="Arial" w:hAnsi="Arial" w:cs="Arial"/>
          <w:sz w:val="24"/>
          <w:szCs w:val="24"/>
        </w:rPr>
        <w:t>http://www.planalto.gov.br/ccivil_03/decreto-lei/del2848compilado.htm</w:t>
      </w:r>
      <w:r>
        <w:rPr>
          <w:rFonts w:ascii="Arial" w:hAnsi="Arial" w:cs="Arial"/>
          <w:sz w:val="24"/>
          <w:szCs w:val="24"/>
        </w:rPr>
        <w:t>. Acesso: 25 set. 2020.</w:t>
      </w:r>
    </w:p>
    <w:p w14:paraId="073561E6" w14:textId="77777777" w:rsidR="00B64D0D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95CDE" w14:textId="77777777" w:rsidR="00B64D0D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sz w:val="24"/>
          <w:szCs w:val="24"/>
        </w:rPr>
        <w:t>LEI Nº 13.979, DE 6 DE FEVEREIRO DE 2020</w:t>
      </w:r>
      <w:r>
        <w:rPr>
          <w:rFonts w:ascii="Arial" w:hAnsi="Arial" w:cs="Arial"/>
          <w:sz w:val="24"/>
          <w:szCs w:val="24"/>
        </w:rPr>
        <w:t xml:space="preserve">. Disponível em: </w:t>
      </w:r>
      <w:r w:rsidRPr="00B64D0D">
        <w:rPr>
          <w:rFonts w:ascii="Arial" w:hAnsi="Arial" w:cs="Arial"/>
          <w:sz w:val="24"/>
          <w:szCs w:val="24"/>
        </w:rPr>
        <w:t>http://www.planalto.gov.br/ccivil_03/_ato2019-2022/2020/lei/l13979.htm</w:t>
      </w:r>
      <w:r>
        <w:rPr>
          <w:rFonts w:ascii="Arial" w:hAnsi="Arial" w:cs="Arial"/>
          <w:sz w:val="24"/>
          <w:szCs w:val="24"/>
        </w:rPr>
        <w:t>. Acesso: 26 set. 2020.</w:t>
      </w:r>
    </w:p>
    <w:p w14:paraId="6A6C7FD8" w14:textId="77777777" w:rsidR="00B64D0D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18172" w14:textId="77777777" w:rsidR="00B64D0D" w:rsidRPr="00AF4078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="00AF4078">
        <w:rPr>
          <w:rFonts w:ascii="Arial" w:hAnsi="Arial" w:cs="Arial"/>
          <w:b/>
          <w:sz w:val="24"/>
          <w:szCs w:val="24"/>
        </w:rPr>
        <w:t>PORTARIA Nº 454, DE 20 DE MARÇO DE 2020</w:t>
      </w:r>
      <w:r w:rsidR="00AF4078">
        <w:rPr>
          <w:rFonts w:ascii="Arial" w:hAnsi="Arial" w:cs="Arial"/>
          <w:sz w:val="24"/>
          <w:szCs w:val="24"/>
        </w:rPr>
        <w:t xml:space="preserve">. Disponível: </w:t>
      </w:r>
      <w:r w:rsidR="00AF4078" w:rsidRPr="00AF4078">
        <w:rPr>
          <w:rFonts w:ascii="Arial" w:hAnsi="Arial" w:cs="Arial"/>
          <w:sz w:val="24"/>
          <w:szCs w:val="24"/>
        </w:rPr>
        <w:t>http://www.planalto.gov.br/ccivil_03/portaria/prt454-20-ms.htm</w:t>
      </w:r>
      <w:r w:rsidR="00AF4078">
        <w:rPr>
          <w:rFonts w:ascii="Arial" w:hAnsi="Arial" w:cs="Arial"/>
          <w:sz w:val="24"/>
          <w:szCs w:val="24"/>
        </w:rPr>
        <w:t>. Acesso: 26 set. 2020.</w:t>
      </w:r>
    </w:p>
    <w:p w14:paraId="207FD58C" w14:textId="77777777" w:rsidR="00B64D0D" w:rsidRDefault="00B64D0D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1B3F" w14:textId="7E68E548" w:rsidR="00033AE4" w:rsidRDefault="00033AE4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BENVENUTO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77F56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077F56"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. (2020) caracterizam o artigo de pesquisa </w:t>
      </w:r>
      <w:r>
        <w:rPr>
          <w:rFonts w:ascii="Arial" w:hAnsi="Arial" w:cs="Arial"/>
          <w:b/>
          <w:sz w:val="24"/>
          <w:szCs w:val="24"/>
        </w:rPr>
        <w:t>A nova epidemia de coronavírus de 2019: evidências para a evolução do vírus</w:t>
      </w:r>
      <w:r>
        <w:rPr>
          <w:rFonts w:ascii="Arial" w:hAnsi="Arial" w:cs="Arial"/>
          <w:sz w:val="24"/>
          <w:szCs w:val="24"/>
        </w:rPr>
        <w:t xml:space="preserve">. Disponível em: </w:t>
      </w:r>
      <w:r w:rsidRPr="00033AE4">
        <w:rPr>
          <w:rFonts w:ascii="Arial" w:hAnsi="Arial" w:cs="Arial"/>
          <w:sz w:val="24"/>
          <w:szCs w:val="24"/>
        </w:rPr>
        <w:t>https://onlinelibrary.wiley.com/doi/full/10.1002/jmv.25688</w:t>
      </w:r>
      <w:r>
        <w:rPr>
          <w:rFonts w:ascii="Arial" w:hAnsi="Arial" w:cs="Arial"/>
          <w:sz w:val="24"/>
          <w:szCs w:val="24"/>
        </w:rPr>
        <w:t>. Acesso: 25 set. 2020.</w:t>
      </w:r>
    </w:p>
    <w:p w14:paraId="4792335A" w14:textId="77777777" w:rsidR="00B10618" w:rsidRDefault="00B10618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8DA03" w14:textId="77777777" w:rsidR="00B10618" w:rsidRPr="007B6EF2" w:rsidRDefault="00B10618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EISELE, Andreas. </w:t>
      </w:r>
      <w:r w:rsidR="007B6EF2">
        <w:rPr>
          <w:rFonts w:ascii="Arial" w:hAnsi="Arial" w:cs="Arial"/>
          <w:b/>
          <w:sz w:val="24"/>
          <w:szCs w:val="24"/>
        </w:rPr>
        <w:t>COVID-19: Isolamento social e Direito Penal</w:t>
      </w:r>
      <w:r w:rsidR="007B6EF2">
        <w:rPr>
          <w:rFonts w:ascii="Arial" w:hAnsi="Arial" w:cs="Arial"/>
          <w:sz w:val="24"/>
          <w:szCs w:val="24"/>
        </w:rPr>
        <w:t xml:space="preserve">. Disponível em: </w:t>
      </w:r>
      <w:r w:rsidR="007B6EF2" w:rsidRPr="007B6EF2">
        <w:rPr>
          <w:rFonts w:ascii="Arial" w:hAnsi="Arial" w:cs="Arial"/>
          <w:sz w:val="24"/>
          <w:szCs w:val="24"/>
        </w:rPr>
        <w:t>https://meusitejuridico.editorajuspodivm.com.br/2020/04/23/covid-19-isolamento-social-e-direito-penal/</w:t>
      </w:r>
      <w:r w:rsidR="007B6EF2">
        <w:rPr>
          <w:rFonts w:ascii="Arial" w:hAnsi="Arial" w:cs="Arial"/>
          <w:sz w:val="24"/>
          <w:szCs w:val="24"/>
        </w:rPr>
        <w:t>. Acesso: 26 set. 2020.</w:t>
      </w:r>
    </w:p>
    <w:p w14:paraId="0A608886" w14:textId="77777777" w:rsidR="003E31A1" w:rsidRDefault="003E31A1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23195" w14:textId="77777777" w:rsidR="003E31A1" w:rsidRPr="003E31A1" w:rsidRDefault="003E31A1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MELLO, Daniel. </w:t>
      </w:r>
      <w:r>
        <w:rPr>
          <w:rFonts w:ascii="Arial" w:hAnsi="Arial" w:cs="Arial"/>
          <w:b/>
          <w:sz w:val="24"/>
          <w:szCs w:val="24"/>
        </w:rPr>
        <w:t>Estudo mostra que coronavírus já circulava no país antes do isolamento</w:t>
      </w:r>
      <w:r>
        <w:rPr>
          <w:rFonts w:ascii="Arial" w:hAnsi="Arial" w:cs="Arial"/>
          <w:sz w:val="24"/>
          <w:szCs w:val="24"/>
        </w:rPr>
        <w:t xml:space="preserve">. Disponível em: </w:t>
      </w:r>
      <w:r w:rsidRPr="003E31A1">
        <w:rPr>
          <w:rFonts w:ascii="Arial" w:hAnsi="Arial" w:cs="Arial"/>
          <w:sz w:val="24"/>
          <w:szCs w:val="24"/>
        </w:rPr>
        <w:t>https://agenciabrasil.ebc.com.br/saude/noticia/2020-06/estudo-mostra-que-coronavirus-ja-circulava-no-pais-antes-do-isolamento</w:t>
      </w:r>
      <w:r>
        <w:rPr>
          <w:rFonts w:ascii="Arial" w:hAnsi="Arial" w:cs="Arial"/>
          <w:sz w:val="24"/>
          <w:szCs w:val="24"/>
        </w:rPr>
        <w:t>. Acesso: 26 set. 2020.</w:t>
      </w:r>
    </w:p>
    <w:p w14:paraId="3614DDBF" w14:textId="77777777" w:rsidR="00033AE4" w:rsidRDefault="00033AE4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8BC034" w14:textId="77777777" w:rsidR="00423BFC" w:rsidRDefault="009B6B77" w:rsidP="00FA75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SCHUELER, Paulo </w:t>
      </w:r>
      <w:r>
        <w:rPr>
          <w:rFonts w:ascii="Arial" w:hAnsi="Arial" w:cs="Arial"/>
          <w:i/>
          <w:sz w:val="24"/>
          <w:szCs w:val="24"/>
        </w:rPr>
        <w:t xml:space="preserve">APUD </w:t>
      </w:r>
      <w:r>
        <w:rPr>
          <w:rFonts w:ascii="Arial" w:hAnsi="Arial" w:cs="Arial"/>
          <w:sz w:val="24"/>
          <w:szCs w:val="24"/>
        </w:rPr>
        <w:t xml:space="preserve">Organização Mundial da Saúde. </w:t>
      </w:r>
      <w:r>
        <w:rPr>
          <w:rFonts w:ascii="Arial" w:hAnsi="Arial" w:cs="Arial"/>
          <w:b/>
          <w:sz w:val="24"/>
          <w:szCs w:val="24"/>
        </w:rPr>
        <w:t>O que é uma pandemia</w:t>
      </w:r>
      <w:r>
        <w:rPr>
          <w:rFonts w:ascii="Arial" w:hAnsi="Arial" w:cs="Arial"/>
          <w:sz w:val="24"/>
          <w:szCs w:val="24"/>
        </w:rPr>
        <w:t xml:space="preserve">. Disponível em: </w:t>
      </w:r>
      <w:r w:rsidRPr="009B6B77">
        <w:rPr>
          <w:rFonts w:ascii="Arial" w:hAnsi="Arial" w:cs="Arial"/>
          <w:sz w:val="24"/>
          <w:szCs w:val="24"/>
        </w:rPr>
        <w:t>https://www.bio.fiocruz.br/index.php/br/noticias/1763-o-que-e-uma-pandemia#:~:text=Segundo%20a%20Organiza%C3%A7%C3%A3o%2C%20pandemia%20%C3%A9,sustentada%20de%20pessoa%20para%20pessoa.</w:t>
      </w:r>
      <w:r>
        <w:rPr>
          <w:rFonts w:ascii="Arial" w:hAnsi="Arial" w:cs="Arial"/>
          <w:sz w:val="24"/>
          <w:szCs w:val="24"/>
        </w:rPr>
        <w:t xml:space="preserve"> Acesso: 25 set. 2020.</w:t>
      </w:r>
    </w:p>
    <w:p w14:paraId="6159603B" w14:textId="77777777" w:rsidR="003727A0" w:rsidRDefault="003727A0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DB35E" w14:textId="77777777" w:rsidR="003727A0" w:rsidRPr="009B6B77" w:rsidRDefault="003727A0" w:rsidP="00FA75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27A0" w:rsidRPr="009B6B77" w:rsidSect="009F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E29E9" w14:textId="77777777" w:rsidR="004B6980" w:rsidRDefault="004B6980" w:rsidP="00B940A1">
      <w:pPr>
        <w:spacing w:after="0" w:line="240" w:lineRule="auto"/>
      </w:pPr>
      <w:r>
        <w:separator/>
      </w:r>
    </w:p>
  </w:endnote>
  <w:endnote w:type="continuationSeparator" w:id="0">
    <w:p w14:paraId="453D3FD2" w14:textId="77777777" w:rsidR="004B6980" w:rsidRDefault="004B6980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7E63" w14:textId="77777777" w:rsidR="007D7B12" w:rsidRDefault="007D7B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6494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F2CCC">
      <w:rPr>
        <w:noProof/>
      </w:rPr>
      <w:t>1</w:t>
    </w:r>
    <w:r>
      <w:fldChar w:fldCharType="end"/>
    </w:r>
  </w:p>
  <w:p w14:paraId="12597336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0CA5923F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46E83422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5524CD7F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603C" w14:textId="77777777" w:rsidR="007D7B12" w:rsidRDefault="007D7B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BE742" w14:textId="77777777" w:rsidR="004B6980" w:rsidRDefault="004B6980" w:rsidP="00B940A1">
      <w:pPr>
        <w:spacing w:after="0" w:line="240" w:lineRule="auto"/>
      </w:pPr>
      <w:r>
        <w:separator/>
      </w:r>
    </w:p>
  </w:footnote>
  <w:footnote w:type="continuationSeparator" w:id="0">
    <w:p w14:paraId="57EB13BE" w14:textId="77777777" w:rsidR="004B6980" w:rsidRDefault="004B6980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2258" w14:textId="77777777" w:rsidR="00EF1A82" w:rsidRDefault="004B6980">
    <w:pPr>
      <w:pStyle w:val="Cabealho"/>
    </w:pPr>
    <w:r>
      <w:rPr>
        <w:noProof/>
      </w:rPr>
      <w:pict w14:anchorId="64005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9E5C" w14:textId="77777777" w:rsidR="00CA1892" w:rsidRDefault="00C95901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7BCE0163" wp14:editId="29183A96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9525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218C5DA4" wp14:editId="20F12B8E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9525" b="8890"/>
          <wp:wrapSquare wrapText="bothSides"/>
          <wp:docPr id="2" name="Imagem 2" descr="logo famesc adap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amesc adap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980">
      <w:rPr>
        <w:noProof/>
      </w:rPr>
      <w:pict w14:anchorId="5F20A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59B7E011" w14:textId="77777777" w:rsidR="007D7B12" w:rsidRDefault="007D7B12" w:rsidP="00D212DF">
    <w:pPr>
      <w:pStyle w:val="Cabealho"/>
    </w:pPr>
  </w:p>
  <w:p w14:paraId="41C0558B" w14:textId="77777777" w:rsidR="007D7B12" w:rsidRDefault="007D7B12" w:rsidP="007D7B12">
    <w:pPr>
      <w:pStyle w:val="Cabealho"/>
      <w:tabs>
        <w:tab w:val="clear" w:pos="4252"/>
        <w:tab w:val="center" w:pos="284"/>
      </w:tabs>
    </w:pPr>
  </w:p>
  <w:p w14:paraId="53129B27" w14:textId="4914E5CA" w:rsidR="009F1998" w:rsidRPr="009F1998" w:rsidRDefault="009F1998" w:rsidP="007D7B12">
    <w:pPr>
      <w:pStyle w:val="Cabealho"/>
      <w:tabs>
        <w:tab w:val="clear" w:pos="4252"/>
        <w:tab w:val="center" w:pos="284"/>
      </w:tabs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>Edição Especial – Revista Científica Interdisciplinar Múltiplos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EB08" w14:textId="77777777" w:rsidR="00EF1A82" w:rsidRDefault="004B6980">
    <w:pPr>
      <w:pStyle w:val="Cabealho"/>
    </w:pPr>
    <w:r>
      <w:rPr>
        <w:noProof/>
      </w:rPr>
      <w:pict w14:anchorId="03584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A1"/>
    <w:rsid w:val="000153FB"/>
    <w:rsid w:val="00016293"/>
    <w:rsid w:val="00030690"/>
    <w:rsid w:val="000312AD"/>
    <w:rsid w:val="00033AE4"/>
    <w:rsid w:val="00077F56"/>
    <w:rsid w:val="00085C62"/>
    <w:rsid w:val="00087E57"/>
    <w:rsid w:val="000C7016"/>
    <w:rsid w:val="000D21BC"/>
    <w:rsid w:val="000D39EB"/>
    <w:rsid w:val="000D6001"/>
    <w:rsid w:val="000E4167"/>
    <w:rsid w:val="000F190F"/>
    <w:rsid w:val="00126125"/>
    <w:rsid w:val="00156CE3"/>
    <w:rsid w:val="001605B4"/>
    <w:rsid w:val="001659BD"/>
    <w:rsid w:val="001660F0"/>
    <w:rsid w:val="0018202C"/>
    <w:rsid w:val="001B2B1A"/>
    <w:rsid w:val="001C43CF"/>
    <w:rsid w:val="001D0151"/>
    <w:rsid w:val="001E78AB"/>
    <w:rsid w:val="002042E2"/>
    <w:rsid w:val="00211826"/>
    <w:rsid w:val="00221D1A"/>
    <w:rsid w:val="00226CB9"/>
    <w:rsid w:val="00232D28"/>
    <w:rsid w:val="002451D5"/>
    <w:rsid w:val="00257B2E"/>
    <w:rsid w:val="00263972"/>
    <w:rsid w:val="0027035D"/>
    <w:rsid w:val="00285590"/>
    <w:rsid w:val="00290424"/>
    <w:rsid w:val="0029160A"/>
    <w:rsid w:val="002D3143"/>
    <w:rsid w:val="002D72C3"/>
    <w:rsid w:val="002E65C9"/>
    <w:rsid w:val="002F239D"/>
    <w:rsid w:val="00305FB0"/>
    <w:rsid w:val="00314DC2"/>
    <w:rsid w:val="00324510"/>
    <w:rsid w:val="003727A0"/>
    <w:rsid w:val="00373CD8"/>
    <w:rsid w:val="00376332"/>
    <w:rsid w:val="00384CE0"/>
    <w:rsid w:val="00390E85"/>
    <w:rsid w:val="00391981"/>
    <w:rsid w:val="003C060A"/>
    <w:rsid w:val="003C6FA6"/>
    <w:rsid w:val="003E31A1"/>
    <w:rsid w:val="0041421B"/>
    <w:rsid w:val="00423BFC"/>
    <w:rsid w:val="004618D8"/>
    <w:rsid w:val="00485272"/>
    <w:rsid w:val="004B6980"/>
    <w:rsid w:val="004C34C3"/>
    <w:rsid w:val="004C36F1"/>
    <w:rsid w:val="004C6661"/>
    <w:rsid w:val="004D218D"/>
    <w:rsid w:val="004F5FE3"/>
    <w:rsid w:val="004F6F52"/>
    <w:rsid w:val="005029BE"/>
    <w:rsid w:val="00536F7C"/>
    <w:rsid w:val="00544394"/>
    <w:rsid w:val="00592F13"/>
    <w:rsid w:val="005C595A"/>
    <w:rsid w:val="005F37B5"/>
    <w:rsid w:val="005F5D63"/>
    <w:rsid w:val="006309C2"/>
    <w:rsid w:val="00635AD5"/>
    <w:rsid w:val="00642FBC"/>
    <w:rsid w:val="00666A94"/>
    <w:rsid w:val="006F248D"/>
    <w:rsid w:val="00735ABF"/>
    <w:rsid w:val="00752CE9"/>
    <w:rsid w:val="007A6C95"/>
    <w:rsid w:val="007B6EF2"/>
    <w:rsid w:val="007B7EBE"/>
    <w:rsid w:val="007B7FBF"/>
    <w:rsid w:val="007C7E89"/>
    <w:rsid w:val="007D7B12"/>
    <w:rsid w:val="007F17BF"/>
    <w:rsid w:val="00847DED"/>
    <w:rsid w:val="00864BFE"/>
    <w:rsid w:val="00895FE3"/>
    <w:rsid w:val="008A7AD5"/>
    <w:rsid w:val="008E6AE1"/>
    <w:rsid w:val="00917F13"/>
    <w:rsid w:val="00944800"/>
    <w:rsid w:val="009767BA"/>
    <w:rsid w:val="009802B5"/>
    <w:rsid w:val="00987025"/>
    <w:rsid w:val="009B6B77"/>
    <w:rsid w:val="009C12E2"/>
    <w:rsid w:val="009C6C73"/>
    <w:rsid w:val="009F1998"/>
    <w:rsid w:val="009F2CCC"/>
    <w:rsid w:val="00A20D62"/>
    <w:rsid w:val="00A232F9"/>
    <w:rsid w:val="00A43A33"/>
    <w:rsid w:val="00A45ACF"/>
    <w:rsid w:val="00A5286F"/>
    <w:rsid w:val="00A8746B"/>
    <w:rsid w:val="00AA36A1"/>
    <w:rsid w:val="00AA5BE4"/>
    <w:rsid w:val="00AB4ACC"/>
    <w:rsid w:val="00AC108F"/>
    <w:rsid w:val="00AE208F"/>
    <w:rsid w:val="00AF1A63"/>
    <w:rsid w:val="00AF4078"/>
    <w:rsid w:val="00B04E36"/>
    <w:rsid w:val="00B10618"/>
    <w:rsid w:val="00B31590"/>
    <w:rsid w:val="00B46B0F"/>
    <w:rsid w:val="00B64D0D"/>
    <w:rsid w:val="00B85786"/>
    <w:rsid w:val="00B87E79"/>
    <w:rsid w:val="00B940A1"/>
    <w:rsid w:val="00BA42BF"/>
    <w:rsid w:val="00BE2BB2"/>
    <w:rsid w:val="00C226E6"/>
    <w:rsid w:val="00C22B43"/>
    <w:rsid w:val="00C31946"/>
    <w:rsid w:val="00C4225D"/>
    <w:rsid w:val="00C42849"/>
    <w:rsid w:val="00C51BFB"/>
    <w:rsid w:val="00C62272"/>
    <w:rsid w:val="00C84F93"/>
    <w:rsid w:val="00C95901"/>
    <w:rsid w:val="00CA1892"/>
    <w:rsid w:val="00CC481F"/>
    <w:rsid w:val="00CD7240"/>
    <w:rsid w:val="00CF0E40"/>
    <w:rsid w:val="00D0387C"/>
    <w:rsid w:val="00D17361"/>
    <w:rsid w:val="00D212DF"/>
    <w:rsid w:val="00D51C4F"/>
    <w:rsid w:val="00D60604"/>
    <w:rsid w:val="00D96C20"/>
    <w:rsid w:val="00DA7E02"/>
    <w:rsid w:val="00DC66E3"/>
    <w:rsid w:val="00DD0B97"/>
    <w:rsid w:val="00DD7755"/>
    <w:rsid w:val="00DE10D3"/>
    <w:rsid w:val="00E00514"/>
    <w:rsid w:val="00E04A3D"/>
    <w:rsid w:val="00E278FA"/>
    <w:rsid w:val="00E3033E"/>
    <w:rsid w:val="00E70B07"/>
    <w:rsid w:val="00E81FEB"/>
    <w:rsid w:val="00E95CB1"/>
    <w:rsid w:val="00EB695C"/>
    <w:rsid w:val="00EC0471"/>
    <w:rsid w:val="00EF1A82"/>
    <w:rsid w:val="00EF5885"/>
    <w:rsid w:val="00F00253"/>
    <w:rsid w:val="00F4218F"/>
    <w:rsid w:val="00F566E1"/>
    <w:rsid w:val="00F63EEE"/>
    <w:rsid w:val="00F91FF8"/>
    <w:rsid w:val="00FA3816"/>
    <w:rsid w:val="00FA750F"/>
    <w:rsid w:val="00FC76E9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5D5BD70"/>
  <w15:chartTrackingRefBased/>
  <w15:docId w15:val="{54E03BE5-4B64-4DEA-8A64-F43F8D93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styleId="Forte">
    <w:name w:val="Strong"/>
    <w:uiPriority w:val="22"/>
    <w:qFormat/>
    <w:rsid w:val="007F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BF62-A2BB-4365-80A1-1953E18A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1876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Dinho Dinho</cp:lastModifiedBy>
  <cp:revision>8</cp:revision>
  <cp:lastPrinted>2018-07-19T17:09:00Z</cp:lastPrinted>
  <dcterms:created xsi:type="dcterms:W3CDTF">2020-10-04T14:19:00Z</dcterms:created>
  <dcterms:modified xsi:type="dcterms:W3CDTF">2020-10-05T03:17:00Z</dcterms:modified>
</cp:coreProperties>
</file>