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FFBAD" w14:textId="77777777" w:rsidR="00E34EF6" w:rsidRPr="00963B1D" w:rsidRDefault="00D83783" w:rsidP="00063BF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063BFD" w:rsidRPr="00963B1D">
        <w:rPr>
          <w:rFonts w:ascii="Arial" w:hAnsi="Arial" w:cs="Arial"/>
          <w:b/>
          <w:sz w:val="36"/>
          <w:szCs w:val="36"/>
        </w:rPr>
        <w:t>OBTENÇÃO DE NANOCOMPÓSITOS DE PBAT/TiO</w:t>
      </w:r>
      <w:r w:rsidR="00063BFD" w:rsidRPr="00963B1D">
        <w:rPr>
          <w:rFonts w:ascii="Arial" w:hAnsi="Arial" w:cs="Arial"/>
          <w:b/>
          <w:sz w:val="36"/>
          <w:szCs w:val="36"/>
          <w:vertAlign w:val="subscript"/>
        </w:rPr>
        <w:t xml:space="preserve">2 </w:t>
      </w:r>
      <w:r w:rsidR="00063BFD" w:rsidRPr="00963B1D">
        <w:rPr>
          <w:rFonts w:ascii="Arial" w:hAnsi="Arial" w:cs="Arial"/>
          <w:b/>
          <w:sz w:val="36"/>
          <w:szCs w:val="36"/>
        </w:rPr>
        <w:t xml:space="preserve">E </w:t>
      </w:r>
      <w:r w:rsidR="00C94C76" w:rsidRPr="00963B1D">
        <w:rPr>
          <w:rFonts w:ascii="Arial" w:hAnsi="Arial" w:cs="Arial"/>
          <w:b/>
          <w:sz w:val="36"/>
          <w:szCs w:val="36"/>
        </w:rPr>
        <w:t>CARA</w:t>
      </w:r>
      <w:r w:rsidR="00063BFD" w:rsidRPr="00963B1D">
        <w:rPr>
          <w:rFonts w:ascii="Arial" w:hAnsi="Arial" w:cs="Arial"/>
          <w:b/>
          <w:sz w:val="36"/>
          <w:szCs w:val="36"/>
        </w:rPr>
        <w:t>C</w:t>
      </w:r>
      <w:r w:rsidR="00C94C76" w:rsidRPr="00963B1D">
        <w:rPr>
          <w:rFonts w:ascii="Arial" w:hAnsi="Arial" w:cs="Arial"/>
          <w:b/>
          <w:sz w:val="36"/>
          <w:szCs w:val="36"/>
        </w:rPr>
        <w:t>TERIZAÇÃO POR X</w:t>
      </w:r>
      <w:r w:rsidR="00063BFD" w:rsidRPr="00963B1D">
        <w:rPr>
          <w:rFonts w:ascii="Arial" w:hAnsi="Arial" w:cs="Arial"/>
          <w:b/>
          <w:sz w:val="36"/>
          <w:szCs w:val="36"/>
        </w:rPr>
        <w:t xml:space="preserve">RD </w:t>
      </w:r>
      <w:r w:rsidR="00C94C76" w:rsidRPr="00963B1D">
        <w:rPr>
          <w:rFonts w:ascii="Arial" w:hAnsi="Arial" w:cs="Arial"/>
          <w:b/>
          <w:sz w:val="36"/>
          <w:szCs w:val="36"/>
        </w:rPr>
        <w:t xml:space="preserve">E NMR </w:t>
      </w:r>
    </w:p>
    <w:p w14:paraId="3D56E2E1" w14:textId="77777777" w:rsidR="00367D8F" w:rsidRPr="00963B1D" w:rsidRDefault="00063BFD" w:rsidP="00063BF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63B1D">
        <w:rPr>
          <w:rFonts w:ascii="Arial" w:hAnsi="Arial" w:cs="Arial"/>
          <w:b/>
          <w:sz w:val="36"/>
          <w:szCs w:val="36"/>
        </w:rPr>
        <w:t>NO DOMÍN</w:t>
      </w:r>
      <w:r w:rsidR="00631160" w:rsidRPr="00963B1D">
        <w:rPr>
          <w:rFonts w:ascii="Arial" w:hAnsi="Arial" w:cs="Arial"/>
          <w:b/>
          <w:sz w:val="36"/>
          <w:szCs w:val="36"/>
        </w:rPr>
        <w:t>I</w:t>
      </w:r>
      <w:r w:rsidRPr="00963B1D">
        <w:rPr>
          <w:rFonts w:ascii="Arial" w:hAnsi="Arial" w:cs="Arial"/>
          <w:b/>
          <w:sz w:val="36"/>
          <w:szCs w:val="36"/>
        </w:rPr>
        <w:t>O DO TEMPO</w:t>
      </w:r>
    </w:p>
    <w:p w14:paraId="494AB312" w14:textId="77777777" w:rsidR="00C94C76" w:rsidRPr="0006527A" w:rsidRDefault="00C94C76" w:rsidP="00C94C76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Camila Spinola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>, Gisele</w:t>
      </w:r>
      <w:r w:rsidR="00063BFD">
        <w:rPr>
          <w:rFonts w:ascii="Arial" w:hAnsi="Arial" w:cs="Arial"/>
          <w:b/>
          <w:szCs w:val="24"/>
          <w:lang w:val="pt-BR"/>
        </w:rPr>
        <w:t xml:space="preserve"> C.</w:t>
      </w:r>
      <w:r>
        <w:rPr>
          <w:rFonts w:ascii="Arial" w:hAnsi="Arial" w:cs="Arial"/>
          <w:b/>
          <w:szCs w:val="24"/>
          <w:lang w:val="pt-BR"/>
        </w:rPr>
        <w:t>V</w:t>
      </w:r>
      <w:r w:rsidR="00063BFD">
        <w:rPr>
          <w:rFonts w:ascii="Arial" w:hAnsi="Arial" w:cs="Arial"/>
          <w:b/>
          <w:szCs w:val="24"/>
          <w:lang w:val="pt-BR"/>
        </w:rPr>
        <w:t>.</w:t>
      </w:r>
      <w:r w:rsidR="00063BFD" w:rsidRPr="00063BFD">
        <w:rPr>
          <w:rFonts w:ascii="Arial" w:hAnsi="Arial" w:cs="Arial"/>
          <w:b/>
          <w:szCs w:val="24"/>
          <w:lang w:val="pt-BR"/>
        </w:rPr>
        <w:t xml:space="preserve"> Iulianelli</w:t>
      </w:r>
      <w:r w:rsidR="00063BFD" w:rsidRPr="00063BFD">
        <w:rPr>
          <w:rFonts w:ascii="Arial" w:hAnsi="Arial" w:cs="Arial"/>
          <w:b/>
          <w:szCs w:val="24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>, Maria Inês Bruno Tavares</w:t>
      </w:r>
      <w:r w:rsidR="00063BFD" w:rsidRPr="00063BFD">
        <w:rPr>
          <w:rFonts w:ascii="Arial" w:hAnsi="Arial" w:cs="Arial"/>
          <w:b/>
          <w:szCs w:val="24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>, Emerson Oliveira</w:t>
      </w:r>
      <w:r w:rsidR="00063BFD">
        <w:rPr>
          <w:rFonts w:ascii="Arial" w:hAnsi="Arial" w:cs="Arial"/>
          <w:b/>
          <w:szCs w:val="24"/>
          <w:lang w:val="pt-BR"/>
        </w:rPr>
        <w:t xml:space="preserve"> da </w:t>
      </w:r>
      <w:r w:rsidR="00063BFD" w:rsidRPr="00063BFD">
        <w:rPr>
          <w:rFonts w:ascii="Arial" w:hAnsi="Arial" w:cs="Arial"/>
          <w:b/>
          <w:szCs w:val="24"/>
          <w:lang w:val="pt-BR"/>
        </w:rPr>
        <w:t>Silva</w:t>
      </w:r>
      <w:r w:rsidR="00063BFD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51C49181" w14:textId="77777777" w:rsidR="0006527A" w:rsidRDefault="0006527A" w:rsidP="00C94C76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063BFD">
        <w:rPr>
          <w:rFonts w:ascii="Arial" w:hAnsi="Arial" w:cs="Arial"/>
          <w:b/>
          <w:vertAlign w:val="superscript"/>
          <w:lang w:val="pt-BR"/>
        </w:rPr>
        <w:t xml:space="preserve"> </w:t>
      </w:r>
      <w:r w:rsidR="00063BFD" w:rsidRPr="00063BFD">
        <w:rPr>
          <w:rFonts w:ascii="Arial" w:hAnsi="Arial" w:cs="Arial"/>
          <w:b/>
          <w:lang w:val="pt-BR"/>
        </w:rPr>
        <w:t>Un</w:t>
      </w:r>
      <w:r w:rsidR="00063BFD" w:rsidRPr="00063BFD">
        <w:rPr>
          <w:rFonts w:ascii="Arial" w:hAnsi="Arial" w:cs="Arial"/>
          <w:b/>
          <w:szCs w:val="24"/>
          <w:lang w:val="pt-BR"/>
        </w:rPr>
        <w:t xml:space="preserve">iversidade Federal do Rio de Janeiro - </w:t>
      </w:r>
      <w:r w:rsidR="00C94C76" w:rsidRPr="00063BFD">
        <w:rPr>
          <w:rFonts w:ascii="Arial" w:hAnsi="Arial" w:cs="Arial"/>
          <w:b/>
          <w:lang w:val="pt-BR"/>
        </w:rPr>
        <w:t>IMA</w:t>
      </w:r>
    </w:p>
    <w:p w14:paraId="7D0EE524" w14:textId="77777777" w:rsidR="00367D8F" w:rsidRPr="006B21F6" w:rsidRDefault="00C94C76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spinola.camila@gmail.com</w:t>
      </w:r>
    </w:p>
    <w:p w14:paraId="3F7989C5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34A70F6D" w14:textId="77777777" w:rsidR="00CF4ECE" w:rsidRDefault="00897F80" w:rsidP="000C0E96">
      <w:pPr>
        <w:rPr>
          <w:rFonts w:ascii="Arial" w:hAnsi="Arial" w:cs="Arial"/>
          <w:color w:val="000000" w:themeColor="text1"/>
          <w:szCs w:val="24"/>
        </w:rPr>
      </w:pPr>
      <w:r>
        <w:t>R</w:t>
      </w:r>
      <w:r w:rsidR="006B21F6">
        <w:t>ESUMO</w:t>
      </w:r>
      <w:r>
        <w:t>:</w:t>
      </w:r>
    </w:p>
    <w:p w14:paraId="382278DC" w14:textId="04A77B37" w:rsidR="009C7019" w:rsidRPr="00292660" w:rsidRDefault="00C94C76" w:rsidP="004D2EA5">
      <w:pPr>
        <w:pStyle w:val="00abstractreferences"/>
        <w:spacing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C94C76">
        <w:rPr>
          <w:rFonts w:ascii="Arial" w:hAnsi="Arial" w:cs="Arial"/>
          <w:color w:val="000000" w:themeColor="text1"/>
          <w:sz w:val="24"/>
          <w:szCs w:val="24"/>
        </w:rPr>
        <w:t>O desenvolvimento de novos materiais biodegr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adáveis com propriedades ativas </w:t>
      </w:r>
      <w:r w:rsidR="00063BFD">
        <w:rPr>
          <w:rFonts w:ascii="Arial" w:hAnsi="Arial" w:cs="Arial"/>
          <w:color w:val="000000" w:themeColor="text1"/>
          <w:sz w:val="24"/>
          <w:szCs w:val="24"/>
        </w:rPr>
        <w:t>visando a</w:t>
      </w:r>
      <w:r w:rsidRPr="00C94C76">
        <w:rPr>
          <w:rFonts w:ascii="Arial" w:hAnsi="Arial" w:cs="Arial"/>
          <w:color w:val="000000" w:themeColor="text1"/>
          <w:sz w:val="24"/>
          <w:szCs w:val="24"/>
        </w:rPr>
        <w:t xml:space="preserve"> aplicação em embalagens alimentícias pode ter impactos significativos tanto na área de segurança</w:t>
      </w:r>
      <w:r w:rsidR="00063BFD">
        <w:rPr>
          <w:rFonts w:ascii="Arial" w:hAnsi="Arial" w:cs="Arial"/>
          <w:color w:val="000000" w:themeColor="text1"/>
          <w:sz w:val="24"/>
          <w:szCs w:val="24"/>
        </w:rPr>
        <w:t xml:space="preserve"> alimentar</w:t>
      </w:r>
      <w:r w:rsidRPr="00C94C76">
        <w:rPr>
          <w:rFonts w:ascii="Arial" w:hAnsi="Arial" w:cs="Arial"/>
          <w:color w:val="000000" w:themeColor="text1"/>
          <w:sz w:val="24"/>
          <w:szCs w:val="24"/>
        </w:rPr>
        <w:t xml:space="preserve"> quanto na diminuição dos resíduos pós-consumo. </w:t>
      </w:r>
      <w:bookmarkStart w:id="0" w:name="_GoBack"/>
      <w:r w:rsidR="0087675B" w:rsidRPr="00B07B53">
        <w:rPr>
          <w:rFonts w:ascii="Arial" w:hAnsi="Arial" w:cs="Arial"/>
          <w:sz w:val="24"/>
          <w:szCs w:val="24"/>
        </w:rPr>
        <w:t>Nos últimos anos</w:t>
      </w:r>
      <w:r w:rsidR="004D2EA5" w:rsidRPr="00B07B53">
        <w:rPr>
          <w:rFonts w:ascii="Arial" w:hAnsi="Arial" w:cs="Arial"/>
          <w:sz w:val="24"/>
          <w:szCs w:val="24"/>
        </w:rPr>
        <w:t>,</w:t>
      </w:r>
      <w:r w:rsidR="0087675B" w:rsidRPr="00B07B53">
        <w:rPr>
          <w:rFonts w:ascii="Arial" w:hAnsi="Arial" w:cs="Arial"/>
          <w:sz w:val="24"/>
          <w:szCs w:val="24"/>
        </w:rPr>
        <w:t xml:space="preserve"> tem sido crescente o interesse no desenvolvimento de </w:t>
      </w:r>
      <w:r w:rsidRPr="00B07B53">
        <w:rPr>
          <w:rFonts w:ascii="Arial" w:hAnsi="Arial" w:cs="Arial"/>
          <w:sz w:val="24"/>
          <w:szCs w:val="24"/>
        </w:rPr>
        <w:t>nanocompósito</w:t>
      </w:r>
      <w:r w:rsidR="0087675B" w:rsidRPr="00B07B53">
        <w:rPr>
          <w:rFonts w:ascii="Arial" w:hAnsi="Arial" w:cs="Arial"/>
          <w:sz w:val="24"/>
          <w:szCs w:val="24"/>
        </w:rPr>
        <w:t>s</w:t>
      </w:r>
      <w:r w:rsidRPr="00B07B53">
        <w:rPr>
          <w:rFonts w:ascii="Arial" w:hAnsi="Arial" w:cs="Arial"/>
          <w:sz w:val="24"/>
          <w:szCs w:val="24"/>
        </w:rPr>
        <w:t xml:space="preserve"> </w:t>
      </w:r>
      <w:r w:rsidR="00063BFD" w:rsidRPr="00B07B53">
        <w:rPr>
          <w:rFonts w:ascii="Arial" w:hAnsi="Arial" w:cs="Arial"/>
          <w:sz w:val="24"/>
          <w:szCs w:val="24"/>
        </w:rPr>
        <w:t xml:space="preserve">empregando </w:t>
      </w:r>
      <w:r w:rsidRPr="00B07B53">
        <w:rPr>
          <w:rFonts w:ascii="Arial" w:hAnsi="Arial" w:cs="Arial"/>
          <w:sz w:val="24"/>
          <w:szCs w:val="24"/>
        </w:rPr>
        <w:t>polímeros biodegradáveis em embalagens</w:t>
      </w:r>
      <w:r w:rsidR="0087675B" w:rsidRPr="00B07B53">
        <w:rPr>
          <w:rFonts w:ascii="Arial" w:hAnsi="Arial" w:cs="Arial"/>
          <w:sz w:val="24"/>
          <w:szCs w:val="24"/>
        </w:rPr>
        <w:t xml:space="preserve"> devido às propriedades potenciais que esses materiais podem oferecer</w:t>
      </w:r>
      <w:r w:rsidRPr="00B07B53">
        <w:rPr>
          <w:rFonts w:ascii="Arial" w:hAnsi="Arial" w:cs="Arial"/>
          <w:sz w:val="24"/>
          <w:szCs w:val="24"/>
        </w:rPr>
        <w:t>. No prese</w:t>
      </w:r>
      <w:r w:rsidR="0087675B" w:rsidRPr="00B07B53">
        <w:rPr>
          <w:rFonts w:ascii="Arial" w:hAnsi="Arial" w:cs="Arial"/>
          <w:sz w:val="24"/>
          <w:szCs w:val="24"/>
        </w:rPr>
        <w:t>nte estudo, nanocompósitos de PBAT (polímero biodegradável) c</w:t>
      </w:r>
      <w:r w:rsidRPr="00B07B53">
        <w:rPr>
          <w:rFonts w:ascii="Arial" w:hAnsi="Arial" w:cs="Arial"/>
          <w:sz w:val="24"/>
          <w:szCs w:val="24"/>
        </w:rPr>
        <w:t>ontendo difer</w:t>
      </w:r>
      <w:r w:rsidR="00963B1D" w:rsidRPr="00B07B53">
        <w:rPr>
          <w:rFonts w:ascii="Arial" w:hAnsi="Arial" w:cs="Arial"/>
          <w:sz w:val="24"/>
          <w:szCs w:val="24"/>
        </w:rPr>
        <w:t xml:space="preserve">entes porcentagens em </w:t>
      </w:r>
      <w:r w:rsidR="004D2EA5" w:rsidRPr="00B07B53">
        <w:rPr>
          <w:rFonts w:ascii="Arial" w:hAnsi="Arial" w:cs="Arial"/>
          <w:sz w:val="24"/>
          <w:szCs w:val="24"/>
        </w:rPr>
        <w:t>massa</w:t>
      </w:r>
      <w:r w:rsidR="00963B1D" w:rsidRPr="00B07B53">
        <w:rPr>
          <w:rFonts w:ascii="Arial" w:hAnsi="Arial" w:cs="Arial"/>
          <w:sz w:val="24"/>
          <w:szCs w:val="24"/>
        </w:rPr>
        <w:t xml:space="preserve"> (</w:t>
      </w:r>
      <w:r w:rsidRPr="00B07B53">
        <w:rPr>
          <w:rFonts w:ascii="Arial" w:hAnsi="Arial" w:cs="Arial"/>
          <w:sz w:val="24"/>
          <w:szCs w:val="24"/>
        </w:rPr>
        <w:t>0,5</w:t>
      </w:r>
      <w:r w:rsidR="0087675B" w:rsidRPr="00B07B53">
        <w:rPr>
          <w:rFonts w:ascii="Arial" w:hAnsi="Arial" w:cs="Arial"/>
          <w:sz w:val="24"/>
          <w:szCs w:val="24"/>
        </w:rPr>
        <w:t>;</w:t>
      </w:r>
      <w:r w:rsidRPr="00B07B53">
        <w:rPr>
          <w:rFonts w:ascii="Arial" w:hAnsi="Arial" w:cs="Arial"/>
          <w:sz w:val="24"/>
          <w:szCs w:val="24"/>
        </w:rPr>
        <w:t xml:space="preserve"> 0,75 e 1% </w:t>
      </w:r>
      <w:r w:rsidR="0087675B" w:rsidRPr="00B07B53">
        <w:rPr>
          <w:rFonts w:ascii="Arial" w:hAnsi="Arial" w:cs="Arial"/>
          <w:sz w:val="24"/>
          <w:szCs w:val="24"/>
        </w:rPr>
        <w:t>m</w:t>
      </w:r>
      <w:r w:rsidRPr="00B07B53">
        <w:rPr>
          <w:rFonts w:ascii="Arial" w:hAnsi="Arial" w:cs="Arial"/>
          <w:sz w:val="24"/>
          <w:szCs w:val="24"/>
        </w:rPr>
        <w:t>/</w:t>
      </w:r>
      <w:r w:rsidR="0087675B" w:rsidRPr="00B07B53">
        <w:rPr>
          <w:rFonts w:ascii="Arial" w:hAnsi="Arial" w:cs="Arial"/>
          <w:sz w:val="24"/>
          <w:szCs w:val="24"/>
        </w:rPr>
        <w:t>m</w:t>
      </w:r>
      <w:r w:rsidRPr="00B07B53">
        <w:rPr>
          <w:rFonts w:ascii="Arial" w:hAnsi="Arial" w:cs="Arial"/>
          <w:sz w:val="24"/>
          <w:szCs w:val="24"/>
        </w:rPr>
        <w:t>) de nanopartículas de TiO</w:t>
      </w:r>
      <w:r w:rsidRPr="00B07B53">
        <w:rPr>
          <w:rFonts w:ascii="Arial" w:hAnsi="Arial" w:cs="Arial"/>
          <w:sz w:val="24"/>
          <w:szCs w:val="24"/>
          <w:vertAlign w:val="subscript"/>
        </w:rPr>
        <w:t>2</w:t>
      </w:r>
      <w:r w:rsidRPr="00B07B53">
        <w:rPr>
          <w:rFonts w:ascii="Arial" w:hAnsi="Arial" w:cs="Arial"/>
          <w:sz w:val="24"/>
          <w:szCs w:val="24"/>
        </w:rPr>
        <w:t xml:space="preserve"> foram preparadas </w:t>
      </w:r>
      <w:r w:rsidR="0087675B" w:rsidRPr="00B07B53">
        <w:rPr>
          <w:rFonts w:ascii="Arial" w:hAnsi="Arial" w:cs="Arial"/>
          <w:sz w:val="24"/>
          <w:szCs w:val="24"/>
        </w:rPr>
        <w:t>por meio de processamento por extrusão em um</w:t>
      </w:r>
      <w:r w:rsidR="00032058" w:rsidRPr="00B07B53">
        <w:rPr>
          <w:rFonts w:ascii="Arial" w:hAnsi="Arial" w:cs="Arial"/>
          <w:sz w:val="24"/>
          <w:szCs w:val="24"/>
        </w:rPr>
        <w:t>a</w:t>
      </w:r>
      <w:r w:rsidRPr="00B07B53">
        <w:rPr>
          <w:rFonts w:ascii="Arial" w:hAnsi="Arial" w:cs="Arial"/>
          <w:sz w:val="24"/>
          <w:szCs w:val="24"/>
        </w:rPr>
        <w:t xml:space="preserve"> extrusora mono</w:t>
      </w:r>
      <w:r w:rsidR="004D2EA5" w:rsidRPr="00B07B53">
        <w:rPr>
          <w:rFonts w:ascii="Arial" w:hAnsi="Arial" w:cs="Arial"/>
          <w:sz w:val="24"/>
          <w:szCs w:val="24"/>
        </w:rPr>
        <w:t>r</w:t>
      </w:r>
      <w:r w:rsidRPr="00B07B53">
        <w:rPr>
          <w:rFonts w:ascii="Arial" w:hAnsi="Arial" w:cs="Arial"/>
          <w:sz w:val="24"/>
          <w:szCs w:val="24"/>
        </w:rPr>
        <w:t>rosca.</w:t>
      </w:r>
      <w:r w:rsidR="0054100F" w:rsidRPr="00B07B53">
        <w:rPr>
          <w:rFonts w:ascii="Arial" w:hAnsi="Arial" w:cs="Arial"/>
          <w:sz w:val="24"/>
          <w:szCs w:val="24"/>
        </w:rPr>
        <w:t>A partir dos dados obtidos por difração de raios X (XRD)</w:t>
      </w:r>
      <w:r w:rsidR="004D2EA5" w:rsidRPr="00B07B53">
        <w:rPr>
          <w:rFonts w:ascii="Arial" w:hAnsi="Arial" w:cs="Arial"/>
          <w:sz w:val="24"/>
          <w:szCs w:val="24"/>
        </w:rPr>
        <w:t>,</w:t>
      </w:r>
      <w:r w:rsidR="0054100F" w:rsidRPr="00B07B53">
        <w:rPr>
          <w:rFonts w:ascii="Arial" w:hAnsi="Arial" w:cs="Arial"/>
          <w:sz w:val="24"/>
          <w:szCs w:val="24"/>
        </w:rPr>
        <w:t xml:space="preserve"> observou-se que a adição de TiO</w:t>
      </w:r>
      <w:r w:rsidR="0054100F" w:rsidRPr="00B07B53">
        <w:rPr>
          <w:rFonts w:ascii="Arial" w:hAnsi="Arial" w:cs="Arial"/>
          <w:sz w:val="24"/>
          <w:szCs w:val="24"/>
          <w:vertAlign w:val="subscript"/>
        </w:rPr>
        <w:t>2</w:t>
      </w:r>
      <w:r w:rsidR="0054100F" w:rsidRPr="00B07B53">
        <w:rPr>
          <w:rFonts w:ascii="Arial" w:hAnsi="Arial" w:cs="Arial"/>
          <w:sz w:val="24"/>
          <w:szCs w:val="24"/>
        </w:rPr>
        <w:t xml:space="preserve"> promoveu mudanças significativas no</w:t>
      </w:r>
      <w:r w:rsidR="0087675B" w:rsidRPr="00B07B53">
        <w:rPr>
          <w:rFonts w:ascii="Arial" w:hAnsi="Arial" w:cs="Arial"/>
          <w:sz w:val="24"/>
          <w:szCs w:val="24"/>
        </w:rPr>
        <w:t xml:space="preserve"> perfil cristalino </w:t>
      </w:r>
      <w:r w:rsidR="0054100F" w:rsidRPr="00B07B53">
        <w:rPr>
          <w:rFonts w:ascii="Arial" w:hAnsi="Arial" w:cs="Arial"/>
          <w:sz w:val="24"/>
          <w:szCs w:val="24"/>
        </w:rPr>
        <w:t>da matriz de PBAT</w:t>
      </w:r>
      <w:r w:rsidR="002C5044" w:rsidRPr="00B07B53">
        <w:rPr>
          <w:rFonts w:ascii="Arial" w:hAnsi="Arial" w:cs="Arial"/>
          <w:sz w:val="24"/>
          <w:szCs w:val="24"/>
        </w:rPr>
        <w:t>,</w:t>
      </w:r>
      <w:r w:rsidR="0054100F" w:rsidRPr="00B07B53">
        <w:rPr>
          <w:rFonts w:ascii="Arial" w:hAnsi="Arial" w:cs="Arial"/>
          <w:sz w:val="24"/>
          <w:szCs w:val="24"/>
        </w:rPr>
        <w:t xml:space="preserve"> princ</w:t>
      </w:r>
      <w:r w:rsidR="002C5044" w:rsidRPr="00B07B53">
        <w:rPr>
          <w:rFonts w:ascii="Arial" w:hAnsi="Arial" w:cs="Arial"/>
          <w:sz w:val="24"/>
          <w:szCs w:val="24"/>
        </w:rPr>
        <w:t>i</w:t>
      </w:r>
      <w:r w:rsidR="007935FD" w:rsidRPr="00B07B53">
        <w:rPr>
          <w:rFonts w:ascii="Arial" w:hAnsi="Arial" w:cs="Arial"/>
          <w:sz w:val="24"/>
          <w:szCs w:val="24"/>
        </w:rPr>
        <w:t xml:space="preserve">palmente </w:t>
      </w:r>
      <w:r w:rsidR="004D2EA5" w:rsidRPr="00B07B53">
        <w:rPr>
          <w:rFonts w:ascii="Arial" w:hAnsi="Arial" w:cs="Arial"/>
          <w:sz w:val="24"/>
          <w:szCs w:val="24"/>
        </w:rPr>
        <w:t xml:space="preserve">para </w:t>
      </w:r>
      <w:r w:rsidR="007935FD" w:rsidRPr="00B07B53">
        <w:rPr>
          <w:rFonts w:ascii="Arial" w:hAnsi="Arial" w:cs="Arial"/>
          <w:sz w:val="24"/>
          <w:szCs w:val="24"/>
        </w:rPr>
        <w:t>a formulação</w:t>
      </w:r>
      <w:r w:rsidR="0054100F" w:rsidRPr="00B07B53">
        <w:rPr>
          <w:rFonts w:ascii="Arial" w:hAnsi="Arial" w:cs="Arial"/>
          <w:sz w:val="24"/>
          <w:szCs w:val="24"/>
        </w:rPr>
        <w:t xml:space="preserve"> contendo</w:t>
      </w:r>
      <w:r w:rsidR="002C5044" w:rsidRPr="00B07B53">
        <w:rPr>
          <w:rFonts w:ascii="Arial" w:hAnsi="Arial" w:cs="Arial"/>
          <w:sz w:val="24"/>
          <w:szCs w:val="24"/>
        </w:rPr>
        <w:t xml:space="preserve"> 0,5% (m/m) de TiO</w:t>
      </w:r>
      <w:r w:rsidR="002C5044" w:rsidRPr="00B07B53">
        <w:rPr>
          <w:rFonts w:ascii="Arial" w:hAnsi="Arial" w:cs="Arial"/>
          <w:sz w:val="24"/>
          <w:szCs w:val="24"/>
          <w:vertAlign w:val="subscript"/>
        </w:rPr>
        <w:t>2</w:t>
      </w:r>
      <w:r w:rsidR="007935FD" w:rsidRPr="00B07B53">
        <w:rPr>
          <w:rFonts w:ascii="Arial" w:hAnsi="Arial" w:cs="Arial"/>
          <w:sz w:val="24"/>
          <w:szCs w:val="24"/>
        </w:rPr>
        <w:t xml:space="preserve"> que apresentou</w:t>
      </w:r>
      <w:r w:rsidR="002C5044" w:rsidRPr="00B07B53">
        <w:rPr>
          <w:rFonts w:ascii="Arial" w:hAnsi="Arial" w:cs="Arial"/>
          <w:sz w:val="24"/>
          <w:szCs w:val="24"/>
        </w:rPr>
        <w:t xml:space="preserve"> redução no grau de cr</w:t>
      </w:r>
      <w:r w:rsidR="00032058" w:rsidRPr="00B07B53">
        <w:rPr>
          <w:rFonts w:ascii="Arial" w:hAnsi="Arial" w:cs="Arial"/>
          <w:sz w:val="24"/>
          <w:szCs w:val="24"/>
        </w:rPr>
        <w:t>istalinidade</w:t>
      </w:r>
      <w:r w:rsidR="0054100F" w:rsidRPr="00B07B53">
        <w:rPr>
          <w:rFonts w:ascii="Arial" w:hAnsi="Arial" w:cs="Arial"/>
          <w:sz w:val="24"/>
          <w:szCs w:val="24"/>
        </w:rPr>
        <w:t xml:space="preserve">. </w:t>
      </w:r>
      <w:r w:rsidR="0087675B" w:rsidRPr="00B07B53">
        <w:rPr>
          <w:rFonts w:ascii="Arial" w:hAnsi="Arial" w:cs="Arial"/>
          <w:sz w:val="24"/>
          <w:szCs w:val="24"/>
        </w:rPr>
        <w:t>A dinâmica molecular</w:t>
      </w:r>
      <w:r w:rsidR="001E2F33" w:rsidRPr="00B07B53">
        <w:rPr>
          <w:rFonts w:ascii="Arial" w:hAnsi="Arial" w:cs="Arial"/>
          <w:sz w:val="24"/>
          <w:szCs w:val="24"/>
        </w:rPr>
        <w:t xml:space="preserve"> e a homogeneidade em nível molecular</w:t>
      </w:r>
      <w:r w:rsidR="0087675B" w:rsidRPr="00B07B53">
        <w:rPr>
          <w:rFonts w:ascii="Arial" w:hAnsi="Arial" w:cs="Arial"/>
          <w:sz w:val="24"/>
          <w:szCs w:val="24"/>
        </w:rPr>
        <w:t xml:space="preserve"> dos diferentes filmes nanocompósitos </w:t>
      </w:r>
      <w:r w:rsidR="0080665E" w:rsidRPr="00B07B53">
        <w:rPr>
          <w:rFonts w:ascii="Arial" w:hAnsi="Arial" w:cs="Arial"/>
          <w:sz w:val="24"/>
          <w:szCs w:val="24"/>
        </w:rPr>
        <w:t xml:space="preserve">foram avaliadas por meio do </w:t>
      </w:r>
      <w:r w:rsidRPr="00B07B53">
        <w:rPr>
          <w:rFonts w:ascii="Arial" w:hAnsi="Arial" w:cs="Arial"/>
          <w:sz w:val="24"/>
          <w:szCs w:val="24"/>
        </w:rPr>
        <w:t>tempo de relaxação spin-rede (T</w:t>
      </w:r>
      <w:r w:rsidRPr="00B07B53">
        <w:rPr>
          <w:rFonts w:ascii="Arial" w:hAnsi="Arial" w:cs="Arial"/>
          <w:sz w:val="24"/>
          <w:szCs w:val="24"/>
          <w:vertAlign w:val="subscript"/>
        </w:rPr>
        <w:t>1</w:t>
      </w:r>
      <w:r w:rsidRPr="00B07B53">
        <w:rPr>
          <w:rFonts w:ascii="Arial" w:hAnsi="Arial" w:cs="Arial"/>
          <w:sz w:val="24"/>
          <w:szCs w:val="24"/>
        </w:rPr>
        <w:t>H)</w:t>
      </w:r>
      <w:r w:rsidR="00631160" w:rsidRPr="00B07B53">
        <w:rPr>
          <w:rFonts w:ascii="Arial" w:hAnsi="Arial" w:cs="Arial"/>
          <w:sz w:val="24"/>
          <w:szCs w:val="24"/>
        </w:rPr>
        <w:t xml:space="preserve"> e por meio da análise da curva de distribuição de domínios</w:t>
      </w:r>
      <w:r w:rsidR="001E2F33" w:rsidRPr="00B07B53">
        <w:rPr>
          <w:rFonts w:ascii="Arial" w:hAnsi="Arial" w:cs="Arial"/>
          <w:sz w:val="24"/>
          <w:szCs w:val="24"/>
        </w:rPr>
        <w:t>, respectivament</w:t>
      </w:r>
      <w:r w:rsidR="00A65179" w:rsidRPr="00B07B53">
        <w:rPr>
          <w:rFonts w:ascii="Arial" w:hAnsi="Arial" w:cs="Arial"/>
          <w:sz w:val="24"/>
          <w:szCs w:val="24"/>
        </w:rPr>
        <w:t>e</w:t>
      </w:r>
      <w:r w:rsidRPr="00B07B53">
        <w:rPr>
          <w:rFonts w:ascii="Arial" w:hAnsi="Arial" w:cs="Arial"/>
          <w:sz w:val="24"/>
          <w:szCs w:val="24"/>
        </w:rPr>
        <w:t xml:space="preserve">. Os resultados </w:t>
      </w:r>
      <w:r w:rsidR="00631160" w:rsidRPr="00B07B53">
        <w:rPr>
          <w:rFonts w:ascii="Arial" w:hAnsi="Arial" w:cs="Arial"/>
          <w:sz w:val="24"/>
          <w:szCs w:val="24"/>
        </w:rPr>
        <w:t xml:space="preserve">mostram que </w:t>
      </w:r>
      <w:r w:rsidR="00A65179" w:rsidRPr="00B07B53">
        <w:rPr>
          <w:rFonts w:ascii="Arial" w:hAnsi="Arial" w:cs="Arial"/>
          <w:sz w:val="24"/>
          <w:szCs w:val="24"/>
        </w:rPr>
        <w:t>a adição de TiO</w:t>
      </w:r>
      <w:r w:rsidR="00A65179" w:rsidRPr="00B07B53">
        <w:rPr>
          <w:rFonts w:ascii="Arial" w:hAnsi="Arial" w:cs="Arial"/>
          <w:sz w:val="24"/>
          <w:szCs w:val="24"/>
          <w:vertAlign w:val="subscript"/>
        </w:rPr>
        <w:t>2</w:t>
      </w:r>
      <w:r w:rsidR="00A65179" w:rsidRPr="00B07B53">
        <w:rPr>
          <w:rFonts w:ascii="Arial" w:hAnsi="Arial" w:cs="Arial"/>
          <w:sz w:val="24"/>
          <w:szCs w:val="24"/>
        </w:rPr>
        <w:t xml:space="preserve"> na matriz de PBAT não gerou mudanças na mobilidade molecular d</w:t>
      </w:r>
      <w:r w:rsidR="00ED725C" w:rsidRPr="00B07B53">
        <w:rPr>
          <w:rFonts w:ascii="Arial" w:hAnsi="Arial" w:cs="Arial"/>
          <w:sz w:val="24"/>
          <w:szCs w:val="24"/>
        </w:rPr>
        <w:t>esta</w:t>
      </w:r>
      <w:r w:rsidR="00A65179" w:rsidRPr="00B07B53">
        <w:rPr>
          <w:rFonts w:ascii="Arial" w:hAnsi="Arial" w:cs="Arial"/>
          <w:sz w:val="24"/>
          <w:szCs w:val="24"/>
        </w:rPr>
        <w:t>, como obser</w:t>
      </w:r>
      <w:r w:rsidR="000C0E96" w:rsidRPr="00B07B53">
        <w:rPr>
          <w:rFonts w:ascii="Arial" w:hAnsi="Arial" w:cs="Arial"/>
          <w:sz w:val="24"/>
          <w:szCs w:val="24"/>
        </w:rPr>
        <w:t>v</w:t>
      </w:r>
      <w:r w:rsidR="00A65179" w:rsidRPr="00B07B53">
        <w:rPr>
          <w:rFonts w:ascii="Arial" w:hAnsi="Arial" w:cs="Arial"/>
          <w:sz w:val="24"/>
          <w:szCs w:val="24"/>
        </w:rPr>
        <w:t>ado pela variação muito pequena dos valo</w:t>
      </w:r>
      <w:r w:rsidR="00ED725C" w:rsidRPr="00B07B53">
        <w:rPr>
          <w:rFonts w:ascii="Arial" w:hAnsi="Arial" w:cs="Arial"/>
          <w:sz w:val="24"/>
          <w:szCs w:val="24"/>
        </w:rPr>
        <w:t>r</w:t>
      </w:r>
      <w:r w:rsidR="00A65179" w:rsidRPr="00B07B53">
        <w:rPr>
          <w:rFonts w:ascii="Arial" w:hAnsi="Arial" w:cs="Arial"/>
          <w:sz w:val="24"/>
          <w:szCs w:val="24"/>
        </w:rPr>
        <w:t>es de T</w:t>
      </w:r>
      <w:r w:rsidR="00A65179" w:rsidRPr="00B07B53">
        <w:rPr>
          <w:rFonts w:ascii="Arial" w:hAnsi="Arial" w:cs="Arial"/>
          <w:sz w:val="24"/>
          <w:szCs w:val="24"/>
          <w:vertAlign w:val="subscript"/>
        </w:rPr>
        <w:t>1</w:t>
      </w:r>
      <w:r w:rsidR="00A65179" w:rsidRPr="00B07B53">
        <w:rPr>
          <w:rFonts w:ascii="Arial" w:hAnsi="Arial" w:cs="Arial"/>
          <w:sz w:val="24"/>
          <w:szCs w:val="24"/>
        </w:rPr>
        <w:t>H dos nanoc</w:t>
      </w:r>
      <w:r w:rsidR="00631160" w:rsidRPr="00B07B53">
        <w:rPr>
          <w:rFonts w:ascii="Arial" w:hAnsi="Arial" w:cs="Arial"/>
          <w:sz w:val="24"/>
          <w:szCs w:val="24"/>
        </w:rPr>
        <w:t xml:space="preserve">ompósitos preparados </w:t>
      </w:r>
      <w:r w:rsidR="00A65179" w:rsidRPr="00B07B53">
        <w:rPr>
          <w:rFonts w:ascii="Arial" w:hAnsi="Arial" w:cs="Arial"/>
          <w:sz w:val="24"/>
          <w:szCs w:val="24"/>
        </w:rPr>
        <w:t xml:space="preserve">comparados ao PBAT puro. </w:t>
      </w:r>
      <w:r w:rsidR="00631160" w:rsidRPr="00B07B53">
        <w:rPr>
          <w:rFonts w:ascii="Arial" w:hAnsi="Arial" w:cs="Arial"/>
          <w:sz w:val="24"/>
          <w:szCs w:val="24"/>
        </w:rPr>
        <w:t>Por meio da análise das cu</w:t>
      </w:r>
      <w:r w:rsidR="00A65179" w:rsidRPr="00B07B53">
        <w:rPr>
          <w:rFonts w:ascii="Arial" w:hAnsi="Arial" w:cs="Arial"/>
          <w:sz w:val="24"/>
          <w:szCs w:val="24"/>
        </w:rPr>
        <w:t>r</w:t>
      </w:r>
      <w:r w:rsidR="00631160" w:rsidRPr="00B07B53">
        <w:rPr>
          <w:rFonts w:ascii="Arial" w:hAnsi="Arial" w:cs="Arial"/>
          <w:sz w:val="24"/>
          <w:szCs w:val="24"/>
        </w:rPr>
        <w:t>vas de distribuição de domínios foi v</w:t>
      </w:r>
      <w:r w:rsidR="00A65179" w:rsidRPr="00B07B53">
        <w:rPr>
          <w:rFonts w:ascii="Arial" w:hAnsi="Arial" w:cs="Arial"/>
          <w:sz w:val="24"/>
          <w:szCs w:val="24"/>
        </w:rPr>
        <w:t>i</w:t>
      </w:r>
      <w:r w:rsidR="00631160" w:rsidRPr="00B07B53">
        <w:rPr>
          <w:rFonts w:ascii="Arial" w:hAnsi="Arial" w:cs="Arial"/>
          <w:sz w:val="24"/>
          <w:szCs w:val="24"/>
        </w:rPr>
        <w:t>s</w:t>
      </w:r>
      <w:r w:rsidR="007935FD" w:rsidRPr="00B07B53">
        <w:rPr>
          <w:rFonts w:ascii="Arial" w:hAnsi="Arial" w:cs="Arial"/>
          <w:sz w:val="24"/>
          <w:szCs w:val="24"/>
        </w:rPr>
        <w:t xml:space="preserve">to que as formulações contendo </w:t>
      </w:r>
      <w:r w:rsidR="00631160" w:rsidRPr="00B07B53">
        <w:rPr>
          <w:rFonts w:ascii="Arial" w:hAnsi="Arial" w:cs="Arial"/>
          <w:sz w:val="24"/>
          <w:szCs w:val="24"/>
        </w:rPr>
        <w:t>0</w:t>
      </w:r>
      <w:r w:rsidR="00A65179" w:rsidRPr="00B07B53">
        <w:rPr>
          <w:rFonts w:ascii="Arial" w:hAnsi="Arial" w:cs="Arial"/>
          <w:sz w:val="24"/>
          <w:szCs w:val="24"/>
        </w:rPr>
        <w:t>,</w:t>
      </w:r>
      <w:r w:rsidR="00631160" w:rsidRPr="00B07B53">
        <w:rPr>
          <w:rFonts w:ascii="Arial" w:hAnsi="Arial" w:cs="Arial"/>
          <w:sz w:val="24"/>
          <w:szCs w:val="24"/>
        </w:rPr>
        <w:t>5 e 1% m</w:t>
      </w:r>
      <w:r w:rsidR="00A65179" w:rsidRPr="00B07B53">
        <w:rPr>
          <w:rFonts w:ascii="Arial" w:hAnsi="Arial" w:cs="Arial"/>
          <w:sz w:val="24"/>
          <w:szCs w:val="24"/>
        </w:rPr>
        <w:t>/</w:t>
      </w:r>
      <w:r w:rsidR="00631160" w:rsidRPr="00B07B53">
        <w:rPr>
          <w:rFonts w:ascii="Arial" w:hAnsi="Arial" w:cs="Arial"/>
          <w:sz w:val="24"/>
          <w:szCs w:val="24"/>
        </w:rPr>
        <w:t>m de TiO</w:t>
      </w:r>
      <w:r w:rsidR="00631160" w:rsidRPr="00B07B53">
        <w:rPr>
          <w:rFonts w:ascii="Arial" w:hAnsi="Arial" w:cs="Arial"/>
          <w:sz w:val="24"/>
          <w:szCs w:val="24"/>
          <w:vertAlign w:val="subscript"/>
        </w:rPr>
        <w:t>2</w:t>
      </w:r>
      <w:r w:rsidR="00631160" w:rsidRPr="00B07B53">
        <w:rPr>
          <w:rFonts w:ascii="Arial" w:hAnsi="Arial" w:cs="Arial"/>
          <w:sz w:val="24"/>
          <w:szCs w:val="24"/>
        </w:rPr>
        <w:t xml:space="preserve"> apresentaram uma maior homogeneidade </w:t>
      </w:r>
      <w:bookmarkEnd w:id="0"/>
      <w:r w:rsidR="00A65179">
        <w:rPr>
          <w:rFonts w:ascii="Arial" w:hAnsi="Arial" w:cs="Arial"/>
          <w:color w:val="000000" w:themeColor="text1"/>
          <w:sz w:val="24"/>
          <w:szCs w:val="24"/>
        </w:rPr>
        <w:t xml:space="preserve">molecular </w:t>
      </w:r>
      <w:r w:rsidR="00631160">
        <w:rPr>
          <w:rFonts w:ascii="Arial" w:hAnsi="Arial" w:cs="Arial"/>
          <w:color w:val="000000" w:themeColor="text1"/>
          <w:sz w:val="24"/>
          <w:szCs w:val="24"/>
        </w:rPr>
        <w:t>co</w:t>
      </w:r>
      <w:r w:rsidR="00A65179">
        <w:rPr>
          <w:rFonts w:ascii="Arial" w:hAnsi="Arial" w:cs="Arial"/>
          <w:color w:val="000000" w:themeColor="text1"/>
          <w:sz w:val="24"/>
          <w:szCs w:val="24"/>
        </w:rPr>
        <w:t>m</w:t>
      </w:r>
      <w:r w:rsidR="00631160">
        <w:rPr>
          <w:rFonts w:ascii="Arial" w:hAnsi="Arial" w:cs="Arial"/>
          <w:color w:val="000000" w:themeColor="text1"/>
          <w:sz w:val="24"/>
          <w:szCs w:val="24"/>
        </w:rPr>
        <w:t>parada ao polímero puro</w:t>
      </w:r>
      <w:r w:rsidR="000C0E96">
        <w:rPr>
          <w:rFonts w:ascii="Arial" w:hAnsi="Arial" w:cs="Arial"/>
          <w:color w:val="000000" w:themeColor="text1"/>
          <w:sz w:val="24"/>
          <w:szCs w:val="24"/>
        </w:rPr>
        <w:t>. Enquanto a</w:t>
      </w:r>
      <w:r w:rsidR="00631160">
        <w:rPr>
          <w:rFonts w:ascii="Arial" w:hAnsi="Arial" w:cs="Arial"/>
          <w:color w:val="000000" w:themeColor="text1"/>
          <w:sz w:val="24"/>
          <w:szCs w:val="24"/>
        </w:rPr>
        <w:t xml:space="preserve"> formulação com 0</w:t>
      </w:r>
      <w:r w:rsidR="000C0E96">
        <w:rPr>
          <w:rFonts w:ascii="Arial" w:hAnsi="Arial" w:cs="Arial"/>
          <w:color w:val="000000" w:themeColor="text1"/>
          <w:sz w:val="24"/>
          <w:szCs w:val="24"/>
        </w:rPr>
        <w:t>,</w:t>
      </w:r>
      <w:r w:rsidR="00631160">
        <w:rPr>
          <w:rFonts w:ascii="Arial" w:hAnsi="Arial" w:cs="Arial"/>
          <w:color w:val="000000" w:themeColor="text1"/>
          <w:sz w:val="24"/>
          <w:szCs w:val="24"/>
        </w:rPr>
        <w:t>75% (m</w:t>
      </w:r>
      <w:r w:rsidR="00A65179">
        <w:rPr>
          <w:rFonts w:ascii="Arial" w:hAnsi="Arial" w:cs="Arial"/>
          <w:color w:val="000000" w:themeColor="text1"/>
          <w:sz w:val="24"/>
          <w:szCs w:val="24"/>
        </w:rPr>
        <w:t>/</w:t>
      </w:r>
      <w:r w:rsidR="00631160">
        <w:rPr>
          <w:rFonts w:ascii="Arial" w:hAnsi="Arial" w:cs="Arial"/>
          <w:color w:val="000000" w:themeColor="text1"/>
          <w:sz w:val="24"/>
          <w:szCs w:val="24"/>
        </w:rPr>
        <w:t>m)</w:t>
      </w:r>
      <w:r w:rsidR="000C0E96">
        <w:rPr>
          <w:rFonts w:ascii="Arial" w:hAnsi="Arial" w:cs="Arial"/>
          <w:color w:val="000000" w:themeColor="text1"/>
          <w:sz w:val="24"/>
          <w:szCs w:val="24"/>
        </w:rPr>
        <w:t xml:space="preserve"> apresentou uma curva de d</w:t>
      </w:r>
      <w:r w:rsidR="000C0E96" w:rsidRPr="00C94C76">
        <w:rPr>
          <w:rFonts w:ascii="Arial" w:hAnsi="Arial" w:cs="Arial"/>
          <w:color w:val="000000" w:themeColor="text1"/>
          <w:sz w:val="24"/>
          <w:szCs w:val="24"/>
        </w:rPr>
        <w:t>i</w:t>
      </w:r>
      <w:r w:rsidR="000C0E96">
        <w:rPr>
          <w:rFonts w:ascii="Arial" w:hAnsi="Arial" w:cs="Arial"/>
          <w:color w:val="000000" w:themeColor="text1"/>
          <w:sz w:val="24"/>
          <w:szCs w:val="24"/>
        </w:rPr>
        <w:t>str</w:t>
      </w:r>
      <w:r w:rsidR="000C0E96" w:rsidRPr="00C94C76">
        <w:rPr>
          <w:rFonts w:ascii="Arial" w:hAnsi="Arial" w:cs="Arial"/>
          <w:color w:val="000000" w:themeColor="text1"/>
          <w:sz w:val="24"/>
          <w:szCs w:val="24"/>
        </w:rPr>
        <w:t>i</w:t>
      </w:r>
      <w:r w:rsidR="000C0E96">
        <w:rPr>
          <w:rFonts w:ascii="Arial" w:hAnsi="Arial" w:cs="Arial"/>
          <w:color w:val="000000" w:themeColor="text1"/>
          <w:sz w:val="24"/>
          <w:szCs w:val="24"/>
        </w:rPr>
        <w:t>bu</w:t>
      </w:r>
      <w:r w:rsidR="000C0E96" w:rsidRPr="00C94C76">
        <w:rPr>
          <w:rFonts w:ascii="Arial" w:hAnsi="Arial" w:cs="Arial"/>
          <w:color w:val="000000" w:themeColor="text1"/>
          <w:sz w:val="24"/>
          <w:szCs w:val="24"/>
        </w:rPr>
        <w:t>i</w:t>
      </w:r>
      <w:r w:rsidR="000C0E96">
        <w:rPr>
          <w:rFonts w:ascii="Arial" w:hAnsi="Arial" w:cs="Arial"/>
          <w:color w:val="000000" w:themeColor="text1"/>
          <w:sz w:val="24"/>
          <w:szCs w:val="24"/>
        </w:rPr>
        <w:t>ção</w:t>
      </w:r>
      <w:r w:rsidR="00032058">
        <w:rPr>
          <w:rFonts w:ascii="Arial" w:hAnsi="Arial" w:cs="Arial"/>
          <w:color w:val="000000" w:themeColor="text1"/>
          <w:sz w:val="24"/>
          <w:szCs w:val="24"/>
        </w:rPr>
        <w:t xml:space="preserve"> de domín</w:t>
      </w:r>
      <w:r w:rsidR="00032058" w:rsidRPr="00C94C76">
        <w:rPr>
          <w:rFonts w:ascii="Arial" w:hAnsi="Arial" w:cs="Arial"/>
          <w:color w:val="000000" w:themeColor="text1"/>
          <w:sz w:val="24"/>
          <w:szCs w:val="24"/>
        </w:rPr>
        <w:t>i</w:t>
      </w:r>
      <w:r w:rsidR="00032058">
        <w:rPr>
          <w:rFonts w:ascii="Arial" w:hAnsi="Arial" w:cs="Arial"/>
          <w:color w:val="000000" w:themeColor="text1"/>
          <w:sz w:val="24"/>
          <w:szCs w:val="24"/>
        </w:rPr>
        <w:t>o</w:t>
      </w:r>
      <w:r w:rsidR="000C0E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29C8">
        <w:rPr>
          <w:rFonts w:ascii="Arial" w:hAnsi="Arial" w:cs="Arial"/>
          <w:color w:val="000000" w:themeColor="text1"/>
          <w:sz w:val="24"/>
          <w:szCs w:val="24"/>
        </w:rPr>
        <w:t>com</w:t>
      </w:r>
      <w:r w:rsidR="000320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29C8">
        <w:rPr>
          <w:rFonts w:ascii="Arial" w:hAnsi="Arial" w:cs="Arial"/>
          <w:color w:val="000000" w:themeColor="text1"/>
          <w:sz w:val="24"/>
          <w:szCs w:val="24"/>
        </w:rPr>
        <w:t>perf</w:t>
      </w:r>
      <w:r w:rsidR="000E29C8" w:rsidRPr="00C94C76">
        <w:rPr>
          <w:rFonts w:ascii="Arial" w:hAnsi="Arial" w:cs="Arial"/>
          <w:color w:val="000000" w:themeColor="text1"/>
          <w:sz w:val="24"/>
          <w:szCs w:val="24"/>
        </w:rPr>
        <w:t>i</w:t>
      </w:r>
      <w:r w:rsidR="000E29C8">
        <w:rPr>
          <w:rFonts w:ascii="Arial" w:hAnsi="Arial" w:cs="Arial"/>
          <w:color w:val="000000" w:themeColor="text1"/>
          <w:sz w:val="24"/>
          <w:szCs w:val="24"/>
        </w:rPr>
        <w:t xml:space="preserve">l </w:t>
      </w:r>
      <w:r w:rsidR="000C0E96">
        <w:rPr>
          <w:rFonts w:ascii="Arial" w:hAnsi="Arial" w:cs="Arial"/>
          <w:color w:val="000000" w:themeColor="text1"/>
          <w:sz w:val="24"/>
          <w:szCs w:val="24"/>
        </w:rPr>
        <w:t>ma</w:t>
      </w:r>
      <w:r w:rsidR="000C0E96" w:rsidRPr="00C94C76">
        <w:rPr>
          <w:rFonts w:ascii="Arial" w:hAnsi="Arial" w:cs="Arial"/>
          <w:color w:val="000000" w:themeColor="text1"/>
          <w:sz w:val="24"/>
          <w:szCs w:val="24"/>
        </w:rPr>
        <w:t>i</w:t>
      </w:r>
      <w:r w:rsidR="000E29C8">
        <w:rPr>
          <w:rFonts w:ascii="Arial" w:hAnsi="Arial" w:cs="Arial"/>
          <w:color w:val="000000" w:themeColor="text1"/>
          <w:sz w:val="24"/>
          <w:szCs w:val="24"/>
        </w:rPr>
        <w:t>s alargado,</w:t>
      </w:r>
      <w:r w:rsidR="000C0E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0E96" w:rsidRPr="00C94C76">
        <w:rPr>
          <w:rFonts w:ascii="Arial" w:hAnsi="Arial" w:cs="Arial"/>
          <w:color w:val="000000" w:themeColor="text1"/>
          <w:sz w:val="24"/>
          <w:szCs w:val="24"/>
        </w:rPr>
        <w:t>i</w:t>
      </w:r>
      <w:r w:rsidR="000C0E96">
        <w:rPr>
          <w:rFonts w:ascii="Arial" w:hAnsi="Arial" w:cs="Arial"/>
          <w:color w:val="000000" w:themeColor="text1"/>
          <w:sz w:val="24"/>
          <w:szCs w:val="24"/>
        </w:rPr>
        <w:t>nd</w:t>
      </w:r>
      <w:r w:rsidR="000C0E96" w:rsidRPr="00C94C76">
        <w:rPr>
          <w:rFonts w:ascii="Arial" w:hAnsi="Arial" w:cs="Arial"/>
          <w:color w:val="000000" w:themeColor="text1"/>
          <w:sz w:val="24"/>
          <w:szCs w:val="24"/>
        </w:rPr>
        <w:t>i</w:t>
      </w:r>
      <w:r w:rsidR="000C0E96">
        <w:rPr>
          <w:rFonts w:ascii="Arial" w:hAnsi="Arial" w:cs="Arial"/>
          <w:color w:val="000000" w:themeColor="text1"/>
          <w:sz w:val="24"/>
          <w:szCs w:val="24"/>
        </w:rPr>
        <w:t>cando uma ma</w:t>
      </w:r>
      <w:r w:rsidR="000C0E96" w:rsidRPr="00C94C76">
        <w:rPr>
          <w:rFonts w:ascii="Arial" w:hAnsi="Arial" w:cs="Arial"/>
          <w:color w:val="000000" w:themeColor="text1"/>
          <w:sz w:val="24"/>
          <w:szCs w:val="24"/>
        </w:rPr>
        <w:t>i</w:t>
      </w:r>
      <w:r w:rsidR="000C0E96">
        <w:rPr>
          <w:rFonts w:ascii="Arial" w:hAnsi="Arial" w:cs="Arial"/>
          <w:color w:val="000000" w:themeColor="text1"/>
          <w:sz w:val="24"/>
          <w:szCs w:val="24"/>
        </w:rPr>
        <w:t>or heterogene</w:t>
      </w:r>
      <w:r w:rsidR="000C0E96" w:rsidRPr="00C94C76">
        <w:rPr>
          <w:rFonts w:ascii="Arial" w:hAnsi="Arial" w:cs="Arial"/>
          <w:color w:val="000000" w:themeColor="text1"/>
          <w:sz w:val="24"/>
          <w:szCs w:val="24"/>
        </w:rPr>
        <w:t>i</w:t>
      </w:r>
      <w:r w:rsidR="000C0E96">
        <w:rPr>
          <w:rFonts w:ascii="Arial" w:hAnsi="Arial" w:cs="Arial"/>
          <w:color w:val="000000" w:themeColor="text1"/>
          <w:sz w:val="24"/>
          <w:szCs w:val="24"/>
        </w:rPr>
        <w:t>dade molecular</w:t>
      </w:r>
      <w:r w:rsidR="00A6517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D83504A" w14:textId="77777777" w:rsidR="004C0D2B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51ABDB7B" w14:textId="77777777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C94C76">
        <w:rPr>
          <w:rFonts w:ascii="Arial" w:hAnsi="Arial" w:cs="Arial"/>
          <w:bCs/>
          <w:i/>
          <w:sz w:val="24"/>
          <w:szCs w:val="24"/>
          <w:shd w:val="clear" w:color="auto" w:fill="FFFFFF"/>
        </w:rPr>
        <w:t>PBAT; Nanopartícula de TiO</w:t>
      </w:r>
      <w:r w:rsidR="00C94C76" w:rsidRPr="00C94C76">
        <w:rPr>
          <w:rFonts w:ascii="Arial" w:hAnsi="Arial" w:cs="Arial"/>
          <w:bCs/>
          <w:i/>
          <w:sz w:val="24"/>
          <w:szCs w:val="24"/>
          <w:shd w:val="clear" w:color="auto" w:fill="FFFFFF"/>
          <w:vertAlign w:val="subscript"/>
        </w:rPr>
        <w:t>2</w:t>
      </w:r>
      <w:r w:rsidR="00C94C76">
        <w:rPr>
          <w:rFonts w:ascii="Arial" w:hAnsi="Arial" w:cs="Arial"/>
          <w:bCs/>
          <w:i/>
          <w:sz w:val="24"/>
          <w:szCs w:val="24"/>
          <w:shd w:val="clear" w:color="auto" w:fill="FFFFFF"/>
        </w:rPr>
        <w:t>;</w:t>
      </w:r>
      <w:r w:rsidR="00C94C76" w:rsidRPr="00C94C7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r w:rsidR="00C94C76">
        <w:rPr>
          <w:rFonts w:ascii="Arial" w:hAnsi="Arial" w:cs="Arial"/>
          <w:bCs/>
          <w:i/>
          <w:sz w:val="24"/>
          <w:szCs w:val="24"/>
          <w:shd w:val="clear" w:color="auto" w:fill="FFFFFF"/>
        </w:rPr>
        <w:t>caracterização</w:t>
      </w:r>
    </w:p>
    <w:p w14:paraId="490FEB27" w14:textId="77777777" w:rsidR="000D7EDA" w:rsidRPr="00292660" w:rsidRDefault="000D7EDA" w:rsidP="000D7EDA">
      <w:pPr>
        <w:pStyle w:val="Corpodetexto"/>
        <w:spacing w:line="240" w:lineRule="auto"/>
        <w:rPr>
          <w:rFonts w:ascii="Arial" w:hAnsi="Arial" w:cs="Arial"/>
          <w:lang w:val="pt-BR" w:eastAsia="en-US"/>
        </w:rPr>
      </w:pPr>
    </w:p>
    <w:p w14:paraId="02BD1F79" w14:textId="77777777" w:rsidR="009C7019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2C6D1271" w14:textId="77777777" w:rsidR="009C7019" w:rsidRDefault="006B21F6" w:rsidP="00292181">
      <w:pPr>
        <w:pStyle w:val="Corpodetexto"/>
        <w:spacing w:line="240" w:lineRule="auto"/>
        <w:rPr>
          <w:rFonts w:ascii="Arial" w:hAnsi="Arial" w:cs="Arial"/>
        </w:rPr>
      </w:pPr>
      <w:r w:rsidRPr="00292181">
        <w:rPr>
          <w:rFonts w:ascii="Arial" w:hAnsi="Arial" w:cs="Arial"/>
        </w:rPr>
        <w:t>REFERÊNCIAS</w:t>
      </w:r>
      <w:r>
        <w:rPr>
          <w:rFonts w:ascii="Arial" w:hAnsi="Arial" w:cs="Arial"/>
        </w:rPr>
        <w:t>:</w:t>
      </w:r>
    </w:p>
    <w:p w14:paraId="6F693658" w14:textId="77777777" w:rsidR="00292181" w:rsidRPr="00292181" w:rsidRDefault="00292181" w:rsidP="00292181">
      <w:pPr>
        <w:pStyle w:val="Corpodetexto"/>
        <w:spacing w:line="240" w:lineRule="auto"/>
        <w:rPr>
          <w:rFonts w:ascii="Arial" w:hAnsi="Arial" w:cs="Arial"/>
        </w:rPr>
      </w:pPr>
    </w:p>
    <w:p w14:paraId="3256AEC7" w14:textId="77777777" w:rsidR="00004F86" w:rsidRPr="00C910B7" w:rsidRDefault="00292181" w:rsidP="00004F86">
      <w:pPr>
        <w:pStyle w:val="TAMainText"/>
        <w:spacing w:line="240" w:lineRule="auto"/>
        <w:ind w:firstLine="0"/>
        <w:rPr>
          <w:rFonts w:ascii="Arial" w:hAnsi="Arial" w:cs="Arial"/>
          <w:i/>
          <w:sz w:val="24"/>
          <w:szCs w:val="24"/>
          <w:lang w:val="pt-BR"/>
        </w:rPr>
      </w:pPr>
      <w:r w:rsidRPr="00C910B7">
        <w:rPr>
          <w:rFonts w:ascii="Arial" w:hAnsi="Arial" w:cs="Arial"/>
          <w:sz w:val="24"/>
          <w:szCs w:val="24"/>
          <w:lang w:eastAsia="pt-BR"/>
        </w:rPr>
        <w:t xml:space="preserve">[1] </w:t>
      </w:r>
      <w:r w:rsidR="00C94C76" w:rsidRPr="00ED725C">
        <w:rPr>
          <w:rFonts w:ascii="Arial" w:hAnsi="Arial" w:cs="Arial"/>
          <w:sz w:val="24"/>
          <w:szCs w:val="24"/>
          <w:lang w:val="en-GB"/>
        </w:rPr>
        <w:t xml:space="preserve">XIE, J.; HUNG, Y.-C. UV-A activated TiO2 embedded biodegradable polymer film for antimicrobial food packaging application. </w:t>
      </w:r>
      <w:r w:rsidR="00C94C76" w:rsidRPr="00C94C76">
        <w:rPr>
          <w:rFonts w:ascii="Arial" w:hAnsi="Arial" w:cs="Arial"/>
          <w:sz w:val="24"/>
          <w:szCs w:val="24"/>
          <w:lang w:val="pt-BR"/>
        </w:rPr>
        <w:t>LWT, [s.l.], v. 96, p. 307–314, 2018. ISSN: 0023-6438, DOI: 10.1016/J.LWT.2018.05.050</w:t>
      </w:r>
    </w:p>
    <w:p w14:paraId="427BD5D8" w14:textId="77777777" w:rsidR="00BC7BE5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23C7993C" w14:textId="77777777" w:rsidR="009C7019" w:rsidRPr="00292660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3B4E5D80" w14:textId="77777777" w:rsidR="009C7019" w:rsidRPr="00292660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sectPr w:rsidR="009C7019" w:rsidRPr="00292660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B2C52" w14:textId="77777777" w:rsidR="00995892" w:rsidRDefault="00995892" w:rsidP="002455D1">
      <w:pPr>
        <w:spacing w:line="240" w:lineRule="auto"/>
      </w:pPr>
      <w:r>
        <w:separator/>
      </w:r>
    </w:p>
  </w:endnote>
  <w:endnote w:type="continuationSeparator" w:id="0">
    <w:p w14:paraId="0DF780CE" w14:textId="77777777" w:rsidR="00995892" w:rsidRDefault="00995892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89D31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6EF32D60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0220AE25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CD800" w14:textId="77777777" w:rsidR="00995892" w:rsidRDefault="00995892" w:rsidP="002455D1">
      <w:pPr>
        <w:spacing w:line="240" w:lineRule="auto"/>
      </w:pPr>
      <w:r>
        <w:separator/>
      </w:r>
    </w:p>
  </w:footnote>
  <w:footnote w:type="continuationSeparator" w:id="0">
    <w:p w14:paraId="1FE95FE8" w14:textId="77777777" w:rsidR="00995892" w:rsidRDefault="00995892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23A20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7110C32B" wp14:editId="2B1C34E5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7425FACC" wp14:editId="70135A7E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318393AD" wp14:editId="1FC53016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D"/>
    <w:rsid w:val="00004F86"/>
    <w:rsid w:val="00007D18"/>
    <w:rsid w:val="00032058"/>
    <w:rsid w:val="0004036C"/>
    <w:rsid w:val="0005563E"/>
    <w:rsid w:val="00057E54"/>
    <w:rsid w:val="00063BFD"/>
    <w:rsid w:val="0006527A"/>
    <w:rsid w:val="000C0E96"/>
    <w:rsid w:val="000C412A"/>
    <w:rsid w:val="000D7137"/>
    <w:rsid w:val="000D7EDA"/>
    <w:rsid w:val="000E04F5"/>
    <w:rsid w:val="000E29C8"/>
    <w:rsid w:val="000E43F3"/>
    <w:rsid w:val="001057EE"/>
    <w:rsid w:val="001348A1"/>
    <w:rsid w:val="00155ACB"/>
    <w:rsid w:val="00172FDA"/>
    <w:rsid w:val="001911FE"/>
    <w:rsid w:val="001A32C8"/>
    <w:rsid w:val="001E2F33"/>
    <w:rsid w:val="00206FB5"/>
    <w:rsid w:val="002070AD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B337F"/>
    <w:rsid w:val="002C1B3A"/>
    <w:rsid w:val="002C5044"/>
    <w:rsid w:val="002E2633"/>
    <w:rsid w:val="002E389D"/>
    <w:rsid w:val="00303E71"/>
    <w:rsid w:val="00330320"/>
    <w:rsid w:val="003404D0"/>
    <w:rsid w:val="00367D8F"/>
    <w:rsid w:val="003722AB"/>
    <w:rsid w:val="00393B26"/>
    <w:rsid w:val="003B706E"/>
    <w:rsid w:val="003D1345"/>
    <w:rsid w:val="003E2AAE"/>
    <w:rsid w:val="003F2B77"/>
    <w:rsid w:val="004040D5"/>
    <w:rsid w:val="00442AAA"/>
    <w:rsid w:val="004555C8"/>
    <w:rsid w:val="004915B3"/>
    <w:rsid w:val="004940A8"/>
    <w:rsid w:val="004C01B1"/>
    <w:rsid w:val="004C0D2B"/>
    <w:rsid w:val="004D2EA5"/>
    <w:rsid w:val="00501A1A"/>
    <w:rsid w:val="00530DCD"/>
    <w:rsid w:val="0054100F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31160"/>
    <w:rsid w:val="00647D70"/>
    <w:rsid w:val="00652346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777F4"/>
    <w:rsid w:val="00782AAB"/>
    <w:rsid w:val="007935FD"/>
    <w:rsid w:val="0079700A"/>
    <w:rsid w:val="007E1BC3"/>
    <w:rsid w:val="007F6D73"/>
    <w:rsid w:val="007F6E92"/>
    <w:rsid w:val="007F7644"/>
    <w:rsid w:val="0080665E"/>
    <w:rsid w:val="00813EAA"/>
    <w:rsid w:val="00855D5A"/>
    <w:rsid w:val="0087675B"/>
    <w:rsid w:val="00897F80"/>
    <w:rsid w:val="008B5D2B"/>
    <w:rsid w:val="008C590F"/>
    <w:rsid w:val="008D1A76"/>
    <w:rsid w:val="008F25DD"/>
    <w:rsid w:val="00906049"/>
    <w:rsid w:val="00930549"/>
    <w:rsid w:val="009411E4"/>
    <w:rsid w:val="009611A6"/>
    <w:rsid w:val="00963B1D"/>
    <w:rsid w:val="00975D07"/>
    <w:rsid w:val="00977DCE"/>
    <w:rsid w:val="00986288"/>
    <w:rsid w:val="00994D32"/>
    <w:rsid w:val="0099579C"/>
    <w:rsid w:val="00995892"/>
    <w:rsid w:val="009C7019"/>
    <w:rsid w:val="009E04FB"/>
    <w:rsid w:val="009E21BA"/>
    <w:rsid w:val="009E7198"/>
    <w:rsid w:val="00A04441"/>
    <w:rsid w:val="00A0732D"/>
    <w:rsid w:val="00A321AB"/>
    <w:rsid w:val="00A516E2"/>
    <w:rsid w:val="00A525BA"/>
    <w:rsid w:val="00A56AA2"/>
    <w:rsid w:val="00A65179"/>
    <w:rsid w:val="00A74F05"/>
    <w:rsid w:val="00AB4610"/>
    <w:rsid w:val="00AF568A"/>
    <w:rsid w:val="00B07B53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94C76"/>
    <w:rsid w:val="00CB512D"/>
    <w:rsid w:val="00CF4ECE"/>
    <w:rsid w:val="00CF51CA"/>
    <w:rsid w:val="00D07E21"/>
    <w:rsid w:val="00D17DDE"/>
    <w:rsid w:val="00D44E58"/>
    <w:rsid w:val="00D83783"/>
    <w:rsid w:val="00D92608"/>
    <w:rsid w:val="00DA1655"/>
    <w:rsid w:val="00DB182D"/>
    <w:rsid w:val="00DE6D78"/>
    <w:rsid w:val="00DE7862"/>
    <w:rsid w:val="00E34EF6"/>
    <w:rsid w:val="00E41D9D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D725C"/>
    <w:rsid w:val="00EF61A0"/>
    <w:rsid w:val="00F563C9"/>
    <w:rsid w:val="00F6420B"/>
    <w:rsid w:val="00F66A0A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D9890"/>
  <w15:docId w15:val="{5D1515EA-8453-4583-AF20-CDF66A95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455D1"/>
  </w:style>
  <w:style w:type="paragraph" w:styleId="Rodap">
    <w:name w:val="footer"/>
    <w:basedOn w:val="Normal"/>
    <w:link w:val="RodapCarte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elha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arte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72FD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0EC9-C806-47EB-9C45-882D21ED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camil</cp:lastModifiedBy>
  <cp:revision>2</cp:revision>
  <dcterms:created xsi:type="dcterms:W3CDTF">2020-09-04T19:41:00Z</dcterms:created>
  <dcterms:modified xsi:type="dcterms:W3CDTF">2020-09-04T19:41:00Z</dcterms:modified>
</cp:coreProperties>
</file>