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47F" w14:textId="24DF5B46" w:rsidR="003949CE" w:rsidRDefault="00B91929" w:rsidP="750EB3BF">
      <w:pPr>
        <w:pBdr>
          <w:bottom w:val="none" w:sz="0" w:space="8" w:color="000000"/>
        </w:pBdr>
        <w:shd w:val="clear" w:color="auto" w:fill="FFFFFF" w:themeFill="background1"/>
        <w:tabs>
          <w:tab w:val="left" w:pos="2500"/>
        </w:tabs>
        <w:jc w:val="center"/>
        <w:rPr>
          <w:b/>
          <w:sz w:val="24"/>
          <w:szCs w:val="24"/>
        </w:rPr>
      </w:pPr>
      <w:r w:rsidRPr="00B91929">
        <w:rPr>
          <w:b/>
          <w:sz w:val="24"/>
          <w:szCs w:val="24"/>
        </w:rPr>
        <w:t>IMPACTO DA EXPANSÃO AGRÍCOLA SOBRE O USO E COBERTURA DO SOLO EM PARAGOMINAS - PA</w:t>
      </w:r>
    </w:p>
    <w:p w14:paraId="488A52A5" w14:textId="5B179003" w:rsidR="003949CE" w:rsidRDefault="698D2A2E" w:rsidP="698D2A2E">
      <w:pPr>
        <w:shd w:val="clear" w:color="auto" w:fill="FFFFFF" w:themeFill="background1"/>
        <w:tabs>
          <w:tab w:val="left" w:pos="2500"/>
        </w:tabs>
        <w:jc w:val="center"/>
        <w:rPr>
          <w:sz w:val="24"/>
          <w:szCs w:val="24"/>
          <w:vertAlign w:val="superscript"/>
        </w:rPr>
      </w:pPr>
      <w:r w:rsidRPr="698D2A2E">
        <w:rPr>
          <w:sz w:val="24"/>
          <w:szCs w:val="24"/>
        </w:rPr>
        <w:t>Claudemir de Jesus dos Santos Júnior</w:t>
      </w:r>
      <w:r w:rsidRPr="698D2A2E">
        <w:rPr>
          <w:sz w:val="24"/>
          <w:szCs w:val="24"/>
          <w:vertAlign w:val="superscript"/>
        </w:rPr>
        <w:t>1</w:t>
      </w:r>
      <w:r w:rsidRPr="698D2A2E">
        <w:rPr>
          <w:sz w:val="24"/>
          <w:szCs w:val="24"/>
        </w:rPr>
        <w:t>; Alessandra Marie Ohashi</w:t>
      </w:r>
      <w:r w:rsidRPr="698D2A2E">
        <w:rPr>
          <w:sz w:val="24"/>
          <w:szCs w:val="24"/>
          <w:vertAlign w:val="superscript"/>
        </w:rPr>
        <w:t>2</w:t>
      </w:r>
      <w:r w:rsidRPr="698D2A2E">
        <w:rPr>
          <w:sz w:val="24"/>
          <w:szCs w:val="24"/>
        </w:rPr>
        <w:t xml:space="preserve">; </w:t>
      </w:r>
      <w:r w:rsidRPr="00F92DE5">
        <w:rPr>
          <w:sz w:val="24"/>
          <w:szCs w:val="24"/>
          <w:u w:val="single"/>
        </w:rPr>
        <w:t>Danielle do Socorro Nunes Campinas</w:t>
      </w:r>
      <w:r w:rsidRPr="698D2A2E">
        <w:rPr>
          <w:sz w:val="24"/>
          <w:szCs w:val="24"/>
          <w:vertAlign w:val="superscript"/>
        </w:rPr>
        <w:t>3</w:t>
      </w:r>
      <w:r w:rsidR="00CB4E52" w:rsidRPr="00836A5D">
        <w:rPr>
          <w:sz w:val="24"/>
          <w:szCs w:val="24"/>
        </w:rPr>
        <w:t>; Arthur Roberto Couto Quemel</w:t>
      </w:r>
      <w:r w:rsidR="00761EFD" w:rsidRPr="00836A5D">
        <w:rPr>
          <w:sz w:val="24"/>
          <w:szCs w:val="24"/>
          <w:vertAlign w:val="superscript"/>
        </w:rPr>
        <w:t>4</w:t>
      </w:r>
      <w:r w:rsidR="00CB4E52" w:rsidRPr="00836A5D">
        <w:rPr>
          <w:sz w:val="24"/>
          <w:szCs w:val="24"/>
        </w:rPr>
        <w:t>; Beatriz Lobato Mendes</w:t>
      </w:r>
      <w:r w:rsidR="00761EFD" w:rsidRPr="00836A5D">
        <w:rPr>
          <w:sz w:val="24"/>
          <w:szCs w:val="24"/>
          <w:vertAlign w:val="superscript"/>
        </w:rPr>
        <w:t>5</w:t>
      </w:r>
      <w:r w:rsidR="00CB4E52" w:rsidRPr="00836A5D">
        <w:rPr>
          <w:sz w:val="24"/>
          <w:szCs w:val="24"/>
        </w:rPr>
        <w:t xml:space="preserve">; </w:t>
      </w:r>
      <w:r w:rsidR="007A68B5" w:rsidRPr="00836A5D">
        <w:rPr>
          <w:sz w:val="24"/>
          <w:szCs w:val="24"/>
        </w:rPr>
        <w:t>José Emanuel</w:t>
      </w:r>
      <w:r w:rsidR="001B3308" w:rsidRPr="00836A5D">
        <w:rPr>
          <w:sz w:val="24"/>
          <w:szCs w:val="24"/>
        </w:rPr>
        <w:t xml:space="preserve"> da Silva Rodrigues</w:t>
      </w:r>
      <w:r w:rsidR="001B3308" w:rsidRPr="00836A5D">
        <w:rPr>
          <w:sz w:val="24"/>
          <w:szCs w:val="24"/>
          <w:vertAlign w:val="superscript"/>
        </w:rPr>
        <w:t>6</w:t>
      </w:r>
      <w:r w:rsidR="001B3308" w:rsidRPr="00836A5D">
        <w:rPr>
          <w:sz w:val="24"/>
          <w:szCs w:val="24"/>
        </w:rPr>
        <w:t xml:space="preserve">; </w:t>
      </w:r>
      <w:r w:rsidR="00836A21" w:rsidRPr="00836A5D">
        <w:rPr>
          <w:sz w:val="24"/>
          <w:szCs w:val="24"/>
        </w:rPr>
        <w:t>Fab</w:t>
      </w:r>
      <w:r w:rsidR="006D42B5">
        <w:rPr>
          <w:sz w:val="24"/>
          <w:szCs w:val="24"/>
        </w:rPr>
        <w:t>r</w:t>
      </w:r>
      <w:r w:rsidR="003B368F">
        <w:rPr>
          <w:sz w:val="24"/>
          <w:szCs w:val="24"/>
        </w:rPr>
        <w:t>í</w:t>
      </w:r>
      <w:r w:rsidR="00836A21" w:rsidRPr="00836A5D">
        <w:rPr>
          <w:sz w:val="24"/>
          <w:szCs w:val="24"/>
        </w:rPr>
        <w:t>cio Costa da Silva</w:t>
      </w:r>
      <w:r w:rsidR="000C196D" w:rsidRPr="00836A5D">
        <w:rPr>
          <w:sz w:val="24"/>
          <w:szCs w:val="24"/>
          <w:vertAlign w:val="superscript"/>
        </w:rPr>
        <w:t>7</w:t>
      </w:r>
    </w:p>
    <w:p w14:paraId="49B04854" w14:textId="77777777" w:rsidR="00F217B8" w:rsidRPr="00836A5D" w:rsidRDefault="00F217B8" w:rsidP="00E57B76">
      <w:pPr>
        <w:shd w:val="clear" w:color="auto" w:fill="FFFFFF" w:themeFill="background1"/>
        <w:tabs>
          <w:tab w:val="left" w:pos="2500"/>
        </w:tabs>
        <w:jc w:val="center"/>
        <w:rPr>
          <w:sz w:val="24"/>
          <w:szCs w:val="24"/>
        </w:rPr>
      </w:pPr>
    </w:p>
    <w:p w14:paraId="7D915DB4" w14:textId="70FE2DE0" w:rsidR="003949CE" w:rsidRDefault="2CD62CB3" w:rsidP="2CD62CB3">
      <w:pPr>
        <w:keepLines/>
        <w:shd w:val="clear" w:color="auto" w:fill="FFFFFF" w:themeFill="background1"/>
        <w:tabs>
          <w:tab w:val="left" w:pos="2500"/>
        </w:tabs>
        <w:jc w:val="center"/>
        <w:rPr>
          <w:sz w:val="24"/>
          <w:szCs w:val="24"/>
        </w:rPr>
      </w:pPr>
      <w:r w:rsidRPr="2CD62CB3">
        <w:rPr>
          <w:sz w:val="24"/>
          <w:szCs w:val="24"/>
          <w:vertAlign w:val="superscript"/>
        </w:rPr>
        <w:t xml:space="preserve">1 </w:t>
      </w:r>
      <w:r w:rsidRPr="2CD62CB3">
        <w:rPr>
          <w:sz w:val="24"/>
          <w:szCs w:val="24"/>
        </w:rPr>
        <w:t>Graduando em Bacharel em Agronomia. Universidade Federal Rural da Amazônia (UFRA). Claudemir.junior</w:t>
      </w:r>
      <w:r w:rsidR="1F1D0DF8" w:rsidRPr="1F1D0DF8">
        <w:rPr>
          <w:sz w:val="24"/>
          <w:szCs w:val="24"/>
        </w:rPr>
        <w:t>@discente.ufra.edu.br</w:t>
      </w:r>
      <w:r w:rsidRPr="2CD62CB3">
        <w:rPr>
          <w:sz w:val="24"/>
          <w:szCs w:val="24"/>
        </w:rPr>
        <w:t>.</w:t>
      </w:r>
    </w:p>
    <w:p w14:paraId="31256D17" w14:textId="38059BAE" w:rsidR="003949CE" w:rsidRDefault="0BBAFE2C" w:rsidP="278AEA2A">
      <w:pPr>
        <w:keepLines/>
        <w:shd w:val="clear" w:color="auto" w:fill="FFFFFF" w:themeFill="background1"/>
        <w:tabs>
          <w:tab w:val="left" w:pos="2500"/>
        </w:tabs>
        <w:jc w:val="center"/>
        <w:rPr>
          <w:sz w:val="24"/>
          <w:szCs w:val="24"/>
        </w:rPr>
      </w:pPr>
      <w:r w:rsidRPr="0BBAFE2C">
        <w:rPr>
          <w:sz w:val="24"/>
          <w:szCs w:val="24"/>
          <w:vertAlign w:val="superscript"/>
        </w:rPr>
        <w:t xml:space="preserve">2 </w:t>
      </w:r>
      <w:r w:rsidR="750EB3BF" w:rsidRPr="00836A5D">
        <w:rPr>
          <w:sz w:val="24"/>
          <w:szCs w:val="24"/>
        </w:rPr>
        <w:t>Graduand</w:t>
      </w:r>
      <w:r w:rsidR="00E34FDB" w:rsidRPr="00836A5D">
        <w:rPr>
          <w:sz w:val="24"/>
          <w:szCs w:val="24"/>
        </w:rPr>
        <w:t>a</w:t>
      </w:r>
      <w:r w:rsidRPr="0BBAFE2C">
        <w:rPr>
          <w:sz w:val="24"/>
          <w:szCs w:val="24"/>
        </w:rPr>
        <w:t xml:space="preserve"> em Bacharel em Agronomia. Universidade Federal Rural</w:t>
      </w:r>
      <w:r w:rsidR="003949CE">
        <w:rPr>
          <w:sz w:val="24"/>
          <w:szCs w:val="24"/>
        </w:rPr>
        <w:t xml:space="preserve"> da </w:t>
      </w:r>
      <w:r w:rsidRPr="0BBAFE2C">
        <w:rPr>
          <w:sz w:val="24"/>
          <w:szCs w:val="24"/>
        </w:rPr>
        <w:t>Amazônia (UFRA).</w:t>
      </w:r>
      <w:r w:rsidR="003949CE">
        <w:rPr>
          <w:sz w:val="24"/>
          <w:szCs w:val="24"/>
        </w:rPr>
        <w:t xml:space="preserve"> </w:t>
      </w:r>
      <w:hyperlink r:id="rId8" w:history="1">
        <w:r w:rsidR="00C21855" w:rsidRPr="009274F1">
          <w:rPr>
            <w:rStyle w:val="Hyperlink"/>
            <w:sz w:val="24"/>
            <w:szCs w:val="24"/>
          </w:rPr>
          <w:t>alessandraohashi@gmail.com</w:t>
        </w:r>
      </w:hyperlink>
      <w:r w:rsidR="750EB3BF" w:rsidRPr="00836A5D">
        <w:rPr>
          <w:sz w:val="24"/>
          <w:szCs w:val="24"/>
        </w:rPr>
        <w:t>.</w:t>
      </w:r>
    </w:p>
    <w:p w14:paraId="39BF1B83" w14:textId="372ED755" w:rsidR="0E110F7C" w:rsidRDefault="2858D226" w:rsidP="0E110F7C">
      <w:pPr>
        <w:keepLines/>
        <w:shd w:val="clear" w:color="auto" w:fill="FFFFFF" w:themeFill="background1"/>
        <w:tabs>
          <w:tab w:val="left" w:pos="2500"/>
        </w:tabs>
        <w:jc w:val="center"/>
        <w:rPr>
          <w:sz w:val="24"/>
          <w:szCs w:val="24"/>
        </w:rPr>
      </w:pPr>
      <w:r w:rsidRPr="2858D226">
        <w:rPr>
          <w:sz w:val="24"/>
          <w:szCs w:val="24"/>
          <w:vertAlign w:val="superscript"/>
        </w:rPr>
        <w:t>3</w:t>
      </w:r>
      <w:r w:rsidRPr="2858D226">
        <w:rPr>
          <w:sz w:val="24"/>
          <w:szCs w:val="24"/>
        </w:rPr>
        <w:t>Mestrado.</w:t>
      </w:r>
      <w:r w:rsidR="7B47EEE1" w:rsidRPr="7B47EEE1">
        <w:rPr>
          <w:sz w:val="24"/>
          <w:szCs w:val="24"/>
        </w:rPr>
        <w:t xml:space="preserve"> Universidade </w:t>
      </w:r>
      <w:r w:rsidRPr="2858D226">
        <w:rPr>
          <w:sz w:val="24"/>
          <w:szCs w:val="24"/>
        </w:rPr>
        <w:t>Federal Rural da Amazônia (UFRA).</w:t>
      </w:r>
      <w:r w:rsidR="7B47EEE1" w:rsidRPr="7B47EEE1">
        <w:rPr>
          <w:sz w:val="24"/>
          <w:szCs w:val="24"/>
        </w:rPr>
        <w:t xml:space="preserve"> </w:t>
      </w:r>
      <w:hyperlink r:id="rId9" w:history="1">
        <w:r w:rsidR="00761EFD" w:rsidRPr="00836A5D">
          <w:rPr>
            <w:rStyle w:val="Hyperlink"/>
            <w:sz w:val="24"/>
            <w:szCs w:val="24"/>
          </w:rPr>
          <w:t>danielle.campinas@ufra.edu.br</w:t>
        </w:r>
      </w:hyperlink>
      <w:r w:rsidR="750EB3BF" w:rsidRPr="00836A5D">
        <w:rPr>
          <w:sz w:val="24"/>
          <w:szCs w:val="24"/>
        </w:rPr>
        <w:t>.</w:t>
      </w:r>
    </w:p>
    <w:p w14:paraId="0EBB1531" w14:textId="4F33DA6E" w:rsidR="00761EFD" w:rsidRPr="00836A5D" w:rsidRDefault="00442D31" w:rsidP="00E57B76">
      <w:pPr>
        <w:keepLines/>
        <w:shd w:val="clear" w:color="auto" w:fill="FFFFFF" w:themeFill="background1"/>
        <w:tabs>
          <w:tab w:val="left" w:pos="2500"/>
        </w:tabs>
        <w:jc w:val="center"/>
        <w:rPr>
          <w:sz w:val="24"/>
          <w:szCs w:val="24"/>
        </w:rPr>
      </w:pPr>
      <w:r w:rsidRPr="00836A5D">
        <w:rPr>
          <w:sz w:val="24"/>
          <w:szCs w:val="24"/>
          <w:vertAlign w:val="superscript"/>
        </w:rPr>
        <w:t>4</w:t>
      </w:r>
      <w:r w:rsidR="00181584" w:rsidRPr="00836A5D">
        <w:rPr>
          <w:sz w:val="24"/>
          <w:szCs w:val="24"/>
          <w:vertAlign w:val="superscript"/>
        </w:rPr>
        <w:t xml:space="preserve"> </w:t>
      </w:r>
      <w:r w:rsidRPr="00836A5D">
        <w:rPr>
          <w:sz w:val="24"/>
          <w:szCs w:val="24"/>
        </w:rPr>
        <w:t>Graduando em Bacharel em Agronomia</w:t>
      </w:r>
      <w:r w:rsidR="003E035B" w:rsidRPr="00836A5D">
        <w:rPr>
          <w:sz w:val="24"/>
          <w:szCs w:val="24"/>
        </w:rPr>
        <w:t>. Universidade Federal Rural da Amazônia (UFRA).</w:t>
      </w:r>
    </w:p>
    <w:p w14:paraId="76FF1B5F" w14:textId="5F6B2FD1" w:rsidR="004C4AEB" w:rsidRPr="00836A5D" w:rsidRDefault="00C21855" w:rsidP="00E57B76">
      <w:pPr>
        <w:keepLines/>
        <w:shd w:val="clear" w:color="auto" w:fill="FFFFFF" w:themeFill="background1"/>
        <w:tabs>
          <w:tab w:val="left" w:pos="2500"/>
        </w:tabs>
        <w:jc w:val="center"/>
        <w:rPr>
          <w:sz w:val="24"/>
          <w:szCs w:val="24"/>
        </w:rPr>
      </w:pPr>
      <w:hyperlink r:id="rId10" w:history="1">
        <w:r w:rsidRPr="009274F1">
          <w:rPr>
            <w:rStyle w:val="Hyperlink"/>
            <w:sz w:val="24"/>
            <w:szCs w:val="24"/>
          </w:rPr>
          <w:t>arthurquemel32633746@gmail.com</w:t>
        </w:r>
      </w:hyperlink>
      <w:r w:rsidR="00921960" w:rsidRPr="00836A5D">
        <w:rPr>
          <w:sz w:val="24"/>
          <w:szCs w:val="24"/>
        </w:rPr>
        <w:t xml:space="preserve"> </w:t>
      </w:r>
    </w:p>
    <w:p w14:paraId="61F927CD" w14:textId="0BE7759D" w:rsidR="00E34FDB" w:rsidRPr="00836A5D" w:rsidRDefault="00E34FDB" w:rsidP="00E57B76">
      <w:pPr>
        <w:keepLines/>
        <w:shd w:val="clear" w:color="auto" w:fill="FFFFFF" w:themeFill="background1"/>
        <w:tabs>
          <w:tab w:val="left" w:pos="2500"/>
        </w:tabs>
        <w:jc w:val="center"/>
        <w:rPr>
          <w:sz w:val="24"/>
          <w:szCs w:val="24"/>
        </w:rPr>
      </w:pPr>
      <w:r w:rsidRPr="00836A5D">
        <w:rPr>
          <w:sz w:val="24"/>
          <w:szCs w:val="24"/>
          <w:vertAlign w:val="superscript"/>
        </w:rPr>
        <w:t>5</w:t>
      </w:r>
      <w:r w:rsidRPr="00836A5D">
        <w:rPr>
          <w:sz w:val="24"/>
          <w:szCs w:val="24"/>
        </w:rPr>
        <w:t xml:space="preserve"> Graduanda em </w:t>
      </w:r>
      <w:r w:rsidR="00DC15F0" w:rsidRPr="00836A5D">
        <w:rPr>
          <w:sz w:val="24"/>
          <w:szCs w:val="24"/>
        </w:rPr>
        <w:t>Engenharia cartográfica e de agrimensura</w:t>
      </w:r>
      <w:r w:rsidRPr="00836A5D">
        <w:rPr>
          <w:sz w:val="24"/>
          <w:szCs w:val="24"/>
        </w:rPr>
        <w:t>. Universidade Federal Rural da Amazônia (UFRA).</w:t>
      </w:r>
    </w:p>
    <w:p w14:paraId="701C1660" w14:textId="1F8FD3C6" w:rsidR="004A2D80" w:rsidRPr="00836A5D" w:rsidRDefault="00AF02C7" w:rsidP="00E57B76">
      <w:pPr>
        <w:keepLines/>
        <w:shd w:val="clear" w:color="auto" w:fill="FFFFFF" w:themeFill="background1"/>
        <w:tabs>
          <w:tab w:val="left" w:pos="2500"/>
        </w:tabs>
        <w:jc w:val="center"/>
        <w:rPr>
          <w:sz w:val="24"/>
          <w:szCs w:val="24"/>
        </w:rPr>
      </w:pPr>
      <w:hyperlink r:id="rId11" w:history="1">
        <w:r w:rsidRPr="00836A5D">
          <w:rPr>
            <w:rStyle w:val="Hyperlink"/>
            <w:sz w:val="24"/>
            <w:szCs w:val="24"/>
          </w:rPr>
          <w:t>beatrizlobatomendes@gmail.com</w:t>
        </w:r>
      </w:hyperlink>
      <w:r w:rsidRPr="00836A5D">
        <w:rPr>
          <w:sz w:val="24"/>
          <w:szCs w:val="24"/>
        </w:rPr>
        <w:t xml:space="preserve"> </w:t>
      </w:r>
    </w:p>
    <w:p w14:paraId="79998224" w14:textId="59BE5E8A" w:rsidR="00271A5F" w:rsidRPr="00836A5D" w:rsidRDefault="00271A5F" w:rsidP="00E57B76">
      <w:pPr>
        <w:keepLines/>
        <w:shd w:val="clear" w:color="auto" w:fill="FFFFFF" w:themeFill="background1"/>
        <w:tabs>
          <w:tab w:val="left" w:pos="2500"/>
        </w:tabs>
        <w:jc w:val="center"/>
        <w:rPr>
          <w:sz w:val="24"/>
          <w:szCs w:val="24"/>
        </w:rPr>
      </w:pPr>
      <w:r w:rsidRPr="00836A5D">
        <w:rPr>
          <w:sz w:val="24"/>
          <w:szCs w:val="24"/>
          <w:vertAlign w:val="superscript"/>
        </w:rPr>
        <w:t>6</w:t>
      </w:r>
      <w:r w:rsidRPr="00836A5D">
        <w:rPr>
          <w:sz w:val="24"/>
          <w:szCs w:val="24"/>
        </w:rPr>
        <w:t xml:space="preserve"> Graduando em Bacharel em Agronomia. Universidade Federal Rural da Amazônia (UFRA).</w:t>
      </w:r>
    </w:p>
    <w:p w14:paraId="62F9BE05" w14:textId="1C027F2E" w:rsidR="004A2D80" w:rsidRPr="00836A5D" w:rsidRDefault="004A2D80" w:rsidP="00E57B76">
      <w:pPr>
        <w:keepLines/>
        <w:shd w:val="clear" w:color="auto" w:fill="FFFFFF" w:themeFill="background1"/>
        <w:tabs>
          <w:tab w:val="left" w:pos="2500"/>
        </w:tabs>
        <w:jc w:val="center"/>
        <w:rPr>
          <w:sz w:val="24"/>
          <w:szCs w:val="24"/>
        </w:rPr>
      </w:pPr>
      <w:hyperlink r:id="rId12" w:history="1">
        <w:r w:rsidRPr="00836A5D">
          <w:rPr>
            <w:rStyle w:val="Hyperlink"/>
            <w:sz w:val="24"/>
            <w:szCs w:val="24"/>
          </w:rPr>
          <w:t>joojrs@gmail.com</w:t>
        </w:r>
      </w:hyperlink>
      <w:r w:rsidRPr="00836A5D">
        <w:rPr>
          <w:sz w:val="24"/>
          <w:szCs w:val="24"/>
        </w:rPr>
        <w:t xml:space="preserve"> </w:t>
      </w:r>
    </w:p>
    <w:p w14:paraId="6AE48F4F" w14:textId="716F7FD0" w:rsidR="00271A5F" w:rsidRPr="00836A5D" w:rsidRDefault="00271A5F" w:rsidP="00E57B76">
      <w:pPr>
        <w:keepLines/>
        <w:shd w:val="clear" w:color="auto" w:fill="FFFFFF" w:themeFill="background1"/>
        <w:tabs>
          <w:tab w:val="left" w:pos="2500"/>
        </w:tabs>
        <w:jc w:val="center"/>
        <w:rPr>
          <w:sz w:val="24"/>
          <w:szCs w:val="24"/>
        </w:rPr>
      </w:pPr>
      <w:r w:rsidRPr="00836A5D">
        <w:rPr>
          <w:sz w:val="24"/>
          <w:szCs w:val="24"/>
          <w:vertAlign w:val="superscript"/>
        </w:rPr>
        <w:t>7</w:t>
      </w:r>
      <w:r w:rsidRPr="00836A5D">
        <w:rPr>
          <w:sz w:val="24"/>
          <w:szCs w:val="24"/>
        </w:rPr>
        <w:t xml:space="preserve"> Graduando em Bacharel em Agronomia. Universidade Federal Rural da Amazônia (UFRA).</w:t>
      </w:r>
    </w:p>
    <w:p w14:paraId="6A0AB365" w14:textId="689EB895" w:rsidR="004C4AEB" w:rsidRPr="00836A5D" w:rsidRDefault="00C21855" w:rsidP="00E57B76">
      <w:pPr>
        <w:keepLines/>
        <w:shd w:val="clear" w:color="auto" w:fill="FFFFFF" w:themeFill="background1"/>
        <w:tabs>
          <w:tab w:val="left" w:pos="2500"/>
        </w:tabs>
        <w:jc w:val="center"/>
        <w:rPr>
          <w:sz w:val="24"/>
          <w:szCs w:val="24"/>
        </w:rPr>
      </w:pPr>
      <w:hyperlink r:id="rId13" w:history="1">
        <w:r w:rsidRPr="009274F1">
          <w:rPr>
            <w:rStyle w:val="Hyperlink"/>
            <w:sz w:val="24"/>
            <w:szCs w:val="24"/>
          </w:rPr>
          <w:t>fabriciosilva6699@gmail.com</w:t>
        </w:r>
      </w:hyperlink>
      <w:r w:rsidR="004A2D80" w:rsidRPr="00836A5D">
        <w:rPr>
          <w:sz w:val="24"/>
          <w:szCs w:val="24"/>
        </w:rPr>
        <w:t xml:space="preserve"> </w:t>
      </w:r>
    </w:p>
    <w:p w14:paraId="6562E980" w14:textId="77777777" w:rsidR="003949CE" w:rsidRDefault="003949CE" w:rsidP="00E57B76">
      <w:pPr>
        <w:keepLines/>
        <w:pBdr>
          <w:bottom w:val="none" w:sz="0" w:space="8" w:color="000000"/>
        </w:pBdr>
        <w:shd w:val="clear" w:color="auto" w:fill="FFFFFF"/>
        <w:tabs>
          <w:tab w:val="left" w:pos="2500"/>
        </w:tabs>
        <w:jc w:val="center"/>
        <w:rPr>
          <w:sz w:val="24"/>
          <w:szCs w:val="24"/>
        </w:rPr>
      </w:pPr>
    </w:p>
    <w:p w14:paraId="1EA4B476" w14:textId="77777777" w:rsidR="003949CE" w:rsidRDefault="003949CE" w:rsidP="55212ABF">
      <w:pPr>
        <w:pBdr>
          <w:bottom w:val="none" w:sz="0" w:space="8" w:color="000000"/>
        </w:pBdr>
        <w:shd w:val="clear" w:color="auto" w:fill="FFFFFF" w:themeFill="background1"/>
        <w:tabs>
          <w:tab w:val="left" w:pos="2500"/>
        </w:tabs>
        <w:jc w:val="center"/>
        <w:rPr>
          <w:b/>
          <w:sz w:val="24"/>
          <w:szCs w:val="24"/>
          <w:u w:val="single"/>
        </w:rPr>
      </w:pPr>
      <w:r>
        <w:rPr>
          <w:b/>
          <w:sz w:val="24"/>
          <w:szCs w:val="24"/>
          <w:u w:val="single"/>
        </w:rPr>
        <w:t>RESUMO</w:t>
      </w:r>
    </w:p>
    <w:p w14:paraId="7F7021C4" w14:textId="11A09054" w:rsidR="55212ABF" w:rsidRDefault="393FD89C" w:rsidP="55212ABF">
      <w:pPr>
        <w:shd w:val="clear" w:color="auto" w:fill="FFFFFF" w:themeFill="background1"/>
        <w:tabs>
          <w:tab w:val="left" w:pos="2500"/>
        </w:tabs>
        <w:jc w:val="both"/>
        <w:rPr>
          <w:sz w:val="24"/>
          <w:szCs w:val="24"/>
        </w:rPr>
      </w:pPr>
      <w:r w:rsidRPr="393FD89C">
        <w:rPr>
          <w:sz w:val="24"/>
          <w:szCs w:val="24"/>
        </w:rPr>
        <w:t xml:space="preserve">O projeto </w:t>
      </w:r>
      <w:r w:rsidRPr="393FD89C">
        <w:rPr>
          <w:i/>
          <w:iCs/>
          <w:sz w:val="24"/>
          <w:szCs w:val="24"/>
        </w:rPr>
        <w:t>TerraClass</w:t>
      </w:r>
      <w:r w:rsidRPr="393FD89C">
        <w:rPr>
          <w:sz w:val="24"/>
          <w:szCs w:val="24"/>
        </w:rPr>
        <w:t xml:space="preserve">, que monitora o uso e cobertura do solo na Amazônia Legal, oferece uma base de dados essencial para serem discutidos. O </w:t>
      </w:r>
      <w:r w:rsidRPr="393FD89C">
        <w:rPr>
          <w:i/>
          <w:iCs/>
          <w:sz w:val="24"/>
          <w:szCs w:val="24"/>
        </w:rPr>
        <w:t>TerraClass</w:t>
      </w:r>
      <w:r w:rsidRPr="393FD89C">
        <w:rPr>
          <w:sz w:val="24"/>
          <w:szCs w:val="24"/>
        </w:rPr>
        <w:t xml:space="preserve"> possibilita uma análise detalhada das mudanças ocorridas ao longo do tempo, permitindo o monitoramento da expansão agrícola e seus efeitos na degradação do solo e na fragmentação </w:t>
      </w:r>
      <w:r w:rsidR="750EB3BF" w:rsidRPr="750EB3BF">
        <w:rPr>
          <w:sz w:val="24"/>
          <w:szCs w:val="24"/>
        </w:rPr>
        <w:t>da</w:t>
      </w:r>
      <w:r w:rsidRPr="393FD89C">
        <w:rPr>
          <w:sz w:val="24"/>
          <w:szCs w:val="24"/>
        </w:rPr>
        <w:t xml:space="preserve"> floresta. O objetivo deste estudo é </w:t>
      </w:r>
      <w:r w:rsidR="310C3C95" w:rsidRPr="310C3C95">
        <w:rPr>
          <w:sz w:val="24"/>
          <w:szCs w:val="24"/>
        </w:rPr>
        <w:t>analisar</w:t>
      </w:r>
      <w:r w:rsidRPr="393FD89C">
        <w:rPr>
          <w:sz w:val="24"/>
          <w:szCs w:val="24"/>
        </w:rPr>
        <w:t xml:space="preserve"> as transformações no uso e cobertura do solo em Paragominas</w:t>
      </w:r>
      <w:r w:rsidR="0023644E">
        <w:rPr>
          <w:sz w:val="24"/>
          <w:szCs w:val="24"/>
        </w:rPr>
        <w:t xml:space="preserve"> e a sua relação com o </w:t>
      </w:r>
      <w:r w:rsidR="001B0B5A">
        <w:rPr>
          <w:sz w:val="24"/>
          <w:szCs w:val="24"/>
        </w:rPr>
        <w:t>desmatamento</w:t>
      </w:r>
      <w:r w:rsidRPr="393FD89C">
        <w:rPr>
          <w:sz w:val="24"/>
          <w:szCs w:val="24"/>
        </w:rPr>
        <w:t>, utilizando os dados do</w:t>
      </w:r>
      <w:r w:rsidRPr="393FD89C">
        <w:rPr>
          <w:i/>
          <w:iCs/>
          <w:sz w:val="24"/>
          <w:szCs w:val="24"/>
        </w:rPr>
        <w:t xml:space="preserve"> TerraClass </w:t>
      </w:r>
      <w:r w:rsidRPr="393FD89C">
        <w:rPr>
          <w:sz w:val="24"/>
          <w:szCs w:val="24"/>
        </w:rPr>
        <w:t>no Qgis.</w:t>
      </w:r>
      <w:r w:rsidR="750EB3BF" w:rsidRPr="750EB3BF">
        <w:rPr>
          <w:sz w:val="24"/>
          <w:szCs w:val="24"/>
        </w:rPr>
        <w:t xml:space="preserve"> Em Paragominas, com a expansão da Agricultura e da Pecuária, que embora tenha impulsionado a economia local, provocou transformações significativas na cobertura do solo, como a conversão de florestas tropicais em áreas agrícolas, notavelmente para o cultivo de soja e a pecuária.</w:t>
      </w:r>
    </w:p>
    <w:p w14:paraId="53A1732D" w14:textId="0D090724" w:rsidR="55212ABF" w:rsidRDefault="55212ABF" w:rsidP="55212ABF">
      <w:pPr>
        <w:shd w:val="clear" w:color="auto" w:fill="FFFFFF" w:themeFill="background1"/>
        <w:tabs>
          <w:tab w:val="left" w:pos="2500"/>
        </w:tabs>
        <w:jc w:val="both"/>
        <w:rPr>
          <w:sz w:val="24"/>
          <w:szCs w:val="24"/>
        </w:rPr>
      </w:pPr>
    </w:p>
    <w:p w14:paraId="71340687" w14:textId="24B97534" w:rsidR="003949CE" w:rsidRDefault="443F0D8E" w:rsidP="7C19223D">
      <w:pPr>
        <w:shd w:val="clear" w:color="auto" w:fill="FFFFFF" w:themeFill="background1"/>
        <w:tabs>
          <w:tab w:val="left" w:pos="2500"/>
        </w:tabs>
        <w:rPr>
          <w:color w:val="FF0000"/>
          <w:sz w:val="24"/>
          <w:szCs w:val="24"/>
        </w:rPr>
      </w:pPr>
      <w:r w:rsidRPr="443F0D8E">
        <w:rPr>
          <w:b/>
          <w:bCs/>
          <w:sz w:val="24"/>
          <w:szCs w:val="24"/>
        </w:rPr>
        <w:t xml:space="preserve">Palavras-chave: </w:t>
      </w:r>
      <w:r w:rsidR="006C4BCA">
        <w:rPr>
          <w:sz w:val="24"/>
          <w:szCs w:val="24"/>
        </w:rPr>
        <w:t>Agricultura</w:t>
      </w:r>
      <w:r w:rsidRPr="00836A5D">
        <w:rPr>
          <w:sz w:val="24"/>
          <w:szCs w:val="24"/>
        </w:rPr>
        <w:t>.</w:t>
      </w:r>
      <w:r w:rsidRPr="443F0D8E">
        <w:rPr>
          <w:sz w:val="24"/>
          <w:szCs w:val="24"/>
        </w:rPr>
        <w:t xml:space="preserve"> PRODES. TerraClass.</w:t>
      </w:r>
    </w:p>
    <w:p w14:paraId="56886055" w14:textId="7AEFE1CA" w:rsidR="4431BF24" w:rsidRDefault="4431BF24" w:rsidP="4431BF24">
      <w:pPr>
        <w:shd w:val="clear" w:color="auto" w:fill="FFFFFF" w:themeFill="background1"/>
        <w:tabs>
          <w:tab w:val="left" w:pos="2500"/>
        </w:tabs>
        <w:rPr>
          <w:color w:val="FF0000"/>
          <w:sz w:val="24"/>
          <w:szCs w:val="24"/>
        </w:rPr>
      </w:pPr>
    </w:p>
    <w:p w14:paraId="278DBA84" w14:textId="1B8BB5BE" w:rsidR="003949CE" w:rsidRDefault="0E40735E" w:rsidP="750EB3BF">
      <w:pPr>
        <w:shd w:val="clear" w:color="auto" w:fill="FFFFFF" w:themeFill="background1"/>
        <w:tabs>
          <w:tab w:val="left" w:pos="2500"/>
        </w:tabs>
        <w:rPr>
          <w:color w:val="FF0000"/>
          <w:sz w:val="24"/>
          <w:szCs w:val="24"/>
        </w:rPr>
      </w:pPr>
      <w:r w:rsidRPr="0E40735E">
        <w:rPr>
          <w:b/>
          <w:bCs/>
          <w:sz w:val="24"/>
          <w:szCs w:val="24"/>
        </w:rPr>
        <w:t>Área de Interesse do Simpósio</w:t>
      </w:r>
      <w:r w:rsidRPr="0E40735E">
        <w:rPr>
          <w:sz w:val="24"/>
          <w:szCs w:val="24"/>
        </w:rPr>
        <w:t>: Sensoriamento Remoto e Geoprocessamento.</w:t>
      </w:r>
    </w:p>
    <w:p w14:paraId="77009F5F" w14:textId="1BA7CD35" w:rsidR="750EB3BF" w:rsidRDefault="750EB3BF" w:rsidP="750EB3BF">
      <w:pPr>
        <w:shd w:val="clear" w:color="auto" w:fill="FFFFFF" w:themeFill="background1"/>
        <w:tabs>
          <w:tab w:val="left" w:pos="2500"/>
        </w:tabs>
        <w:rPr>
          <w:sz w:val="24"/>
          <w:szCs w:val="24"/>
        </w:rPr>
      </w:pPr>
    </w:p>
    <w:p w14:paraId="5830DA98" w14:textId="5D0ACB8F" w:rsidR="003949CE" w:rsidRPr="00AC75EC" w:rsidRDefault="003949CE" w:rsidP="00812F88">
      <w:pPr>
        <w:pStyle w:val="SemEspaamento"/>
        <w:tabs>
          <w:tab w:val="left" w:pos="2500"/>
        </w:tabs>
        <w:spacing w:line="360" w:lineRule="auto"/>
        <w:rPr>
          <w:rFonts w:ascii="Times New Roman" w:eastAsia="Times New Roman" w:hAnsi="Times New Roman" w:cs="Times New Roman"/>
          <w:sz w:val="24"/>
          <w:szCs w:val="24"/>
        </w:rPr>
      </w:pPr>
      <w:r w:rsidRPr="750EB3BF">
        <w:rPr>
          <w:rFonts w:ascii="Times New Roman" w:eastAsia="Times New Roman" w:hAnsi="Times New Roman" w:cs="Times New Roman"/>
          <w:b/>
          <w:sz w:val="24"/>
          <w:szCs w:val="24"/>
        </w:rPr>
        <w:t>1. INTRODUÇÃO</w:t>
      </w:r>
    </w:p>
    <w:p w14:paraId="7C254C97" w14:textId="55F6CEE4" w:rsidR="00AC75EC" w:rsidRPr="00AC75EC" w:rsidRDefault="00AC75EC" w:rsidP="750EB3BF">
      <w:pPr>
        <w:pStyle w:val="SemEspaamento"/>
        <w:tabs>
          <w:tab w:val="left" w:pos="2500"/>
        </w:tabs>
        <w:spacing w:line="360" w:lineRule="auto"/>
        <w:ind w:firstLine="709"/>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 xml:space="preserve">O município de Paragominas, no estado do Pará, se tornou um importante centro agrícola na Amazônia, impulsionado por décadas de expansão agrícola e pecuária. Esse crescimento econômico, entretanto, veio acompanhado de profundas alterações no uso e na cobertura do solo, que transformaram a paisagem natural da região. Originalmente coberta por </w:t>
      </w:r>
      <w:r w:rsidRPr="750EB3BF">
        <w:rPr>
          <w:rFonts w:ascii="Times New Roman" w:eastAsia="Times New Roman" w:hAnsi="Times New Roman" w:cs="Times New Roman"/>
          <w:sz w:val="24"/>
          <w:szCs w:val="24"/>
        </w:rPr>
        <w:lastRenderedPageBreak/>
        <w:t>florestas tropicais, Paragominas passou a abrigar grandes áreas destinadas à produção agrícola, especialmente voltadas para o cultivo de soja e para a criação de gado. Essa mudança acelerada no uso da terra tem gerado impactos significativos nos ecossistemas locais, incluindo a fragmentação de habitats, a perda de serviços ecossistêmicos e o comprometimento da qualidade do solo. Assim, o desmatamento é visto como uma das principais fontes de emissões de gases de efeito estufa na atmosfera. Pesquisas indicam que o CO2 resultante das mudanças no uso da terra representa cerca de 12% do total das emissões antropogênicas de gases com efeito estufa (</w:t>
      </w:r>
      <w:r w:rsidR="007F4C65" w:rsidRPr="00836A5D">
        <w:rPr>
          <w:rFonts w:ascii="Times New Roman" w:eastAsia="Times New Roman" w:hAnsi="Times New Roman" w:cs="Times New Roman"/>
          <w:sz w:val="24"/>
          <w:szCs w:val="24"/>
        </w:rPr>
        <w:t>LE QUÉRÉ</w:t>
      </w:r>
      <w:r w:rsidRPr="750EB3BF">
        <w:rPr>
          <w:rFonts w:ascii="Times New Roman" w:eastAsia="Times New Roman" w:hAnsi="Times New Roman" w:cs="Times New Roman"/>
          <w:sz w:val="24"/>
          <w:szCs w:val="24"/>
        </w:rPr>
        <w:t xml:space="preserve"> </w:t>
      </w:r>
      <w:r w:rsidRPr="00F1792B">
        <w:rPr>
          <w:rFonts w:ascii="Times New Roman" w:eastAsia="Times New Roman" w:hAnsi="Times New Roman" w:cs="Times New Roman"/>
          <w:i/>
          <w:sz w:val="24"/>
          <w:szCs w:val="24"/>
        </w:rPr>
        <w:t>et al.</w:t>
      </w:r>
      <w:r w:rsidRPr="750EB3BF">
        <w:rPr>
          <w:rFonts w:ascii="Times New Roman" w:eastAsia="Times New Roman" w:hAnsi="Times New Roman" w:cs="Times New Roman"/>
          <w:sz w:val="24"/>
          <w:szCs w:val="24"/>
        </w:rPr>
        <w:t xml:space="preserve">, 2009). </w:t>
      </w:r>
    </w:p>
    <w:p w14:paraId="7CD10B96" w14:textId="13656601" w:rsidR="00AC75EC" w:rsidRPr="00AC75EC" w:rsidRDefault="00AC75EC" w:rsidP="750EB3BF">
      <w:pPr>
        <w:pStyle w:val="SemEspaamento"/>
        <w:tabs>
          <w:tab w:val="left" w:pos="2500"/>
        </w:tabs>
        <w:spacing w:line="360" w:lineRule="auto"/>
        <w:ind w:firstLine="709"/>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 xml:space="preserve">Para compreender a extensão dessas transformações, o projeto Terra Class, que monitora o uso e cobertura do solo na Amazônia Legal, oferece uma base de dados essencial. O Terra Class possibilita uma análise detalhada das mudanças ocorridas ao longo do tempo, permitindo o monitoramento da expansão agrícola e seus efeitos na degradação do solo e na fragmentação das florestas. Paragominas, conhecido por seu pioneirismo no Programa Municípios Verdes, representa um caso importante para a avaliação da viabilidade de práticas agrícolas sustentáveis que conciliem a produção com a conservação. </w:t>
      </w:r>
    </w:p>
    <w:p w14:paraId="1CDB6DA9" w14:textId="7D5EA1AD" w:rsidR="00AC75EC" w:rsidRDefault="0D6B58D2" w:rsidP="750EB3BF">
      <w:pPr>
        <w:pStyle w:val="SemEspaamento"/>
        <w:tabs>
          <w:tab w:val="left" w:pos="2500"/>
        </w:tabs>
        <w:spacing w:line="360" w:lineRule="auto"/>
        <w:ind w:firstLine="709"/>
        <w:jc w:val="both"/>
        <w:rPr>
          <w:rFonts w:ascii="Times New Roman" w:eastAsia="Times New Roman" w:hAnsi="Times New Roman" w:cs="Times New Roman"/>
          <w:sz w:val="24"/>
          <w:szCs w:val="24"/>
        </w:rPr>
      </w:pPr>
      <w:r w:rsidRPr="0D6B58D2">
        <w:rPr>
          <w:rFonts w:ascii="Times New Roman" w:eastAsia="Times New Roman" w:hAnsi="Times New Roman" w:cs="Times New Roman"/>
          <w:sz w:val="24"/>
          <w:szCs w:val="24"/>
        </w:rPr>
        <w:t>Este estudo tem como</w:t>
      </w:r>
      <w:r w:rsidR="00AC75EC" w:rsidRPr="750EB3BF">
        <w:rPr>
          <w:rFonts w:ascii="Times New Roman" w:eastAsia="Times New Roman" w:hAnsi="Times New Roman" w:cs="Times New Roman"/>
          <w:sz w:val="24"/>
          <w:szCs w:val="24"/>
        </w:rPr>
        <w:t xml:space="preserve"> objetivo </w:t>
      </w:r>
      <w:r w:rsidRPr="0D6B58D2">
        <w:rPr>
          <w:rFonts w:ascii="Times New Roman" w:eastAsia="Times New Roman" w:hAnsi="Times New Roman" w:cs="Times New Roman"/>
          <w:sz w:val="24"/>
          <w:szCs w:val="24"/>
        </w:rPr>
        <w:t>analisar</w:t>
      </w:r>
      <w:r w:rsidR="00AC75EC" w:rsidRPr="750EB3BF">
        <w:rPr>
          <w:rFonts w:ascii="Times New Roman" w:eastAsia="Times New Roman" w:hAnsi="Times New Roman" w:cs="Times New Roman"/>
          <w:sz w:val="24"/>
          <w:szCs w:val="24"/>
        </w:rPr>
        <w:t xml:space="preserve"> as transformações no uso e cobertura do solo em Paragominas</w:t>
      </w:r>
      <w:r w:rsidR="00B201F5">
        <w:rPr>
          <w:rFonts w:ascii="Times New Roman" w:eastAsia="Times New Roman" w:hAnsi="Times New Roman" w:cs="Times New Roman"/>
          <w:sz w:val="24"/>
          <w:szCs w:val="24"/>
        </w:rPr>
        <w:t xml:space="preserve"> e a sua relação com o desmatamento</w:t>
      </w:r>
      <w:r w:rsidR="00AC75EC" w:rsidRPr="750EB3BF">
        <w:rPr>
          <w:rFonts w:ascii="Times New Roman" w:eastAsia="Times New Roman" w:hAnsi="Times New Roman" w:cs="Times New Roman"/>
          <w:sz w:val="24"/>
          <w:szCs w:val="24"/>
        </w:rPr>
        <w:t>, utilizando os dados do TerraClass. A análise busca identificar as áreas mais impactadas pela expansão agrícola e discutir as implicações ambientais dessas mudanças, com foco na qualidade do solo e na preservação do bioma amazônico.</w:t>
      </w:r>
    </w:p>
    <w:p w14:paraId="0600FF5F" w14:textId="6BEFEA06" w:rsidR="457A48EB" w:rsidRDefault="457A48EB" w:rsidP="457A48EB">
      <w:pPr>
        <w:pBdr>
          <w:bottom w:val="none" w:sz="0" w:space="18" w:color="000000"/>
        </w:pBdr>
        <w:shd w:val="clear" w:color="auto" w:fill="FFFFFF" w:themeFill="background1"/>
        <w:tabs>
          <w:tab w:val="left" w:pos="2500"/>
        </w:tabs>
        <w:spacing w:line="360" w:lineRule="auto"/>
        <w:ind w:firstLine="709"/>
        <w:jc w:val="both"/>
        <w:rPr>
          <w:sz w:val="24"/>
          <w:szCs w:val="24"/>
        </w:rPr>
      </w:pPr>
    </w:p>
    <w:p w14:paraId="309E8D17" w14:textId="2DD81D66" w:rsidR="003949CE" w:rsidRDefault="003949CE" w:rsidP="00812F88">
      <w:pPr>
        <w:pBdr>
          <w:bottom w:val="none" w:sz="0" w:space="18" w:color="000000"/>
        </w:pBdr>
        <w:shd w:val="clear" w:color="auto" w:fill="FFFFFF"/>
        <w:tabs>
          <w:tab w:val="left" w:pos="2500"/>
        </w:tabs>
        <w:spacing w:line="360" w:lineRule="auto"/>
        <w:jc w:val="both"/>
        <w:rPr>
          <w:color w:val="FF0000"/>
          <w:sz w:val="24"/>
          <w:szCs w:val="24"/>
        </w:rPr>
      </w:pPr>
      <w:r>
        <w:rPr>
          <w:b/>
          <w:sz w:val="24"/>
          <w:szCs w:val="24"/>
        </w:rPr>
        <w:t xml:space="preserve">2. MATERIAL E MÉTODOS </w:t>
      </w:r>
    </w:p>
    <w:p w14:paraId="3E1958EB" w14:textId="75BE613D" w:rsidR="00AC75EC" w:rsidRDefault="00AC75EC" w:rsidP="457A48EB">
      <w:pPr>
        <w:pBdr>
          <w:bottom w:val="none" w:sz="0" w:space="18" w:color="000000"/>
        </w:pBdr>
        <w:shd w:val="clear" w:color="auto" w:fill="FFFFFF" w:themeFill="background1"/>
        <w:tabs>
          <w:tab w:val="left" w:pos="2500"/>
        </w:tabs>
        <w:spacing w:line="360" w:lineRule="auto"/>
        <w:ind w:firstLine="720"/>
        <w:jc w:val="both"/>
        <w:textAlignment w:val="baseline"/>
        <w:rPr>
          <w:rFonts w:eastAsia="Segoe UI"/>
          <w:sz w:val="24"/>
          <w:szCs w:val="24"/>
        </w:rPr>
      </w:pPr>
      <w:r w:rsidRPr="00AC75EC">
        <w:rPr>
          <w:sz w:val="24"/>
          <w:szCs w:val="24"/>
        </w:rPr>
        <w:t>Paragominas é um município localizado no estado do Pará, na região Norte do Brasil, a aproximadamente 300 km ao sudeste de Belém, a capital. Faz parte da mesorregião sudeste</w:t>
      </w:r>
      <w:r w:rsidR="00790F50" w:rsidRPr="00790F50">
        <w:rPr>
          <w:sz w:val="24"/>
          <w:szCs w:val="24"/>
        </w:rPr>
        <w:t xml:space="preserve"> </w:t>
      </w:r>
      <w:r w:rsidR="00790F50" w:rsidRPr="00AC75EC">
        <w:rPr>
          <w:sz w:val="24"/>
          <w:szCs w:val="24"/>
        </w:rPr>
        <w:t>paraense, situando-se em uma área de transição entre a Floresta Amazônica e o Cerrado.</w:t>
      </w:r>
    </w:p>
    <w:p w14:paraId="69677909" w14:textId="77777777" w:rsidR="00F217B8" w:rsidRPr="00836A5D" w:rsidRDefault="00F217B8" w:rsidP="00812F88">
      <w:pPr>
        <w:pBdr>
          <w:bottom w:val="none" w:sz="0" w:space="18" w:color="000000"/>
        </w:pBdr>
        <w:shd w:val="clear" w:color="auto" w:fill="FFFFFF" w:themeFill="background1"/>
        <w:tabs>
          <w:tab w:val="left" w:pos="2500"/>
        </w:tabs>
        <w:spacing w:line="360" w:lineRule="auto"/>
        <w:ind w:firstLine="720"/>
        <w:jc w:val="both"/>
        <w:textAlignment w:val="baseline"/>
        <w:rPr>
          <w:rFonts w:eastAsia="Segoe UI"/>
          <w:sz w:val="24"/>
          <w:szCs w:val="24"/>
          <w:lang w:val="pt-BR"/>
        </w:rPr>
      </w:pPr>
    </w:p>
    <w:p w14:paraId="5BCF36A8" w14:textId="77777777" w:rsidR="0031172E" w:rsidRPr="00222223" w:rsidRDefault="0031172E" w:rsidP="00B201F5">
      <w:pPr>
        <w:pBdr>
          <w:bottom w:val="none" w:sz="0" w:space="18" w:color="000000"/>
        </w:pBdr>
        <w:shd w:val="clear" w:color="auto" w:fill="FFFFFF" w:themeFill="background1"/>
        <w:tabs>
          <w:tab w:val="left" w:pos="2500"/>
        </w:tabs>
        <w:jc w:val="center"/>
        <w:textAlignment w:val="baseline"/>
        <w:rPr>
          <w:rFonts w:eastAsia="Segoe UI"/>
          <w:shd w:val="clear" w:color="auto" w:fill="FFFFFF"/>
          <w:lang w:val="pt-BR"/>
        </w:rPr>
      </w:pPr>
      <w:r w:rsidRPr="00222223">
        <w:rPr>
          <w:rFonts w:eastAsia="Segoe UI"/>
          <w:b/>
          <w:shd w:val="clear" w:color="auto" w:fill="FFFFFF"/>
          <w:lang w:val="pt-BR"/>
        </w:rPr>
        <w:t xml:space="preserve">Figura </w:t>
      </w:r>
      <w:r w:rsidRPr="00222223">
        <w:rPr>
          <w:rFonts w:eastAsia="Segoe UI"/>
          <w:b/>
          <w:color w:val="000000"/>
          <w:shd w:val="clear" w:color="FFFFFF" w:fill="D9D9D9"/>
          <w:lang w:val="pt-BR"/>
        </w:rPr>
        <w:t>1</w:t>
      </w:r>
      <w:r w:rsidR="00826585" w:rsidRPr="00222223">
        <w:rPr>
          <w:rFonts w:eastAsia="Segoe UI"/>
          <w:b/>
          <w:color w:val="000000"/>
          <w:shd w:val="clear" w:color="FFFFFF" w:fill="D9D9D9"/>
          <w:lang w:val="pt-BR"/>
        </w:rPr>
        <w:t xml:space="preserve"> -</w:t>
      </w:r>
      <w:r w:rsidRPr="00222223">
        <w:rPr>
          <w:rFonts w:eastAsia="Segoe UI"/>
          <w:b/>
          <w:color w:val="000000"/>
          <w:shd w:val="clear" w:color="FFFFFF" w:fill="D9D9D9"/>
          <w:lang w:val="pt-BR"/>
        </w:rPr>
        <w:t xml:space="preserve"> </w:t>
      </w:r>
      <w:r w:rsidRPr="00222223">
        <w:rPr>
          <w:rFonts w:eastAsia="Segoe UI"/>
          <w:shd w:val="clear" w:color="auto" w:fill="FFFFFF"/>
          <w:lang w:val="pt-BR"/>
        </w:rPr>
        <w:t>Mapa de localização da área de estudo.</w:t>
      </w:r>
      <w:r w:rsidR="00516173" w:rsidRPr="00222223">
        <w:rPr>
          <w:noProof/>
        </w:rPr>
        <w:lastRenderedPageBreak/>
        <w:drawing>
          <wp:inline distT="0" distB="0" distL="0" distR="0" wp14:anchorId="1052CAC2" wp14:editId="1EEEDB1D">
            <wp:extent cx="3433968" cy="2449810"/>
            <wp:effectExtent l="0" t="0" r="0" b="8255"/>
            <wp:docPr id="5685557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82362" cy="2484335"/>
                    </a:xfrm>
                    <a:prstGeom prst="rect">
                      <a:avLst/>
                    </a:prstGeom>
                  </pic:spPr>
                </pic:pic>
              </a:graphicData>
            </a:graphic>
          </wp:inline>
        </w:drawing>
      </w:r>
    </w:p>
    <w:p w14:paraId="3C50CAC4" w14:textId="5B76134C" w:rsidR="00AC75EC" w:rsidRPr="00222223" w:rsidRDefault="0031172E" w:rsidP="00B201F5">
      <w:pPr>
        <w:pBdr>
          <w:bottom w:val="none" w:sz="0" w:space="18" w:color="000000"/>
        </w:pBdr>
        <w:shd w:val="clear" w:color="auto" w:fill="FFFFFF" w:themeFill="background1"/>
        <w:tabs>
          <w:tab w:val="left" w:pos="2500"/>
        </w:tabs>
        <w:jc w:val="center"/>
        <w:textAlignment w:val="baseline"/>
      </w:pPr>
      <w:r w:rsidRPr="00222223">
        <w:rPr>
          <w:rFonts w:eastAsia="Segoe UI"/>
          <w:b/>
          <w:shd w:val="clear" w:color="auto" w:fill="FFFFFF"/>
          <w:lang w:val="pt-BR"/>
        </w:rPr>
        <w:t>Fonte:</w:t>
      </w:r>
      <w:r w:rsidRPr="00222223">
        <w:rPr>
          <w:rFonts w:eastAsia="Segoe UI"/>
          <w:shd w:val="clear" w:color="auto" w:fill="FFFFFF"/>
          <w:lang w:val="pt-BR"/>
        </w:rPr>
        <w:t xml:space="preserve"> Autores (2024).</w:t>
      </w:r>
    </w:p>
    <w:p w14:paraId="0FA77A57" w14:textId="77777777" w:rsidR="00534ADE" w:rsidRDefault="00AC75EC" w:rsidP="00534ADE">
      <w:pPr>
        <w:pBdr>
          <w:bottom w:val="none" w:sz="0" w:space="8" w:color="000000"/>
        </w:pBdr>
        <w:shd w:val="clear" w:color="auto" w:fill="FFFFFF" w:themeFill="background1"/>
        <w:tabs>
          <w:tab w:val="left" w:pos="2500"/>
        </w:tabs>
        <w:spacing w:line="360" w:lineRule="auto"/>
        <w:ind w:firstLine="709"/>
        <w:jc w:val="both"/>
        <w:rPr>
          <w:sz w:val="24"/>
          <w:szCs w:val="24"/>
        </w:rPr>
      </w:pPr>
      <w:r w:rsidRPr="00836A5D">
        <w:rPr>
          <w:sz w:val="24"/>
          <w:szCs w:val="24"/>
        </w:rPr>
        <w:t xml:space="preserve">A economia de Paragominas é variada, com forte dependência da extração de recursos naturais, como a madeira e, principalmente, a bauxita. A proximidade com a Alunorte, uma das maiores refinarias de alumina do mundo, fortalece o setor de mineração na região. </w:t>
      </w:r>
    </w:p>
    <w:p w14:paraId="45570972" w14:textId="56AB9607" w:rsidR="003949CE" w:rsidRDefault="00AC75EC" w:rsidP="00534ADE">
      <w:pPr>
        <w:pBdr>
          <w:bottom w:val="none" w:sz="0" w:space="8" w:color="000000"/>
        </w:pBdr>
        <w:shd w:val="clear" w:color="auto" w:fill="FFFFFF" w:themeFill="background1"/>
        <w:tabs>
          <w:tab w:val="left" w:pos="2500"/>
        </w:tabs>
        <w:spacing w:line="360" w:lineRule="auto"/>
        <w:ind w:firstLine="709"/>
        <w:jc w:val="both"/>
        <w:rPr>
          <w:sz w:val="24"/>
          <w:szCs w:val="24"/>
        </w:rPr>
      </w:pPr>
      <w:r w:rsidRPr="00AC75EC">
        <w:rPr>
          <w:sz w:val="24"/>
          <w:szCs w:val="24"/>
        </w:rPr>
        <w:t>Para delimitar a área do município de Paragominas, foi utilizado um arquivo digital no formato shapefile, obtido da base cartográfica digital do Instituto Brasileiro de Geografia e Estatística (IBGE). Os dados do desmatamento foram obtidos através do site PRODES, que é um projeto do Instituto Nacional de Pesquisas Espaciais (INPE) que usa imagens de satélites para estimar a taxa anual de desmatamento na Amazônia Legal desde 1988. Os dados do uso e cobertura dos solos, foram obtidos do Projeto TerraClass, abrangendo os períodos de 2018 a 2022. O processamento dos dados foi realizado no software QGIS versão 3.34.8.</w:t>
      </w:r>
    </w:p>
    <w:p w14:paraId="74BB9AA6" w14:textId="2BD65044" w:rsidR="003949CE" w:rsidRDefault="003949CE" w:rsidP="00812F88">
      <w:pPr>
        <w:pStyle w:val="SemEspaamento"/>
        <w:tabs>
          <w:tab w:val="left" w:pos="2500"/>
        </w:tabs>
        <w:spacing w:line="360" w:lineRule="auto"/>
        <w:rPr>
          <w:rFonts w:ascii="Times New Roman" w:eastAsia="Times New Roman" w:hAnsi="Times New Roman" w:cs="Times New Roman"/>
          <w:b/>
          <w:sz w:val="24"/>
          <w:szCs w:val="24"/>
        </w:rPr>
      </w:pPr>
      <w:r w:rsidRPr="750EB3BF">
        <w:rPr>
          <w:rFonts w:ascii="Times New Roman" w:eastAsia="Times New Roman" w:hAnsi="Times New Roman" w:cs="Times New Roman"/>
          <w:b/>
          <w:sz w:val="24"/>
          <w:szCs w:val="24"/>
        </w:rPr>
        <w:t>3. RESULTADOS E DISCUSSÃO</w:t>
      </w:r>
    </w:p>
    <w:p w14:paraId="50CFE2CD" w14:textId="0845B6D9" w:rsidR="00374E34" w:rsidRPr="00836A5D" w:rsidRDefault="00477E45" w:rsidP="750EB3BF">
      <w:pPr>
        <w:pStyle w:val="SemEspaamento"/>
        <w:tabs>
          <w:tab w:val="left" w:pos="2500"/>
        </w:tabs>
        <w:spacing w:line="360" w:lineRule="auto"/>
        <w:ind w:firstLine="720"/>
        <w:jc w:val="both"/>
        <w:rPr>
          <w:rFonts w:ascii="Times New Roman" w:hAnsi="Times New Roman" w:cs="Times New Roman"/>
          <w:sz w:val="24"/>
          <w:szCs w:val="24"/>
        </w:rPr>
      </w:pPr>
      <w:r w:rsidRPr="750EB3BF">
        <w:rPr>
          <w:rFonts w:ascii="Times New Roman" w:eastAsia="Times New Roman" w:hAnsi="Times New Roman" w:cs="Times New Roman"/>
          <w:sz w:val="24"/>
          <w:szCs w:val="24"/>
        </w:rPr>
        <w:t>As transformações na cobertura do solo são fundamentais para entender as dinâmicas ambientais e econômicas em municípios da Amazônia, como Paragominas. Entre os anos de 2018 e 2022, observou-se uma significativa mudança no uso da terra, com a aumento das áreas dedicadas à agricultura e à pecuária</w:t>
      </w:r>
      <w:r w:rsidR="00DD413A" w:rsidRPr="00836A5D">
        <w:rPr>
          <w:rFonts w:ascii="Times New Roman" w:hAnsi="Times New Roman" w:cs="Times New Roman"/>
          <w:sz w:val="24"/>
          <w:szCs w:val="24"/>
        </w:rPr>
        <w:t xml:space="preserve"> (</w:t>
      </w:r>
      <w:r w:rsidR="00DD413A" w:rsidRPr="00836A5D">
        <w:rPr>
          <w:rFonts w:ascii="Times New Roman" w:hAnsi="Times New Roman" w:cs="Times New Roman"/>
          <w:b/>
          <w:sz w:val="24"/>
          <w:szCs w:val="24"/>
        </w:rPr>
        <w:t>Tabela 1</w:t>
      </w:r>
      <w:r w:rsidR="00DD413A" w:rsidRPr="00836A5D">
        <w:rPr>
          <w:rFonts w:ascii="Times New Roman" w:hAnsi="Times New Roman" w:cs="Times New Roman"/>
          <w:sz w:val="24"/>
          <w:szCs w:val="24"/>
        </w:rPr>
        <w:t>)</w:t>
      </w:r>
      <w:r w:rsidRPr="00836A5D">
        <w:rPr>
          <w:rFonts w:ascii="Times New Roman" w:hAnsi="Times New Roman" w:cs="Times New Roman"/>
          <w:sz w:val="24"/>
          <w:szCs w:val="24"/>
        </w:rPr>
        <w:t xml:space="preserve">. </w:t>
      </w:r>
    </w:p>
    <w:p w14:paraId="643DEAD8" w14:textId="34BD5369" w:rsidR="00477E45" w:rsidRDefault="00DD413A" w:rsidP="750EB3BF">
      <w:pPr>
        <w:pStyle w:val="SemEspaamento"/>
        <w:tabs>
          <w:tab w:val="left" w:pos="2500"/>
        </w:tabs>
        <w:spacing w:line="360" w:lineRule="auto"/>
        <w:ind w:firstLine="720"/>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Esses processos refletem a intensificação das atividades produtivas e o avanço das fronteiras agrícolas, resultando em impactos tanto econômicos quanto ambientais.</w:t>
      </w:r>
      <w:r w:rsidR="00374E34" w:rsidRPr="00836A5D">
        <w:rPr>
          <w:rFonts w:ascii="Times New Roman" w:hAnsi="Times New Roman" w:cs="Times New Roman"/>
          <w:sz w:val="24"/>
          <w:szCs w:val="24"/>
        </w:rPr>
        <w:t xml:space="preserve"> </w:t>
      </w:r>
      <w:r w:rsidR="00374E34" w:rsidRPr="750EB3BF">
        <w:rPr>
          <w:rFonts w:ascii="Times New Roman" w:eastAsia="Times New Roman" w:hAnsi="Times New Roman" w:cs="Times New Roman"/>
          <w:sz w:val="24"/>
          <w:szCs w:val="24"/>
        </w:rPr>
        <w:t>Essas mudanças são impulsionadas pela crescente demanda por recursos naturais e pela expansão das atividades agrícolas, especialmente de cultivos temporários e pastagens.</w:t>
      </w:r>
    </w:p>
    <w:p w14:paraId="7B0D8CEE" w14:textId="77777777" w:rsidR="00F217B8" w:rsidRPr="00836A5D" w:rsidRDefault="00F217B8" w:rsidP="00812F88">
      <w:pPr>
        <w:pStyle w:val="SemEspaamento"/>
        <w:tabs>
          <w:tab w:val="left" w:pos="2500"/>
        </w:tabs>
        <w:spacing w:line="360" w:lineRule="auto"/>
        <w:ind w:firstLine="720"/>
        <w:jc w:val="both"/>
        <w:rPr>
          <w:rFonts w:ascii="Times New Roman" w:hAnsi="Times New Roman" w:cs="Times New Roman"/>
          <w:sz w:val="24"/>
          <w:szCs w:val="24"/>
        </w:rPr>
      </w:pPr>
    </w:p>
    <w:p w14:paraId="0922057D" w14:textId="63FB9151" w:rsidR="007749B8" w:rsidRPr="00C15591" w:rsidRDefault="007749B8" w:rsidP="009633EA">
      <w:pPr>
        <w:pStyle w:val="NormalWeb"/>
        <w:spacing w:beforeAutospacing="0" w:afterAutospacing="0"/>
        <w:jc w:val="center"/>
        <w:textAlignment w:val="baseline"/>
        <w:rPr>
          <w:sz w:val="22"/>
          <w:szCs w:val="22"/>
          <w:lang w:val="pt-BR"/>
        </w:rPr>
      </w:pPr>
      <w:r w:rsidRPr="00C15591">
        <w:rPr>
          <w:rFonts w:eastAsia="Segoe UI"/>
          <w:b/>
          <w:sz w:val="22"/>
          <w:szCs w:val="22"/>
          <w:shd w:val="clear" w:color="auto" w:fill="FFFFFF"/>
          <w:lang w:val="pt-BR"/>
        </w:rPr>
        <w:t xml:space="preserve">Tabela </w:t>
      </w:r>
      <w:r w:rsidRPr="00C15591">
        <w:rPr>
          <w:rFonts w:eastAsia="Segoe UI"/>
          <w:b/>
          <w:color w:val="000000"/>
          <w:sz w:val="22"/>
          <w:szCs w:val="22"/>
          <w:shd w:val="clear" w:color="auto" w:fill="E1E3E6"/>
          <w:lang w:val="pt-BR"/>
        </w:rPr>
        <w:t>1</w:t>
      </w:r>
      <w:r w:rsidRPr="00C15591">
        <w:rPr>
          <w:rFonts w:eastAsia="Segoe UI"/>
          <w:b/>
          <w:sz w:val="22"/>
          <w:szCs w:val="22"/>
          <w:shd w:val="clear" w:color="auto" w:fill="FFFFFF"/>
          <w:lang w:val="pt-BR"/>
        </w:rPr>
        <w:t xml:space="preserve"> - </w:t>
      </w:r>
      <w:r w:rsidRPr="00C15591">
        <w:rPr>
          <w:rFonts w:eastAsia="Segoe UI"/>
          <w:sz w:val="22"/>
          <w:szCs w:val="22"/>
          <w:shd w:val="clear" w:color="auto" w:fill="FFFFFF"/>
          <w:lang w:val="pt-BR"/>
        </w:rPr>
        <w:t>Tabela comparativa do uso do solo do município de Paragominas (PA).</w:t>
      </w:r>
    </w:p>
    <w:tbl>
      <w:tblPr>
        <w:tblStyle w:val="TabeladeGrade1Clara"/>
        <w:tblW w:w="5000" w:type="pct"/>
        <w:jc w:val="center"/>
        <w:tblLook w:val="04A0" w:firstRow="1" w:lastRow="0" w:firstColumn="1" w:lastColumn="0" w:noHBand="0" w:noVBand="1"/>
      </w:tblPr>
      <w:tblGrid>
        <w:gridCol w:w="5412"/>
        <w:gridCol w:w="1880"/>
        <w:gridCol w:w="1773"/>
      </w:tblGrid>
      <w:tr w:rsidR="007749B8" w:rsidRPr="00907E78" w14:paraId="1C04890B" w14:textId="77777777" w:rsidTr="457A48EB">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single" w:sz="12" w:space="0" w:color="auto"/>
              <w:bottom w:val="single" w:sz="12" w:space="0" w:color="auto"/>
              <w:right w:val="nil"/>
            </w:tcBorders>
          </w:tcPr>
          <w:p w14:paraId="79393C49" w14:textId="48CB4EFC" w:rsidR="007749B8" w:rsidRPr="00907E78" w:rsidRDefault="00907E78" w:rsidP="009633EA">
            <w:pPr>
              <w:pStyle w:val="NormalWeb"/>
              <w:spacing w:beforeAutospacing="0" w:afterAutospacing="0"/>
              <w:jc w:val="center"/>
              <w:textAlignment w:val="baseline"/>
              <w:rPr>
                <w:b w:val="0"/>
                <w:bCs w:val="0"/>
                <w:sz w:val="22"/>
                <w:szCs w:val="22"/>
              </w:rPr>
            </w:pPr>
            <w:r w:rsidRPr="00907E78">
              <w:rPr>
                <w:sz w:val="22"/>
                <w:szCs w:val="22"/>
                <w:lang w:val="pt-BR"/>
              </w:rPr>
              <w:t>Usos do solo</w:t>
            </w:r>
            <w:r w:rsidR="007749B8" w:rsidRPr="00907E78">
              <w:rPr>
                <w:sz w:val="22"/>
                <w:szCs w:val="22"/>
              </w:rPr>
              <w:t> </w:t>
            </w:r>
          </w:p>
        </w:tc>
        <w:tc>
          <w:tcPr>
            <w:tcW w:w="1037" w:type="pct"/>
            <w:tcBorders>
              <w:top w:val="single" w:sz="12" w:space="0" w:color="auto"/>
              <w:left w:val="nil"/>
              <w:bottom w:val="single" w:sz="12" w:space="0" w:color="auto"/>
              <w:right w:val="nil"/>
            </w:tcBorders>
          </w:tcPr>
          <w:p w14:paraId="23CABF59" w14:textId="77777777" w:rsidR="007749B8" w:rsidRPr="00907E78" w:rsidRDefault="007749B8" w:rsidP="009633EA">
            <w:pPr>
              <w:pStyle w:val="NormalWeb"/>
              <w:spacing w:beforeAutospacing="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bCs w:val="0"/>
                <w:sz w:val="22"/>
                <w:szCs w:val="22"/>
              </w:rPr>
            </w:pPr>
            <w:r w:rsidRPr="00907E78">
              <w:rPr>
                <w:sz w:val="22"/>
                <w:szCs w:val="22"/>
                <w:lang w:val="pt-BR"/>
              </w:rPr>
              <w:t>2018</w:t>
            </w:r>
            <w:r w:rsidRPr="00907E78">
              <w:rPr>
                <w:sz w:val="22"/>
                <w:szCs w:val="22"/>
              </w:rPr>
              <w:t> </w:t>
            </w:r>
          </w:p>
        </w:tc>
        <w:tc>
          <w:tcPr>
            <w:tcW w:w="978" w:type="pct"/>
            <w:tcBorders>
              <w:top w:val="single" w:sz="12" w:space="0" w:color="auto"/>
              <w:left w:val="nil"/>
              <w:bottom w:val="single" w:sz="12" w:space="0" w:color="auto"/>
            </w:tcBorders>
          </w:tcPr>
          <w:p w14:paraId="341B7281" w14:textId="77777777" w:rsidR="007749B8" w:rsidRPr="00907E78" w:rsidRDefault="007749B8" w:rsidP="009633EA">
            <w:pPr>
              <w:pStyle w:val="NormalWeb"/>
              <w:spacing w:beforeAutospacing="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bCs w:val="0"/>
                <w:sz w:val="22"/>
                <w:szCs w:val="22"/>
              </w:rPr>
            </w:pPr>
            <w:r w:rsidRPr="00907E78">
              <w:rPr>
                <w:sz w:val="22"/>
                <w:szCs w:val="22"/>
                <w:lang w:val="pt-BR"/>
              </w:rPr>
              <w:t>2022</w:t>
            </w:r>
            <w:r w:rsidRPr="00907E78">
              <w:rPr>
                <w:sz w:val="22"/>
                <w:szCs w:val="22"/>
              </w:rPr>
              <w:t> </w:t>
            </w:r>
          </w:p>
        </w:tc>
      </w:tr>
      <w:tr w:rsidR="007749B8" w:rsidRPr="00907E78" w14:paraId="6C8311F4"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109CE434"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Cultura agrícola perene</w:t>
            </w:r>
            <w:r w:rsidRPr="077C9328">
              <w:rPr>
                <w:color w:val="000000" w:themeColor="text1"/>
                <w:sz w:val="22"/>
                <w:szCs w:val="22"/>
              </w:rPr>
              <w:t> </w:t>
            </w:r>
          </w:p>
        </w:tc>
        <w:tc>
          <w:tcPr>
            <w:tcW w:w="1037" w:type="pct"/>
            <w:tcBorders>
              <w:top w:val="nil"/>
              <w:left w:val="nil"/>
              <w:bottom w:val="nil"/>
              <w:right w:val="nil"/>
            </w:tcBorders>
          </w:tcPr>
          <w:p w14:paraId="6DEB518A"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w:t>
            </w:r>
            <w:r w:rsidRPr="077C9328">
              <w:rPr>
                <w:color w:val="000000" w:themeColor="text1"/>
                <w:sz w:val="22"/>
                <w:szCs w:val="22"/>
              </w:rPr>
              <w:t> </w:t>
            </w:r>
          </w:p>
        </w:tc>
        <w:tc>
          <w:tcPr>
            <w:tcW w:w="978" w:type="pct"/>
            <w:tcBorders>
              <w:top w:val="nil"/>
              <w:left w:val="nil"/>
              <w:bottom w:val="nil"/>
              <w:right w:val="nil"/>
            </w:tcBorders>
          </w:tcPr>
          <w:p w14:paraId="77A4133D"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2,676</w:t>
            </w:r>
            <w:r w:rsidRPr="077C9328">
              <w:rPr>
                <w:color w:val="000000" w:themeColor="text1"/>
                <w:sz w:val="22"/>
                <w:szCs w:val="22"/>
              </w:rPr>
              <w:t> </w:t>
            </w:r>
          </w:p>
        </w:tc>
      </w:tr>
      <w:tr w:rsidR="007749B8" w:rsidRPr="00907E78" w14:paraId="7BE2A322"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7B54B526"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Cultura agrícola semiperene</w:t>
            </w:r>
            <w:r w:rsidRPr="077C9328">
              <w:rPr>
                <w:color w:val="000000" w:themeColor="text1"/>
                <w:sz w:val="22"/>
                <w:szCs w:val="22"/>
              </w:rPr>
              <w:t> </w:t>
            </w:r>
          </w:p>
        </w:tc>
        <w:tc>
          <w:tcPr>
            <w:tcW w:w="1037" w:type="pct"/>
            <w:tcBorders>
              <w:top w:val="nil"/>
              <w:left w:val="nil"/>
              <w:bottom w:val="nil"/>
              <w:right w:val="nil"/>
            </w:tcBorders>
          </w:tcPr>
          <w:p w14:paraId="7BB66837"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53,554</w:t>
            </w:r>
            <w:r w:rsidRPr="077C9328">
              <w:rPr>
                <w:color w:val="000000" w:themeColor="text1"/>
                <w:sz w:val="22"/>
                <w:szCs w:val="22"/>
              </w:rPr>
              <w:t> </w:t>
            </w:r>
          </w:p>
        </w:tc>
        <w:tc>
          <w:tcPr>
            <w:tcW w:w="978" w:type="pct"/>
            <w:tcBorders>
              <w:top w:val="nil"/>
              <w:left w:val="nil"/>
              <w:bottom w:val="nil"/>
              <w:right w:val="nil"/>
            </w:tcBorders>
          </w:tcPr>
          <w:p w14:paraId="1FC8F819"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66,485</w:t>
            </w:r>
            <w:r w:rsidRPr="077C9328">
              <w:rPr>
                <w:color w:val="000000" w:themeColor="text1"/>
                <w:sz w:val="22"/>
                <w:szCs w:val="22"/>
              </w:rPr>
              <w:t> </w:t>
            </w:r>
          </w:p>
        </w:tc>
      </w:tr>
      <w:tr w:rsidR="007749B8" w:rsidRPr="00907E78" w14:paraId="4607BB41"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40993734" w14:textId="77777777" w:rsidR="007749B8" w:rsidRPr="00907E78" w:rsidRDefault="007749B8" w:rsidP="000C3358">
            <w:pPr>
              <w:pStyle w:val="NormalWeb"/>
              <w:spacing w:beforeAutospacing="0" w:afterAutospacing="0"/>
              <w:jc w:val="center"/>
              <w:textAlignment w:val="baseline"/>
              <w:rPr>
                <w:b w:val="0"/>
                <w:bCs w:val="0"/>
                <w:sz w:val="22"/>
                <w:szCs w:val="22"/>
                <w:lang w:val="pt-BR"/>
              </w:rPr>
            </w:pPr>
            <w:r w:rsidRPr="077C9328">
              <w:rPr>
                <w:color w:val="000000" w:themeColor="text1"/>
                <w:sz w:val="22"/>
                <w:szCs w:val="22"/>
                <w:lang w:val="pt-BR"/>
              </w:rPr>
              <w:t>Cultura agrícola temporária de 1 ciclo </w:t>
            </w:r>
          </w:p>
        </w:tc>
        <w:tc>
          <w:tcPr>
            <w:tcW w:w="1037" w:type="pct"/>
            <w:tcBorders>
              <w:top w:val="nil"/>
              <w:left w:val="nil"/>
              <w:bottom w:val="nil"/>
              <w:right w:val="nil"/>
            </w:tcBorders>
          </w:tcPr>
          <w:p w14:paraId="50E79670"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855,417</w:t>
            </w:r>
            <w:r w:rsidRPr="077C9328">
              <w:rPr>
                <w:color w:val="000000" w:themeColor="text1"/>
                <w:sz w:val="22"/>
                <w:szCs w:val="22"/>
              </w:rPr>
              <w:t> </w:t>
            </w:r>
          </w:p>
        </w:tc>
        <w:tc>
          <w:tcPr>
            <w:tcW w:w="978" w:type="pct"/>
            <w:tcBorders>
              <w:top w:val="nil"/>
              <w:left w:val="nil"/>
              <w:bottom w:val="nil"/>
              <w:right w:val="nil"/>
            </w:tcBorders>
          </w:tcPr>
          <w:p w14:paraId="5F832AA4"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453,677</w:t>
            </w:r>
            <w:r w:rsidRPr="077C9328">
              <w:rPr>
                <w:color w:val="000000" w:themeColor="text1"/>
                <w:sz w:val="22"/>
                <w:szCs w:val="22"/>
              </w:rPr>
              <w:t> </w:t>
            </w:r>
          </w:p>
        </w:tc>
      </w:tr>
      <w:tr w:rsidR="007749B8" w:rsidRPr="00907E78" w14:paraId="26537E5B" w14:textId="77777777" w:rsidTr="457A48EB">
        <w:trPr>
          <w:trHeight w:val="268"/>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31A7991C" w14:textId="77777777" w:rsidR="007749B8" w:rsidRPr="00907E78" w:rsidRDefault="007749B8" w:rsidP="000C3358">
            <w:pPr>
              <w:pStyle w:val="NormalWeb"/>
              <w:spacing w:beforeAutospacing="0" w:afterAutospacing="0"/>
              <w:jc w:val="center"/>
              <w:textAlignment w:val="baseline"/>
              <w:rPr>
                <w:b w:val="0"/>
                <w:bCs w:val="0"/>
                <w:sz w:val="22"/>
                <w:szCs w:val="22"/>
                <w:lang w:val="pt-BR"/>
              </w:rPr>
            </w:pPr>
            <w:r w:rsidRPr="077C9328">
              <w:rPr>
                <w:color w:val="000000" w:themeColor="text1"/>
                <w:sz w:val="22"/>
                <w:szCs w:val="22"/>
                <w:lang w:val="pt-BR"/>
              </w:rPr>
              <w:t>Cultura agrícola temporária de mais de 1 ciclo </w:t>
            </w:r>
          </w:p>
        </w:tc>
        <w:tc>
          <w:tcPr>
            <w:tcW w:w="1037" w:type="pct"/>
            <w:tcBorders>
              <w:top w:val="nil"/>
              <w:left w:val="nil"/>
              <w:bottom w:val="nil"/>
              <w:right w:val="nil"/>
            </w:tcBorders>
          </w:tcPr>
          <w:p w14:paraId="05A9A19D"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413,296</w:t>
            </w:r>
            <w:r w:rsidRPr="077C9328">
              <w:rPr>
                <w:color w:val="000000" w:themeColor="text1"/>
                <w:sz w:val="22"/>
                <w:szCs w:val="22"/>
              </w:rPr>
              <w:t> </w:t>
            </w:r>
          </w:p>
        </w:tc>
        <w:tc>
          <w:tcPr>
            <w:tcW w:w="978" w:type="pct"/>
            <w:tcBorders>
              <w:top w:val="nil"/>
              <w:left w:val="nil"/>
              <w:bottom w:val="nil"/>
              <w:right w:val="nil"/>
            </w:tcBorders>
          </w:tcPr>
          <w:p w14:paraId="57A9C0BA"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1.078,448</w:t>
            </w:r>
            <w:r w:rsidRPr="077C9328">
              <w:rPr>
                <w:color w:val="000000" w:themeColor="text1"/>
                <w:sz w:val="22"/>
                <w:szCs w:val="22"/>
              </w:rPr>
              <w:t> </w:t>
            </w:r>
          </w:p>
        </w:tc>
      </w:tr>
      <w:tr w:rsidR="007749B8" w:rsidRPr="00907E78" w14:paraId="6F6E12A4"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6C233A47"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Desflorestamento no ano</w:t>
            </w:r>
            <w:r w:rsidRPr="077C9328">
              <w:rPr>
                <w:color w:val="000000" w:themeColor="text1"/>
                <w:sz w:val="22"/>
                <w:szCs w:val="22"/>
              </w:rPr>
              <w:t> </w:t>
            </w:r>
          </w:p>
        </w:tc>
        <w:tc>
          <w:tcPr>
            <w:tcW w:w="1037" w:type="pct"/>
            <w:tcBorders>
              <w:top w:val="nil"/>
              <w:left w:val="nil"/>
              <w:bottom w:val="nil"/>
              <w:right w:val="nil"/>
            </w:tcBorders>
          </w:tcPr>
          <w:p w14:paraId="1E7FB21A"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17,951</w:t>
            </w:r>
            <w:r w:rsidRPr="077C9328">
              <w:rPr>
                <w:color w:val="000000" w:themeColor="text1"/>
                <w:sz w:val="22"/>
                <w:szCs w:val="22"/>
              </w:rPr>
              <w:t> </w:t>
            </w:r>
          </w:p>
        </w:tc>
        <w:tc>
          <w:tcPr>
            <w:tcW w:w="978" w:type="pct"/>
            <w:tcBorders>
              <w:top w:val="nil"/>
              <w:left w:val="nil"/>
              <w:bottom w:val="nil"/>
              <w:right w:val="nil"/>
            </w:tcBorders>
          </w:tcPr>
          <w:p w14:paraId="23E0501C"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47,046</w:t>
            </w:r>
            <w:r w:rsidRPr="077C9328">
              <w:rPr>
                <w:color w:val="000000" w:themeColor="text1"/>
                <w:sz w:val="22"/>
                <w:szCs w:val="22"/>
              </w:rPr>
              <w:t> </w:t>
            </w:r>
          </w:p>
        </w:tc>
      </w:tr>
      <w:tr w:rsidR="007749B8" w:rsidRPr="00907E78" w14:paraId="621E82C8"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6CCE20ED"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Mineração</w:t>
            </w:r>
            <w:r w:rsidRPr="077C9328">
              <w:rPr>
                <w:color w:val="000000" w:themeColor="text1"/>
                <w:sz w:val="22"/>
                <w:szCs w:val="22"/>
              </w:rPr>
              <w:t> </w:t>
            </w:r>
          </w:p>
        </w:tc>
        <w:tc>
          <w:tcPr>
            <w:tcW w:w="1037" w:type="pct"/>
            <w:tcBorders>
              <w:top w:val="nil"/>
              <w:left w:val="nil"/>
              <w:bottom w:val="nil"/>
              <w:right w:val="nil"/>
            </w:tcBorders>
          </w:tcPr>
          <w:p w14:paraId="3AD20DF9"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38,765</w:t>
            </w:r>
            <w:r w:rsidRPr="077C9328">
              <w:rPr>
                <w:color w:val="000000" w:themeColor="text1"/>
                <w:sz w:val="22"/>
                <w:szCs w:val="22"/>
              </w:rPr>
              <w:t> </w:t>
            </w:r>
          </w:p>
        </w:tc>
        <w:tc>
          <w:tcPr>
            <w:tcW w:w="978" w:type="pct"/>
            <w:tcBorders>
              <w:top w:val="nil"/>
              <w:left w:val="nil"/>
              <w:bottom w:val="nil"/>
              <w:right w:val="nil"/>
            </w:tcBorders>
          </w:tcPr>
          <w:p w14:paraId="276ED643"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51,865</w:t>
            </w:r>
            <w:r w:rsidRPr="077C9328">
              <w:rPr>
                <w:color w:val="000000" w:themeColor="text1"/>
                <w:sz w:val="22"/>
                <w:szCs w:val="22"/>
              </w:rPr>
              <w:t> </w:t>
            </w:r>
          </w:p>
        </w:tc>
      </w:tr>
      <w:tr w:rsidR="007749B8" w:rsidRPr="00907E78" w14:paraId="10177611"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1CB65FCB"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Pastagem arbustiva arbórea</w:t>
            </w:r>
            <w:r w:rsidRPr="077C9328">
              <w:rPr>
                <w:color w:val="000000" w:themeColor="text1"/>
                <w:sz w:val="22"/>
                <w:szCs w:val="22"/>
              </w:rPr>
              <w:t> </w:t>
            </w:r>
          </w:p>
        </w:tc>
        <w:tc>
          <w:tcPr>
            <w:tcW w:w="1037" w:type="pct"/>
            <w:tcBorders>
              <w:top w:val="nil"/>
              <w:left w:val="nil"/>
              <w:bottom w:val="nil"/>
              <w:right w:val="nil"/>
            </w:tcBorders>
          </w:tcPr>
          <w:p w14:paraId="1B85BE06"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1.201,527</w:t>
            </w:r>
            <w:r w:rsidRPr="077C9328">
              <w:rPr>
                <w:color w:val="000000" w:themeColor="text1"/>
                <w:sz w:val="22"/>
                <w:szCs w:val="22"/>
              </w:rPr>
              <w:t> </w:t>
            </w:r>
          </w:p>
        </w:tc>
        <w:tc>
          <w:tcPr>
            <w:tcW w:w="978" w:type="pct"/>
            <w:tcBorders>
              <w:top w:val="nil"/>
              <w:left w:val="nil"/>
              <w:bottom w:val="nil"/>
              <w:right w:val="nil"/>
            </w:tcBorders>
          </w:tcPr>
          <w:p w14:paraId="74D7A665"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1.073,057</w:t>
            </w:r>
            <w:r w:rsidRPr="077C9328">
              <w:rPr>
                <w:color w:val="000000" w:themeColor="text1"/>
                <w:sz w:val="22"/>
                <w:szCs w:val="22"/>
              </w:rPr>
              <w:t> </w:t>
            </w:r>
          </w:p>
        </w:tc>
      </w:tr>
      <w:tr w:rsidR="007749B8" w:rsidRPr="00907E78" w14:paraId="026368DC"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6F1929F0"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Pastagem herbácea</w:t>
            </w:r>
            <w:r w:rsidRPr="077C9328">
              <w:rPr>
                <w:color w:val="000000" w:themeColor="text1"/>
                <w:sz w:val="22"/>
                <w:szCs w:val="22"/>
              </w:rPr>
              <w:t> </w:t>
            </w:r>
          </w:p>
        </w:tc>
        <w:tc>
          <w:tcPr>
            <w:tcW w:w="1037" w:type="pct"/>
            <w:tcBorders>
              <w:top w:val="nil"/>
              <w:left w:val="nil"/>
              <w:bottom w:val="nil"/>
              <w:right w:val="nil"/>
            </w:tcBorders>
          </w:tcPr>
          <w:p w14:paraId="336ACC22"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3.088,924</w:t>
            </w:r>
            <w:r w:rsidRPr="077C9328">
              <w:rPr>
                <w:color w:val="000000" w:themeColor="text1"/>
                <w:sz w:val="22"/>
                <w:szCs w:val="22"/>
              </w:rPr>
              <w:t> </w:t>
            </w:r>
          </w:p>
        </w:tc>
        <w:tc>
          <w:tcPr>
            <w:tcW w:w="978" w:type="pct"/>
            <w:tcBorders>
              <w:top w:val="nil"/>
              <w:left w:val="nil"/>
              <w:bottom w:val="nil"/>
              <w:right w:val="nil"/>
            </w:tcBorders>
          </w:tcPr>
          <w:p w14:paraId="2325F637"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3.357,921</w:t>
            </w:r>
            <w:r w:rsidRPr="077C9328">
              <w:rPr>
                <w:color w:val="000000" w:themeColor="text1"/>
                <w:sz w:val="22"/>
                <w:szCs w:val="22"/>
              </w:rPr>
              <w:t> </w:t>
            </w:r>
          </w:p>
        </w:tc>
      </w:tr>
      <w:tr w:rsidR="007749B8" w:rsidRPr="00907E78" w14:paraId="44BC3A3B"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nil"/>
              <w:right w:val="nil"/>
            </w:tcBorders>
          </w:tcPr>
          <w:p w14:paraId="7482CD63" w14:textId="5CF8B5DC" w:rsidR="007749B8" w:rsidRPr="00907E78" w:rsidRDefault="00907E7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Vegetação natural floresta primária</w:t>
            </w:r>
            <w:r w:rsidR="007749B8" w:rsidRPr="077C9328">
              <w:rPr>
                <w:color w:val="000000" w:themeColor="text1"/>
                <w:sz w:val="22"/>
                <w:szCs w:val="22"/>
              </w:rPr>
              <w:t> </w:t>
            </w:r>
          </w:p>
        </w:tc>
        <w:tc>
          <w:tcPr>
            <w:tcW w:w="1037" w:type="pct"/>
            <w:tcBorders>
              <w:top w:val="nil"/>
              <w:left w:val="nil"/>
              <w:bottom w:val="nil"/>
              <w:right w:val="nil"/>
            </w:tcBorders>
          </w:tcPr>
          <w:p w14:paraId="590E444D"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10.504,925</w:t>
            </w:r>
            <w:r w:rsidRPr="077C9328">
              <w:rPr>
                <w:color w:val="000000" w:themeColor="text1"/>
                <w:sz w:val="22"/>
                <w:szCs w:val="22"/>
              </w:rPr>
              <w:t> </w:t>
            </w:r>
          </w:p>
        </w:tc>
        <w:tc>
          <w:tcPr>
            <w:tcW w:w="978" w:type="pct"/>
            <w:tcBorders>
              <w:top w:val="nil"/>
              <w:left w:val="nil"/>
              <w:bottom w:val="nil"/>
              <w:right w:val="nil"/>
            </w:tcBorders>
          </w:tcPr>
          <w:p w14:paraId="135F2933"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10.381,258</w:t>
            </w:r>
            <w:r w:rsidRPr="077C9328">
              <w:rPr>
                <w:color w:val="000000" w:themeColor="text1"/>
                <w:sz w:val="22"/>
                <w:szCs w:val="22"/>
              </w:rPr>
              <w:t> </w:t>
            </w:r>
          </w:p>
        </w:tc>
      </w:tr>
      <w:tr w:rsidR="007749B8" w:rsidRPr="00907E78" w14:paraId="3DEE62DD"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nil"/>
              <w:left w:val="nil"/>
              <w:bottom w:val="single" w:sz="12" w:space="0" w:color="auto"/>
              <w:right w:val="nil"/>
            </w:tcBorders>
          </w:tcPr>
          <w:p w14:paraId="0412C5D3" w14:textId="77777777" w:rsidR="007749B8" w:rsidRPr="00907E78" w:rsidRDefault="007749B8" w:rsidP="000C3358">
            <w:pPr>
              <w:pStyle w:val="NormalWeb"/>
              <w:spacing w:beforeAutospacing="0" w:afterAutospacing="0"/>
              <w:jc w:val="center"/>
              <w:textAlignment w:val="baseline"/>
              <w:rPr>
                <w:b w:val="0"/>
                <w:bCs w:val="0"/>
                <w:sz w:val="22"/>
                <w:szCs w:val="22"/>
              </w:rPr>
            </w:pPr>
            <w:r w:rsidRPr="077C9328">
              <w:rPr>
                <w:color w:val="000000" w:themeColor="text1"/>
                <w:sz w:val="22"/>
                <w:szCs w:val="22"/>
                <w:lang w:val="pt-BR"/>
              </w:rPr>
              <w:t>Vegetação natural floresta secundária</w:t>
            </w:r>
            <w:r w:rsidRPr="077C9328">
              <w:rPr>
                <w:color w:val="000000" w:themeColor="text1"/>
                <w:sz w:val="22"/>
                <w:szCs w:val="22"/>
              </w:rPr>
              <w:t> </w:t>
            </w:r>
          </w:p>
        </w:tc>
        <w:tc>
          <w:tcPr>
            <w:tcW w:w="1037" w:type="pct"/>
            <w:tcBorders>
              <w:top w:val="nil"/>
              <w:left w:val="nil"/>
              <w:bottom w:val="single" w:sz="12" w:space="0" w:color="auto"/>
              <w:right w:val="nil"/>
            </w:tcBorders>
          </w:tcPr>
          <w:p w14:paraId="5F3BE1B4"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2.723,991</w:t>
            </w:r>
            <w:r w:rsidRPr="077C9328">
              <w:rPr>
                <w:color w:val="000000" w:themeColor="text1"/>
                <w:sz w:val="22"/>
                <w:szCs w:val="22"/>
              </w:rPr>
              <w:t> </w:t>
            </w:r>
          </w:p>
        </w:tc>
        <w:tc>
          <w:tcPr>
            <w:tcW w:w="978" w:type="pct"/>
            <w:tcBorders>
              <w:top w:val="nil"/>
              <w:left w:val="nil"/>
              <w:bottom w:val="single" w:sz="12" w:space="0" w:color="auto"/>
              <w:right w:val="nil"/>
            </w:tcBorders>
          </w:tcPr>
          <w:p w14:paraId="174E9D1F"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77C9328">
              <w:rPr>
                <w:color w:val="000000" w:themeColor="text1"/>
                <w:sz w:val="22"/>
                <w:szCs w:val="22"/>
                <w:lang w:val="pt-BR"/>
              </w:rPr>
              <w:t>2.316,305</w:t>
            </w:r>
            <w:r w:rsidRPr="077C9328">
              <w:rPr>
                <w:color w:val="000000" w:themeColor="text1"/>
                <w:sz w:val="22"/>
                <w:szCs w:val="22"/>
              </w:rPr>
              <w:t> </w:t>
            </w:r>
          </w:p>
        </w:tc>
      </w:tr>
      <w:tr w:rsidR="007749B8" w:rsidRPr="00907E78" w14:paraId="4AD1C388" w14:textId="77777777" w:rsidTr="457A48EB">
        <w:trPr>
          <w:trHeight w:val="270"/>
          <w:jc w:val="center"/>
        </w:trPr>
        <w:tc>
          <w:tcPr>
            <w:cnfStyle w:val="001000000000" w:firstRow="0" w:lastRow="0" w:firstColumn="1" w:lastColumn="0" w:oddVBand="0" w:evenVBand="0" w:oddHBand="0" w:evenHBand="0" w:firstRowFirstColumn="0" w:firstRowLastColumn="0" w:lastRowFirstColumn="0" w:lastRowLastColumn="0"/>
            <w:tcW w:w="2985" w:type="pct"/>
            <w:tcBorders>
              <w:top w:val="single" w:sz="12" w:space="0" w:color="auto"/>
              <w:bottom w:val="single" w:sz="12" w:space="0" w:color="auto"/>
              <w:right w:val="nil"/>
            </w:tcBorders>
          </w:tcPr>
          <w:p w14:paraId="7D537F64" w14:textId="741A4233" w:rsidR="007749B8" w:rsidRPr="00907E78" w:rsidRDefault="00907E78" w:rsidP="000C3358">
            <w:pPr>
              <w:pStyle w:val="NormalWeb"/>
              <w:spacing w:beforeAutospacing="0" w:afterAutospacing="0"/>
              <w:jc w:val="center"/>
              <w:textAlignment w:val="baseline"/>
              <w:rPr>
                <w:b w:val="0"/>
                <w:bCs w:val="0"/>
                <w:sz w:val="22"/>
                <w:szCs w:val="22"/>
              </w:rPr>
            </w:pPr>
            <w:r w:rsidRPr="00907E78">
              <w:rPr>
                <w:sz w:val="22"/>
                <w:szCs w:val="22"/>
                <w:lang w:val="pt-BR"/>
              </w:rPr>
              <w:t>Total</w:t>
            </w:r>
            <w:r w:rsidR="007749B8" w:rsidRPr="00907E78">
              <w:rPr>
                <w:sz w:val="22"/>
                <w:szCs w:val="22"/>
              </w:rPr>
              <w:t> </w:t>
            </w:r>
          </w:p>
        </w:tc>
        <w:tc>
          <w:tcPr>
            <w:tcW w:w="1037" w:type="pct"/>
            <w:tcBorders>
              <w:top w:val="single" w:sz="12" w:space="0" w:color="auto"/>
              <w:left w:val="nil"/>
              <w:bottom w:val="single" w:sz="12" w:space="0" w:color="auto"/>
              <w:right w:val="nil"/>
            </w:tcBorders>
          </w:tcPr>
          <w:p w14:paraId="074B07A2"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907E78">
              <w:rPr>
                <w:b/>
                <w:bCs/>
                <w:sz w:val="22"/>
                <w:szCs w:val="22"/>
                <w:lang w:val="pt-BR"/>
              </w:rPr>
              <w:t>19.342,294</w:t>
            </w:r>
            <w:r w:rsidRPr="00907E78">
              <w:rPr>
                <w:sz w:val="22"/>
                <w:szCs w:val="22"/>
              </w:rPr>
              <w:t> </w:t>
            </w:r>
          </w:p>
        </w:tc>
        <w:tc>
          <w:tcPr>
            <w:tcW w:w="978" w:type="pct"/>
            <w:tcBorders>
              <w:top w:val="single" w:sz="12" w:space="0" w:color="auto"/>
              <w:left w:val="nil"/>
              <w:bottom w:val="single" w:sz="12" w:space="0" w:color="auto"/>
            </w:tcBorders>
          </w:tcPr>
          <w:p w14:paraId="64707F55" w14:textId="77777777" w:rsidR="007749B8" w:rsidRPr="00907E78" w:rsidRDefault="007749B8" w:rsidP="009633EA">
            <w:pPr>
              <w:pStyle w:val="NormalWeb"/>
              <w:spacing w:beforeAutospacing="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907E78">
              <w:rPr>
                <w:b/>
                <w:bCs/>
                <w:sz w:val="22"/>
                <w:szCs w:val="22"/>
                <w:lang w:val="pt-BR"/>
              </w:rPr>
              <w:t>19.342,294</w:t>
            </w:r>
            <w:r w:rsidRPr="00907E78">
              <w:rPr>
                <w:sz w:val="22"/>
                <w:szCs w:val="22"/>
              </w:rPr>
              <w:t> </w:t>
            </w:r>
          </w:p>
        </w:tc>
      </w:tr>
    </w:tbl>
    <w:p w14:paraId="3F8339E3" w14:textId="49DAE199" w:rsidR="00907E78" w:rsidRPr="00222223" w:rsidRDefault="007749B8" w:rsidP="457A48EB">
      <w:pPr>
        <w:pStyle w:val="NormalWeb"/>
        <w:spacing w:beforeAutospacing="0" w:afterAutospacing="0"/>
        <w:jc w:val="center"/>
        <w:textAlignment w:val="baseline"/>
        <w:rPr>
          <w:rFonts w:eastAsia="Segoe UI"/>
          <w:sz w:val="22"/>
          <w:szCs w:val="22"/>
          <w:shd w:val="clear" w:color="auto" w:fill="FFFFFF"/>
          <w:lang w:val="pt-BR"/>
        </w:rPr>
      </w:pPr>
      <w:r w:rsidRPr="00222223">
        <w:rPr>
          <w:rFonts w:eastAsia="Segoe UI"/>
          <w:b/>
          <w:sz w:val="22"/>
          <w:szCs w:val="22"/>
          <w:shd w:val="clear" w:color="auto" w:fill="FFFFFF"/>
          <w:lang w:val="pt-BR"/>
        </w:rPr>
        <w:t>Fonte:</w:t>
      </w:r>
      <w:r w:rsidRPr="00222223">
        <w:rPr>
          <w:rFonts w:eastAsia="Segoe UI"/>
          <w:sz w:val="22"/>
          <w:szCs w:val="22"/>
          <w:shd w:val="clear" w:color="auto" w:fill="FFFFFF"/>
          <w:lang w:val="pt-BR"/>
        </w:rPr>
        <w:t xml:space="preserve"> Elaborado pelos autores, dados do </w:t>
      </w:r>
      <w:r w:rsidRPr="00222223">
        <w:rPr>
          <w:rFonts w:eastAsia="Segoe UI"/>
          <w:i/>
          <w:sz w:val="22"/>
          <w:szCs w:val="22"/>
          <w:shd w:val="clear" w:color="auto" w:fill="FFFFFF"/>
          <w:lang w:val="pt-BR"/>
        </w:rPr>
        <w:t xml:space="preserve">site </w:t>
      </w:r>
      <w:r w:rsidRPr="00222223">
        <w:rPr>
          <w:rFonts w:eastAsia="Segoe UI"/>
          <w:sz w:val="22"/>
          <w:szCs w:val="22"/>
          <w:shd w:val="clear" w:color="auto" w:fill="FFFFFF"/>
          <w:lang w:val="pt-BR"/>
        </w:rPr>
        <w:t>Terra Class (2024).</w:t>
      </w:r>
    </w:p>
    <w:p w14:paraId="4731A286" w14:textId="77777777" w:rsidR="006E744A" w:rsidRDefault="006E744A" w:rsidP="00812F88">
      <w:pPr>
        <w:pStyle w:val="NormalWeb"/>
        <w:spacing w:beforeAutospacing="0" w:afterAutospacing="0" w:line="360" w:lineRule="auto"/>
        <w:ind w:firstLine="709"/>
        <w:jc w:val="both"/>
        <w:textAlignment w:val="baseline"/>
        <w:rPr>
          <w:sz w:val="24"/>
          <w:lang w:val="pt-PT"/>
        </w:rPr>
      </w:pPr>
    </w:p>
    <w:p w14:paraId="00EC6606" w14:textId="4A8E1111" w:rsidR="007749B8" w:rsidRDefault="006B4CAF" w:rsidP="00B3149F">
      <w:pPr>
        <w:pStyle w:val="NormalWeb"/>
        <w:spacing w:beforeAutospacing="0" w:afterAutospacing="0" w:line="360" w:lineRule="auto"/>
        <w:ind w:firstLine="709"/>
        <w:jc w:val="both"/>
        <w:textAlignment w:val="baseline"/>
        <w:rPr>
          <w:sz w:val="24"/>
          <w:lang w:val="pt-PT"/>
        </w:rPr>
      </w:pPr>
      <w:r w:rsidRPr="006B4CAF">
        <w:rPr>
          <w:sz w:val="24"/>
          <w:lang w:val="pt-PT"/>
        </w:rPr>
        <w:t>A análise dos dados permite observar uma reconfiguração do uso da terra, com aumento expressivo de áreas destinadas à agricultura semiperene e culturas temporárias de mais de um ciclo, enquanto a vegetação nativa, tanto primária quanto secundária, sofre redução</w:t>
      </w:r>
      <w:r>
        <w:rPr>
          <w:sz w:val="24"/>
          <w:lang w:val="pt-PT"/>
        </w:rPr>
        <w:t xml:space="preserve"> sutis.</w:t>
      </w:r>
      <w:r w:rsidR="00B3149F">
        <w:rPr>
          <w:sz w:val="24"/>
          <w:lang w:val="pt-BR"/>
        </w:rPr>
        <w:t xml:space="preserve"> </w:t>
      </w:r>
      <w:r w:rsidR="00B3149F" w:rsidRPr="00B3149F">
        <w:rPr>
          <w:sz w:val="24"/>
          <w:lang w:val="pt-PT"/>
        </w:rPr>
        <w:t xml:space="preserve">A apresentação </w:t>
      </w:r>
      <w:r w:rsidR="00B3149F">
        <w:rPr>
          <w:sz w:val="24"/>
          <w:lang w:val="pt-PT"/>
        </w:rPr>
        <w:t>do</w:t>
      </w:r>
      <w:r w:rsidR="00B3149F" w:rsidRPr="00B3149F">
        <w:rPr>
          <w:sz w:val="24"/>
          <w:lang w:val="pt-PT"/>
        </w:rPr>
        <w:t xml:space="preserve"> mapa</w:t>
      </w:r>
      <w:r w:rsidR="00B3149F">
        <w:rPr>
          <w:sz w:val="24"/>
          <w:lang w:val="pt-PT"/>
        </w:rPr>
        <w:t xml:space="preserve"> (</w:t>
      </w:r>
      <w:r w:rsidR="00374E34" w:rsidRPr="457A48EB">
        <w:rPr>
          <w:b/>
          <w:sz w:val="24"/>
          <w:lang w:val="pt-PT"/>
        </w:rPr>
        <w:t>Figura 2</w:t>
      </w:r>
      <w:r w:rsidR="00B3149F">
        <w:rPr>
          <w:sz w:val="24"/>
          <w:lang w:val="pt-PT"/>
        </w:rPr>
        <w:t>)</w:t>
      </w:r>
      <w:r w:rsidR="00B3149F" w:rsidRPr="00B3149F">
        <w:rPr>
          <w:sz w:val="24"/>
          <w:lang w:val="pt-PT"/>
        </w:rPr>
        <w:t xml:space="preserve"> a seguir visa detalhar essas transformações, destacando as áreas de maior expansão agrícola e a correspondente diminuição das florestas.</w:t>
      </w:r>
    </w:p>
    <w:p w14:paraId="73BF1EC3" w14:textId="77777777" w:rsidR="00F217B8" w:rsidRPr="00836A5D" w:rsidRDefault="00F217B8" w:rsidP="00812F88">
      <w:pPr>
        <w:pStyle w:val="NormalWeb"/>
        <w:spacing w:beforeAutospacing="0" w:afterAutospacing="0" w:line="360" w:lineRule="auto"/>
        <w:ind w:firstLine="709"/>
        <w:jc w:val="both"/>
        <w:textAlignment w:val="baseline"/>
        <w:rPr>
          <w:sz w:val="24"/>
          <w:lang w:val="pt-BR"/>
        </w:rPr>
      </w:pPr>
    </w:p>
    <w:p w14:paraId="0812A6C3" w14:textId="13C980E2" w:rsidR="007749B8" w:rsidRPr="00222223" w:rsidRDefault="007749B8" w:rsidP="009633EA">
      <w:pPr>
        <w:pStyle w:val="NormalWeb"/>
        <w:spacing w:beforeAutospacing="0" w:afterAutospacing="0"/>
        <w:jc w:val="center"/>
        <w:textAlignment w:val="baseline"/>
        <w:rPr>
          <w:sz w:val="22"/>
          <w:szCs w:val="22"/>
          <w:lang w:val="pt-BR"/>
        </w:rPr>
      </w:pPr>
      <w:r w:rsidRPr="00222223">
        <w:rPr>
          <w:rFonts w:eastAsia="Segoe UI"/>
          <w:b/>
          <w:sz w:val="22"/>
          <w:szCs w:val="22"/>
          <w:shd w:val="clear" w:color="auto" w:fill="FFFFFF"/>
          <w:lang w:val="pt-BR"/>
        </w:rPr>
        <w:t xml:space="preserve">Figura </w:t>
      </w:r>
      <w:r w:rsidRPr="00222223">
        <w:rPr>
          <w:rFonts w:eastAsia="Segoe UI"/>
          <w:b/>
          <w:color w:val="000000"/>
          <w:sz w:val="22"/>
          <w:szCs w:val="22"/>
          <w:shd w:val="clear" w:color="auto" w:fill="E1E3E6"/>
          <w:lang w:val="pt-BR"/>
        </w:rPr>
        <w:t>2</w:t>
      </w:r>
      <w:r w:rsidR="00E348DD" w:rsidRPr="00222223">
        <w:rPr>
          <w:rFonts w:eastAsia="Segoe UI"/>
          <w:sz w:val="22"/>
          <w:szCs w:val="22"/>
          <w:shd w:val="clear" w:color="auto" w:fill="FFFFFF"/>
          <w:lang w:val="pt-BR"/>
        </w:rPr>
        <w:t xml:space="preserve"> -</w:t>
      </w:r>
      <w:r w:rsidRPr="00222223">
        <w:rPr>
          <w:rFonts w:eastAsia="Segoe UI"/>
          <w:sz w:val="22"/>
          <w:szCs w:val="22"/>
          <w:shd w:val="clear" w:color="auto" w:fill="FFFFFF"/>
          <w:lang w:val="pt-BR"/>
        </w:rPr>
        <w:t xml:space="preserve"> Mapa de uso e cobertura do solo do município de Paragominas no ano de 2018</w:t>
      </w:r>
      <w:r w:rsidR="007E0438" w:rsidRPr="00222223">
        <w:rPr>
          <w:rFonts w:eastAsia="Segoe UI"/>
          <w:sz w:val="22"/>
          <w:szCs w:val="22"/>
          <w:shd w:val="clear" w:color="auto" w:fill="FFFFFF"/>
          <w:lang w:val="pt-BR"/>
        </w:rPr>
        <w:t xml:space="preserve"> e 20</w:t>
      </w:r>
      <w:r w:rsidR="000420B4" w:rsidRPr="00222223">
        <w:rPr>
          <w:rFonts w:eastAsia="Segoe UI"/>
          <w:sz w:val="22"/>
          <w:szCs w:val="22"/>
          <w:shd w:val="clear" w:color="auto" w:fill="FFFFFF"/>
          <w:lang w:val="pt-BR"/>
        </w:rPr>
        <w:t>22</w:t>
      </w:r>
      <w:r w:rsidRPr="00222223">
        <w:rPr>
          <w:rFonts w:eastAsia="Segoe UI"/>
          <w:sz w:val="22"/>
          <w:szCs w:val="22"/>
          <w:shd w:val="clear" w:color="auto" w:fill="FFFFFF"/>
          <w:lang w:val="pt-BR"/>
        </w:rPr>
        <w:t>.</w:t>
      </w:r>
    </w:p>
    <w:p w14:paraId="2DCBAE42" w14:textId="77777777" w:rsidR="00B201F5" w:rsidRPr="00836A5D" w:rsidRDefault="007749B8" w:rsidP="457A48EB">
      <w:pPr>
        <w:pStyle w:val="NormalWeb"/>
        <w:spacing w:beforeAutospacing="0" w:afterAutospacing="0"/>
        <w:jc w:val="center"/>
        <w:textAlignment w:val="baseline"/>
        <w:rPr>
          <w:rFonts w:eastAsia="Segoe UI"/>
          <w:sz w:val="22"/>
          <w:szCs w:val="22"/>
          <w:shd w:val="clear" w:color="auto" w:fill="FFFFFF"/>
          <w:lang w:val="pt-BR"/>
        </w:rPr>
      </w:pPr>
      <w:r w:rsidRPr="00836A5D">
        <w:rPr>
          <w:rFonts w:eastAsia="Segoe UI"/>
          <w:noProof/>
          <w:sz w:val="22"/>
          <w:szCs w:val="22"/>
          <w:shd w:val="clear" w:color="auto" w:fill="FFFFFF"/>
        </w:rPr>
        <w:drawing>
          <wp:inline distT="0" distB="0" distL="114300" distR="114300" wp14:anchorId="30B9D8DF" wp14:editId="52D3B5B6">
            <wp:extent cx="2592000" cy="183269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2000" cy="1832690"/>
                    </a:xfrm>
                    <a:prstGeom prst="rect">
                      <a:avLst/>
                    </a:prstGeom>
                    <a:noFill/>
                    <a:ln w="9525">
                      <a:noFill/>
                    </a:ln>
                  </pic:spPr>
                </pic:pic>
              </a:graphicData>
            </a:graphic>
          </wp:inline>
        </w:drawing>
      </w:r>
      <w:r w:rsidR="007E0438" w:rsidRPr="00836A5D">
        <w:rPr>
          <w:rFonts w:eastAsia="Segoe UI"/>
          <w:sz w:val="22"/>
          <w:szCs w:val="22"/>
          <w:shd w:val="clear" w:color="auto" w:fill="FFFFFF"/>
          <w:lang w:val="pt-BR"/>
        </w:rPr>
        <w:t xml:space="preserve">  </w:t>
      </w:r>
      <w:r w:rsidR="006E17FD" w:rsidRPr="00836A5D">
        <w:rPr>
          <w:rFonts w:eastAsia="Segoe UI"/>
          <w:noProof/>
          <w:sz w:val="22"/>
          <w:szCs w:val="22"/>
          <w:shd w:val="clear" w:color="auto" w:fill="FFFFFF"/>
        </w:rPr>
        <w:drawing>
          <wp:inline distT="0" distB="0" distL="114300" distR="114300" wp14:anchorId="3096F545" wp14:editId="5B331C5B">
            <wp:extent cx="2592000" cy="1831726"/>
            <wp:effectExtent l="0" t="0" r="0" b="0"/>
            <wp:docPr id="3" name="Imagem 3" descr="Uma imagem contend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Mapa&#10;&#10;Descrição gerada automaticament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2000" cy="1831726"/>
                    </a:xfrm>
                    <a:prstGeom prst="rect">
                      <a:avLst/>
                    </a:prstGeom>
                    <a:noFill/>
                    <a:ln w="9525">
                      <a:noFill/>
                    </a:ln>
                  </pic:spPr>
                </pic:pic>
              </a:graphicData>
            </a:graphic>
          </wp:inline>
        </w:drawing>
      </w:r>
      <w:r w:rsidR="007E0438" w:rsidRPr="00836A5D">
        <w:rPr>
          <w:rFonts w:eastAsia="Segoe UI"/>
          <w:sz w:val="22"/>
          <w:szCs w:val="22"/>
          <w:shd w:val="clear" w:color="auto" w:fill="FFFFFF"/>
          <w:lang w:val="pt-BR"/>
        </w:rPr>
        <w:t xml:space="preserve">  </w:t>
      </w:r>
    </w:p>
    <w:p w14:paraId="254C4C98" w14:textId="35D7AB19" w:rsidR="007749B8" w:rsidRPr="00222223" w:rsidRDefault="007749B8" w:rsidP="457A48EB">
      <w:pPr>
        <w:pStyle w:val="NormalWeb"/>
        <w:spacing w:beforeAutospacing="0" w:afterAutospacing="0"/>
        <w:jc w:val="center"/>
        <w:textAlignment w:val="baseline"/>
        <w:rPr>
          <w:sz w:val="22"/>
          <w:szCs w:val="22"/>
          <w:lang w:val="pt-BR"/>
        </w:rPr>
      </w:pPr>
      <w:r w:rsidRPr="00222223">
        <w:rPr>
          <w:rFonts w:eastAsia="Segoe UI"/>
          <w:b/>
          <w:sz w:val="22"/>
          <w:szCs w:val="22"/>
          <w:shd w:val="clear" w:color="auto" w:fill="FFFFFF"/>
          <w:lang w:val="pt-BR"/>
        </w:rPr>
        <w:t>Fonte:</w:t>
      </w:r>
      <w:r w:rsidRPr="00222223">
        <w:rPr>
          <w:rFonts w:eastAsia="Segoe UI"/>
          <w:sz w:val="22"/>
          <w:szCs w:val="22"/>
          <w:shd w:val="clear" w:color="auto" w:fill="FFFFFF"/>
          <w:lang w:val="pt-BR"/>
        </w:rPr>
        <w:t xml:space="preserve"> Elaborado pelos autores, dados do</w:t>
      </w:r>
      <w:r w:rsidRPr="00222223">
        <w:rPr>
          <w:rFonts w:eastAsia="Segoe UI"/>
          <w:i/>
          <w:sz w:val="22"/>
          <w:szCs w:val="22"/>
          <w:shd w:val="clear" w:color="auto" w:fill="FFFFFF"/>
          <w:lang w:val="pt-BR"/>
        </w:rPr>
        <w:t xml:space="preserve"> site</w:t>
      </w:r>
      <w:r w:rsidRPr="00222223">
        <w:rPr>
          <w:rFonts w:eastAsia="Segoe UI"/>
          <w:sz w:val="22"/>
          <w:szCs w:val="22"/>
          <w:shd w:val="clear" w:color="auto" w:fill="FFFFFF"/>
          <w:lang w:val="pt-BR"/>
        </w:rPr>
        <w:t xml:space="preserve"> Terra Class (2024).</w:t>
      </w:r>
    </w:p>
    <w:p w14:paraId="50394E60" w14:textId="77777777" w:rsidR="00B201F5" w:rsidRPr="00836A5D" w:rsidRDefault="007749B8" w:rsidP="750EB3BF">
      <w:pPr>
        <w:pStyle w:val="SemEspaamento"/>
        <w:widowControl w:val="0"/>
        <w:spacing w:line="360" w:lineRule="auto"/>
        <w:jc w:val="both"/>
        <w:rPr>
          <w:rFonts w:ascii="Times New Roman" w:hAnsi="Times New Roman" w:cs="Times New Roman"/>
        </w:rPr>
      </w:pPr>
      <w:r w:rsidRPr="00836A5D">
        <w:rPr>
          <w:rFonts w:ascii="Times New Roman" w:hAnsi="Times New Roman" w:cs="Times New Roman"/>
        </w:rPr>
        <w:t> </w:t>
      </w:r>
      <w:r w:rsidRPr="00836A5D">
        <w:rPr>
          <w:rFonts w:ascii="Times New Roman" w:hAnsi="Times New Roman" w:cs="Times New Roman"/>
        </w:rPr>
        <w:tab/>
      </w:r>
    </w:p>
    <w:p w14:paraId="0F6C6F7E" w14:textId="776A1F9A" w:rsidR="009F79B2" w:rsidRPr="00836A5D" w:rsidRDefault="003227BC" w:rsidP="00B201F5">
      <w:pPr>
        <w:pStyle w:val="SemEspaamento"/>
        <w:widowControl w:val="0"/>
        <w:spacing w:line="360" w:lineRule="auto"/>
        <w:ind w:firstLine="709"/>
        <w:jc w:val="both"/>
        <w:rPr>
          <w:rFonts w:ascii="Times New Roman" w:hAnsi="Times New Roman" w:cs="Times New Roman"/>
          <w:sz w:val="24"/>
        </w:rPr>
      </w:pPr>
      <w:r w:rsidRPr="750EB3BF">
        <w:rPr>
          <w:rFonts w:ascii="Times New Roman" w:eastAsia="Times New Roman" w:hAnsi="Times New Roman" w:cs="Times New Roman"/>
          <w:sz w:val="24"/>
          <w:szCs w:val="24"/>
        </w:rPr>
        <w:t>A produção de soja em Paragominas, no sudeste do Pará, tem se consolidado como uma das atividades agrícolas mais relevantes da região. Paragominas, junto com Santana do Araguaia, destaca-se como um dos principais polos de produção de soja no estado (</w:t>
      </w:r>
      <w:r w:rsidR="007A46E7" w:rsidRPr="00836A5D">
        <w:rPr>
          <w:rFonts w:ascii="Times New Roman" w:eastAsia="Times New Roman" w:hAnsi="Times New Roman" w:cs="Times New Roman"/>
          <w:sz w:val="24"/>
          <w:szCs w:val="24"/>
        </w:rPr>
        <w:t>DE MORAES</w:t>
      </w:r>
      <w:r w:rsidRPr="750EB3BF">
        <w:rPr>
          <w:rFonts w:ascii="Times New Roman" w:eastAsia="Times New Roman" w:hAnsi="Times New Roman" w:cs="Times New Roman"/>
          <w:sz w:val="24"/>
          <w:szCs w:val="24"/>
        </w:rPr>
        <w:t xml:space="preserve"> </w:t>
      </w:r>
      <w:r w:rsidRPr="00074506">
        <w:rPr>
          <w:rFonts w:ascii="Times New Roman" w:eastAsia="Times New Roman" w:hAnsi="Times New Roman" w:cs="Times New Roman"/>
          <w:i/>
          <w:sz w:val="24"/>
          <w:szCs w:val="24"/>
        </w:rPr>
        <w:t>et al.</w:t>
      </w:r>
      <w:r w:rsidRPr="750EB3BF">
        <w:rPr>
          <w:rFonts w:ascii="Times New Roman" w:eastAsia="Times New Roman" w:hAnsi="Times New Roman" w:cs="Times New Roman"/>
          <w:sz w:val="24"/>
          <w:szCs w:val="24"/>
        </w:rPr>
        <w:t xml:space="preserve">, 2024). Esse crescimento acelerado na cultura da soja tem ocorrido, em grande </w:t>
      </w:r>
      <w:r w:rsidRPr="750EB3BF">
        <w:rPr>
          <w:rFonts w:ascii="Times New Roman" w:eastAsia="Times New Roman" w:hAnsi="Times New Roman" w:cs="Times New Roman"/>
          <w:sz w:val="24"/>
          <w:szCs w:val="24"/>
        </w:rPr>
        <w:lastRenderedPageBreak/>
        <w:t xml:space="preserve">parte, em áreas de pastagens degradadas, o que favorece a recuperação produtiva dessas terras </w:t>
      </w:r>
      <w:r w:rsidR="00A82FB1" w:rsidRPr="00836A5D">
        <w:rPr>
          <w:rFonts w:ascii="Times New Roman" w:hAnsi="Times New Roman" w:cs="Times New Roman"/>
          <w:sz w:val="24"/>
        </w:rPr>
        <w:t>(</w:t>
      </w:r>
      <w:r w:rsidR="007A46E7" w:rsidRPr="00836A5D">
        <w:rPr>
          <w:rFonts w:ascii="Times New Roman" w:hAnsi="Times New Roman" w:cs="Times New Roman"/>
          <w:sz w:val="24"/>
        </w:rPr>
        <w:t>CASTELO</w:t>
      </w:r>
      <w:r w:rsidR="00A82FB1" w:rsidRPr="00836A5D">
        <w:rPr>
          <w:rFonts w:ascii="Times New Roman" w:hAnsi="Times New Roman" w:cs="Times New Roman"/>
          <w:sz w:val="24"/>
        </w:rPr>
        <w:t xml:space="preserve"> </w:t>
      </w:r>
      <w:r w:rsidR="00A82FB1" w:rsidRPr="00074506">
        <w:rPr>
          <w:rFonts w:ascii="Times New Roman" w:hAnsi="Times New Roman" w:cs="Times New Roman"/>
          <w:i/>
          <w:sz w:val="24"/>
        </w:rPr>
        <w:t>et al.</w:t>
      </w:r>
      <w:r w:rsidR="00A82FB1" w:rsidRPr="00836A5D">
        <w:rPr>
          <w:rFonts w:ascii="Times New Roman" w:hAnsi="Times New Roman" w:cs="Times New Roman"/>
          <w:sz w:val="24"/>
        </w:rPr>
        <w:t>, 2015)</w:t>
      </w:r>
      <w:r w:rsidRPr="00836A5D">
        <w:rPr>
          <w:rFonts w:ascii="Times New Roman" w:hAnsi="Times New Roman" w:cs="Times New Roman"/>
          <w:sz w:val="24"/>
        </w:rPr>
        <w:t>.</w:t>
      </w:r>
    </w:p>
    <w:p w14:paraId="50577A5F" w14:textId="7529D546" w:rsidR="457A48EB" w:rsidRPr="00836A5D" w:rsidRDefault="457A48EB" w:rsidP="00B201F5">
      <w:pPr>
        <w:pStyle w:val="SemEspaamento"/>
        <w:tabs>
          <w:tab w:val="left" w:pos="2500"/>
        </w:tabs>
        <w:spacing w:line="360" w:lineRule="auto"/>
        <w:ind w:firstLine="709"/>
        <w:jc w:val="both"/>
        <w:rPr>
          <w:rFonts w:ascii="Times New Roman" w:hAnsi="Times New Roman" w:cs="Times New Roman"/>
          <w:sz w:val="24"/>
          <w:szCs w:val="24"/>
        </w:rPr>
      </w:pPr>
      <w:r w:rsidRPr="750EB3BF">
        <w:rPr>
          <w:rFonts w:ascii="Times New Roman" w:eastAsia="Times New Roman" w:hAnsi="Times New Roman" w:cs="Times New Roman"/>
          <w:sz w:val="24"/>
          <w:szCs w:val="24"/>
        </w:rPr>
        <w:t>No entanto, essa expansão agrícola ainda exerce considerável influência sobre o uso da terra, promovendo alterações significativas na cobertura vegetal, muitas vezes resultando na conversão de áreas naturais em terras cultiváveis, o que demanda atenção para o manejo sustentável e os impactos ambientais associados. Do ano de 2018 a 2022 houve um aumento de cultivo de culturas agrícolas temporária como feijão, sorgo, milho e soja. Dados do SIDRA (IBGE, 2024) indicam um aumento de 63% de área colhida de feijão, 3% de sorgo, 29% de milho e 22% de soja para produção de grãos no município nesse período</w:t>
      </w:r>
      <w:r w:rsidR="29116E2F" w:rsidRPr="00836A5D">
        <w:rPr>
          <w:rFonts w:ascii="Times New Roman" w:hAnsi="Times New Roman" w:cs="Times New Roman"/>
          <w:sz w:val="24"/>
          <w:szCs w:val="24"/>
        </w:rPr>
        <w:t>.</w:t>
      </w:r>
    </w:p>
    <w:p w14:paraId="053816B8" w14:textId="59F1F637" w:rsidR="00AA1063" w:rsidRDefault="457A48EB" w:rsidP="579A9E6D">
      <w:pPr>
        <w:pStyle w:val="SemEspaamento"/>
        <w:tabs>
          <w:tab w:val="left" w:pos="2500"/>
        </w:tabs>
        <w:spacing w:line="360" w:lineRule="auto"/>
        <w:ind w:firstLine="709"/>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O uso da terra já impactou mais de 75% da superfície terrestre sem gelo (</w:t>
      </w:r>
      <w:r w:rsidR="007A46E7" w:rsidRPr="00836A5D">
        <w:rPr>
          <w:rFonts w:ascii="Times New Roman" w:eastAsia="Times New Roman" w:hAnsi="Times New Roman" w:cs="Times New Roman"/>
          <w:sz w:val="24"/>
          <w:szCs w:val="24"/>
        </w:rPr>
        <w:t>ELLIS; RAMANKUTTY</w:t>
      </w:r>
      <w:r w:rsidRPr="750EB3BF">
        <w:rPr>
          <w:rFonts w:ascii="Times New Roman" w:eastAsia="Times New Roman" w:hAnsi="Times New Roman" w:cs="Times New Roman"/>
          <w:sz w:val="24"/>
          <w:szCs w:val="24"/>
        </w:rPr>
        <w:t>, 2008), tornando-se o principal fator de mudanças ambientais globais (</w:t>
      </w:r>
      <w:r w:rsidR="007A46E7" w:rsidRPr="00836A5D">
        <w:rPr>
          <w:rFonts w:ascii="Times New Roman" w:eastAsia="Times New Roman" w:hAnsi="Times New Roman" w:cs="Times New Roman"/>
          <w:sz w:val="24"/>
          <w:szCs w:val="24"/>
        </w:rPr>
        <w:t xml:space="preserve">EITELBERG; VAN VLIET; VERBURG, </w:t>
      </w:r>
      <w:r w:rsidR="750EB3BF" w:rsidRPr="00836A5D">
        <w:rPr>
          <w:rFonts w:ascii="Times New Roman" w:eastAsia="Times New Roman" w:hAnsi="Times New Roman" w:cs="Times New Roman"/>
          <w:sz w:val="24"/>
          <w:szCs w:val="24"/>
        </w:rPr>
        <w:t>2015).</w:t>
      </w:r>
      <w:r w:rsidRPr="579A9E6D">
        <w:rPr>
          <w:rFonts w:ascii="Times New Roman" w:eastAsia="Times New Roman" w:hAnsi="Times New Roman" w:cs="Times New Roman"/>
          <w:sz w:val="24"/>
          <w:szCs w:val="24"/>
        </w:rPr>
        <w:t xml:space="preserve"> Dentre os diferentes usos da terra, a agricultura é responsável pelos maiores impactos ambientais (</w:t>
      </w:r>
      <w:r w:rsidR="007A46E7" w:rsidRPr="00836A5D">
        <w:rPr>
          <w:rFonts w:ascii="Times New Roman" w:eastAsia="Times New Roman" w:hAnsi="Times New Roman" w:cs="Times New Roman"/>
          <w:sz w:val="24"/>
          <w:szCs w:val="24"/>
        </w:rPr>
        <w:t>BALMFORD; GREEN; PHALAN</w:t>
      </w:r>
      <w:r w:rsidRPr="579A9E6D">
        <w:rPr>
          <w:rFonts w:ascii="Times New Roman" w:eastAsia="Times New Roman" w:hAnsi="Times New Roman" w:cs="Times New Roman"/>
          <w:sz w:val="24"/>
          <w:szCs w:val="24"/>
        </w:rPr>
        <w:t xml:space="preserve">, 2012; </w:t>
      </w:r>
      <w:r w:rsidR="007A46E7" w:rsidRPr="00836A5D">
        <w:rPr>
          <w:rFonts w:ascii="Times New Roman" w:eastAsia="Times New Roman" w:hAnsi="Times New Roman" w:cs="Times New Roman"/>
          <w:sz w:val="24"/>
          <w:szCs w:val="24"/>
        </w:rPr>
        <w:t>KASTNER</w:t>
      </w:r>
      <w:r w:rsidRPr="579A9E6D">
        <w:rPr>
          <w:rFonts w:ascii="Times New Roman" w:eastAsia="Times New Roman" w:hAnsi="Times New Roman" w:cs="Times New Roman"/>
          <w:sz w:val="24"/>
          <w:szCs w:val="24"/>
        </w:rPr>
        <w:t xml:space="preserve"> </w:t>
      </w:r>
      <w:r w:rsidRPr="0043232A">
        <w:rPr>
          <w:rFonts w:ascii="Times New Roman" w:eastAsia="Times New Roman" w:hAnsi="Times New Roman" w:cs="Times New Roman"/>
          <w:i/>
          <w:sz w:val="24"/>
          <w:szCs w:val="24"/>
        </w:rPr>
        <w:t>et al.</w:t>
      </w:r>
      <w:r w:rsidRPr="579A9E6D">
        <w:rPr>
          <w:rFonts w:ascii="Times New Roman" w:eastAsia="Times New Roman" w:hAnsi="Times New Roman" w:cs="Times New Roman"/>
          <w:sz w:val="24"/>
          <w:szCs w:val="24"/>
        </w:rPr>
        <w:t>, 2012), além de contribuir para a perda e degradação generalizada de ecossistemas e biodiversidade (</w:t>
      </w:r>
      <w:r w:rsidR="007A46E7" w:rsidRPr="00836A5D">
        <w:rPr>
          <w:rFonts w:ascii="Times New Roman" w:eastAsia="Times New Roman" w:hAnsi="Times New Roman" w:cs="Times New Roman"/>
          <w:sz w:val="24"/>
          <w:szCs w:val="24"/>
        </w:rPr>
        <w:t>NEWBOLD</w:t>
      </w:r>
      <w:r w:rsidRPr="579A9E6D">
        <w:rPr>
          <w:rFonts w:ascii="Times New Roman" w:eastAsia="Times New Roman" w:hAnsi="Times New Roman" w:cs="Times New Roman"/>
          <w:sz w:val="24"/>
          <w:szCs w:val="24"/>
        </w:rPr>
        <w:t xml:space="preserve"> </w:t>
      </w:r>
      <w:r w:rsidRPr="008804B2">
        <w:rPr>
          <w:rFonts w:ascii="Times New Roman" w:eastAsia="Times New Roman" w:hAnsi="Times New Roman" w:cs="Times New Roman"/>
          <w:i/>
          <w:sz w:val="24"/>
          <w:szCs w:val="24"/>
        </w:rPr>
        <w:t>et al.</w:t>
      </w:r>
      <w:r w:rsidRPr="579A9E6D">
        <w:rPr>
          <w:rFonts w:ascii="Times New Roman" w:eastAsia="Times New Roman" w:hAnsi="Times New Roman" w:cs="Times New Roman"/>
          <w:sz w:val="24"/>
          <w:szCs w:val="24"/>
        </w:rPr>
        <w:t>, 2015), aumentar as emissões de gases de efeito estufa (</w:t>
      </w:r>
      <w:r w:rsidR="007A46E7" w:rsidRPr="00836A5D">
        <w:rPr>
          <w:rFonts w:ascii="Times New Roman" w:eastAsia="Times New Roman" w:hAnsi="Times New Roman" w:cs="Times New Roman"/>
          <w:sz w:val="24"/>
          <w:szCs w:val="24"/>
        </w:rPr>
        <w:t>BURNEY; DAVIS; LOBELL</w:t>
      </w:r>
      <w:r w:rsidRPr="579A9E6D">
        <w:rPr>
          <w:rFonts w:ascii="Times New Roman" w:eastAsia="Times New Roman" w:hAnsi="Times New Roman" w:cs="Times New Roman"/>
          <w:sz w:val="24"/>
          <w:szCs w:val="24"/>
        </w:rPr>
        <w:t>, 2010) e provocar alterações nos ciclos globais de nitrogênio (</w:t>
      </w:r>
      <w:r w:rsidR="007A46E7" w:rsidRPr="00836A5D">
        <w:rPr>
          <w:rFonts w:ascii="Times New Roman" w:eastAsia="Times New Roman" w:hAnsi="Times New Roman" w:cs="Times New Roman"/>
          <w:sz w:val="24"/>
          <w:szCs w:val="24"/>
        </w:rPr>
        <w:t>GALLOWAY</w:t>
      </w:r>
      <w:r w:rsidRPr="579A9E6D">
        <w:rPr>
          <w:rFonts w:ascii="Times New Roman" w:eastAsia="Times New Roman" w:hAnsi="Times New Roman" w:cs="Times New Roman"/>
          <w:sz w:val="24"/>
          <w:szCs w:val="24"/>
        </w:rPr>
        <w:t xml:space="preserve"> </w:t>
      </w:r>
      <w:r w:rsidRPr="007A46E7">
        <w:rPr>
          <w:rFonts w:ascii="Times New Roman" w:eastAsia="Times New Roman" w:hAnsi="Times New Roman" w:cs="Times New Roman"/>
          <w:i/>
          <w:sz w:val="24"/>
          <w:szCs w:val="24"/>
        </w:rPr>
        <w:t>et al.</w:t>
      </w:r>
      <w:r w:rsidRPr="579A9E6D">
        <w:rPr>
          <w:rFonts w:ascii="Times New Roman" w:eastAsia="Times New Roman" w:hAnsi="Times New Roman" w:cs="Times New Roman"/>
          <w:sz w:val="24"/>
          <w:szCs w:val="24"/>
        </w:rPr>
        <w:t>, 2008) e fósforo (</w:t>
      </w:r>
      <w:r w:rsidR="007A46E7" w:rsidRPr="00836A5D">
        <w:rPr>
          <w:rFonts w:ascii="Times New Roman" w:eastAsia="Times New Roman" w:hAnsi="Times New Roman" w:cs="Times New Roman"/>
          <w:sz w:val="24"/>
          <w:szCs w:val="24"/>
        </w:rPr>
        <w:t>CORDELL</w:t>
      </w:r>
      <w:r w:rsidR="750EB3BF" w:rsidRPr="00836A5D">
        <w:rPr>
          <w:rFonts w:ascii="Times New Roman" w:eastAsia="Times New Roman" w:hAnsi="Times New Roman" w:cs="Times New Roman"/>
          <w:sz w:val="24"/>
          <w:szCs w:val="24"/>
        </w:rPr>
        <w:t>, 20</w:t>
      </w:r>
      <w:r w:rsidR="0027476E">
        <w:rPr>
          <w:rFonts w:ascii="Times New Roman" w:eastAsia="Times New Roman" w:hAnsi="Times New Roman" w:cs="Times New Roman"/>
          <w:sz w:val="24"/>
          <w:szCs w:val="24"/>
        </w:rPr>
        <w:t>09</w:t>
      </w:r>
      <w:r w:rsidRPr="579A9E6D">
        <w:rPr>
          <w:rFonts w:ascii="Times New Roman" w:eastAsia="Times New Roman" w:hAnsi="Times New Roman" w:cs="Times New Roman"/>
          <w:sz w:val="24"/>
          <w:szCs w:val="24"/>
        </w:rPr>
        <w:t>).</w:t>
      </w:r>
    </w:p>
    <w:p w14:paraId="1860F0A3" w14:textId="18784B8A" w:rsidR="00AA1063" w:rsidRPr="00836A5D" w:rsidRDefault="457A48EB" w:rsidP="00812F88">
      <w:pPr>
        <w:pStyle w:val="SemEspaamento"/>
        <w:tabs>
          <w:tab w:val="left" w:pos="2500"/>
        </w:tabs>
        <w:spacing w:line="360" w:lineRule="auto"/>
        <w:ind w:firstLine="709"/>
        <w:jc w:val="both"/>
        <w:rPr>
          <w:rFonts w:ascii="Times New Roman" w:eastAsia="Times New Roman" w:hAnsi="Times New Roman" w:cs="Times New Roman"/>
          <w:sz w:val="24"/>
          <w:szCs w:val="24"/>
        </w:rPr>
      </w:pPr>
      <w:r w:rsidRPr="00836A5D">
        <w:rPr>
          <w:rFonts w:ascii="Times New Roman" w:eastAsia="Times New Roman" w:hAnsi="Times New Roman" w:cs="Times New Roman"/>
          <w:sz w:val="24"/>
          <w:szCs w:val="24"/>
        </w:rPr>
        <w:t>Ao analisar essa evolução,</w:t>
      </w:r>
      <w:r w:rsidRPr="750EB3BF">
        <w:rPr>
          <w:rFonts w:ascii="Times New Roman" w:eastAsia="Times New Roman" w:hAnsi="Times New Roman" w:cs="Times New Roman"/>
          <w:sz w:val="24"/>
          <w:szCs w:val="24"/>
        </w:rPr>
        <w:t xml:space="preserve"> é possível </w:t>
      </w:r>
      <w:r w:rsidR="2858D226" w:rsidRPr="2858D226">
        <w:rPr>
          <w:rFonts w:ascii="Times New Roman" w:eastAsia="Times New Roman" w:hAnsi="Times New Roman" w:cs="Times New Roman"/>
          <w:sz w:val="24"/>
          <w:szCs w:val="24"/>
        </w:rPr>
        <w:t>observar</w:t>
      </w:r>
      <w:r w:rsidRPr="750EB3BF">
        <w:rPr>
          <w:rFonts w:ascii="Times New Roman" w:eastAsia="Times New Roman" w:hAnsi="Times New Roman" w:cs="Times New Roman"/>
          <w:sz w:val="24"/>
          <w:szCs w:val="24"/>
        </w:rPr>
        <w:t xml:space="preserve"> alterações espaciais significativas decorrentes da mudança no uso e na cobertura do solo. Pode ser identificado ainda, em ocorrência da expansão agrícola no município de Paragominas, a heterogeneidade da paisagem, através das classes de uso e cobertura da terra como mostra a (Figura 2), pode-se dizer em relação ao potencial </w:t>
      </w:r>
      <w:r w:rsidR="2CD62CB3" w:rsidRPr="00836A5D">
        <w:rPr>
          <w:rFonts w:ascii="Times New Roman" w:eastAsia="Times New Roman" w:hAnsi="Times New Roman" w:cs="Times New Roman"/>
          <w:sz w:val="24"/>
          <w:szCs w:val="24"/>
        </w:rPr>
        <w:t>florestal</w:t>
      </w:r>
      <w:r w:rsidRPr="00836A5D">
        <w:rPr>
          <w:rFonts w:ascii="Times New Roman" w:eastAsia="Times New Roman" w:hAnsi="Times New Roman" w:cs="Times New Roman"/>
          <w:sz w:val="24"/>
          <w:szCs w:val="24"/>
        </w:rPr>
        <w:t xml:space="preserve">, a evolução pode ser considerada negativa, visto que na área de estudo, a expansão das classes de uso e cobertura sobre a classe </w:t>
      </w:r>
      <w:r w:rsidR="2CD62CB3" w:rsidRPr="00836A5D">
        <w:rPr>
          <w:rFonts w:ascii="Times New Roman" w:eastAsia="Times New Roman" w:hAnsi="Times New Roman" w:cs="Times New Roman"/>
          <w:sz w:val="24"/>
          <w:szCs w:val="24"/>
        </w:rPr>
        <w:t>floresta</w:t>
      </w:r>
      <w:r w:rsidRPr="00836A5D">
        <w:rPr>
          <w:rFonts w:ascii="Times New Roman" w:eastAsia="Times New Roman" w:hAnsi="Times New Roman" w:cs="Times New Roman"/>
          <w:sz w:val="24"/>
          <w:szCs w:val="24"/>
        </w:rPr>
        <w:t xml:space="preserve">, no período de 2018 a 2022, acarretou um desmatamento de aproximadamente 142.589.532.143,01 km2 de </w:t>
      </w:r>
      <w:r w:rsidR="2CD62CB3" w:rsidRPr="00836A5D">
        <w:rPr>
          <w:rFonts w:ascii="Times New Roman" w:eastAsia="Times New Roman" w:hAnsi="Times New Roman" w:cs="Times New Roman"/>
          <w:sz w:val="24"/>
          <w:szCs w:val="24"/>
        </w:rPr>
        <w:t>floresta</w:t>
      </w:r>
      <w:r w:rsidRPr="00836A5D">
        <w:rPr>
          <w:rFonts w:ascii="Times New Roman" w:eastAsia="Times New Roman" w:hAnsi="Times New Roman" w:cs="Times New Roman"/>
          <w:sz w:val="24"/>
          <w:szCs w:val="24"/>
        </w:rPr>
        <w:t xml:space="preserve"> nativa.</w:t>
      </w:r>
    </w:p>
    <w:p w14:paraId="7E3377AD" w14:textId="79FA74D4" w:rsidR="00F4570F" w:rsidRDefault="00931D79" w:rsidP="750EB3BF">
      <w:pPr>
        <w:pStyle w:val="SemEspaamento"/>
        <w:tabs>
          <w:tab w:val="left" w:pos="2500"/>
        </w:tabs>
        <w:spacing w:line="360" w:lineRule="auto"/>
        <w:ind w:firstLine="720"/>
        <w:jc w:val="both"/>
        <w:rPr>
          <w:rFonts w:ascii="Times New Roman" w:hAnsi="Times New Roman" w:cs="Times New Roman"/>
        </w:rPr>
      </w:pPr>
      <w:r w:rsidRPr="750EB3BF">
        <w:rPr>
          <w:rFonts w:ascii="Times New Roman" w:eastAsia="Times New Roman" w:hAnsi="Times New Roman" w:cs="Times New Roman"/>
          <w:sz w:val="24"/>
          <w:szCs w:val="24"/>
        </w:rPr>
        <w:t>As taxas de desmatamentos do PRODES (</w:t>
      </w:r>
      <w:r w:rsidR="00485EC3" w:rsidRPr="00836A5D">
        <w:rPr>
          <w:rFonts w:ascii="Times New Roman" w:eastAsia="Times New Roman" w:hAnsi="Times New Roman" w:cs="Times New Roman"/>
          <w:b/>
          <w:sz w:val="24"/>
          <w:szCs w:val="24"/>
          <w:shd w:val="clear" w:color="auto" w:fill="FFFFFF"/>
        </w:rPr>
        <w:t>Figura 4</w:t>
      </w:r>
      <w:r w:rsidRPr="00836A5D">
        <w:rPr>
          <w:rFonts w:ascii="Times New Roman" w:eastAsia="Times New Roman" w:hAnsi="Times New Roman" w:cs="Times New Roman"/>
          <w:sz w:val="24"/>
          <w:szCs w:val="24"/>
          <w:shd w:val="clear" w:color="auto" w:fill="FFFFFF"/>
        </w:rPr>
        <w:t>)</w:t>
      </w:r>
      <w:r w:rsidR="00F4570F" w:rsidRPr="00836A5D">
        <w:rPr>
          <w:rFonts w:ascii="Times New Roman" w:eastAsia="Times New Roman" w:hAnsi="Times New Roman" w:cs="Times New Roman"/>
          <w:sz w:val="24"/>
          <w:szCs w:val="24"/>
          <w:shd w:val="clear" w:color="auto" w:fill="FFFFFF"/>
        </w:rPr>
        <w:t> </w:t>
      </w:r>
      <w:r w:rsidR="00055847" w:rsidRPr="750EB3BF">
        <w:rPr>
          <w:rFonts w:ascii="Times New Roman" w:eastAsia="Times New Roman" w:hAnsi="Times New Roman" w:cs="Times New Roman"/>
          <w:sz w:val="24"/>
          <w:szCs w:val="24"/>
        </w:rPr>
        <w:t xml:space="preserve">revelam uma variação significativa nas taxas de desmatamento no município de Paragominas entre 2018 </w:t>
      </w:r>
      <w:r w:rsidR="0091616E" w:rsidRPr="750EB3BF">
        <w:rPr>
          <w:rFonts w:ascii="Times New Roman" w:eastAsia="Times New Roman" w:hAnsi="Times New Roman" w:cs="Times New Roman"/>
          <w:sz w:val="24"/>
          <w:szCs w:val="24"/>
        </w:rPr>
        <w:t>e</w:t>
      </w:r>
      <w:r w:rsidR="00055847" w:rsidRPr="750EB3BF">
        <w:rPr>
          <w:rFonts w:ascii="Times New Roman" w:eastAsia="Times New Roman" w:hAnsi="Times New Roman" w:cs="Times New Roman"/>
          <w:sz w:val="24"/>
          <w:szCs w:val="24"/>
        </w:rPr>
        <w:t xml:space="preserve"> </w:t>
      </w:r>
      <w:r w:rsidR="00EA2584" w:rsidRPr="750EB3BF">
        <w:rPr>
          <w:rFonts w:ascii="Times New Roman" w:eastAsia="Times New Roman" w:hAnsi="Times New Roman" w:cs="Times New Roman"/>
          <w:sz w:val="24"/>
          <w:szCs w:val="24"/>
        </w:rPr>
        <w:t>2022.</w:t>
      </w:r>
      <w:r w:rsidR="003E3FB9" w:rsidRPr="750EB3BF">
        <w:rPr>
          <w:rFonts w:ascii="Times New Roman" w:eastAsia="Times New Roman" w:hAnsi="Times New Roman" w:cs="Times New Roman"/>
          <w:sz w:val="24"/>
          <w:szCs w:val="24"/>
        </w:rPr>
        <w:t xml:space="preserve"> Em 2018, o desmatamento registrou uma taxa de aproximadamente 18,18 km². No ano seguinte, houve um aumento expressivo para 25,84 km²</w:t>
      </w:r>
      <w:r w:rsidR="004C75DD" w:rsidRPr="750EB3BF">
        <w:rPr>
          <w:rFonts w:ascii="Times New Roman" w:eastAsia="Times New Roman" w:hAnsi="Times New Roman" w:cs="Times New Roman"/>
          <w:sz w:val="24"/>
          <w:szCs w:val="24"/>
        </w:rPr>
        <w:t>, no entanto, em 2020, a área desmatada voltou a diminuir para 19,73 km²</w:t>
      </w:r>
      <w:r w:rsidR="0091616E" w:rsidRPr="750EB3BF">
        <w:rPr>
          <w:rFonts w:ascii="Times New Roman" w:eastAsia="Times New Roman" w:hAnsi="Times New Roman" w:cs="Times New Roman"/>
          <w:sz w:val="24"/>
          <w:szCs w:val="24"/>
        </w:rPr>
        <w:t xml:space="preserve"> (Figura 3)</w:t>
      </w:r>
      <w:r w:rsidR="00063186" w:rsidRPr="750EB3BF">
        <w:rPr>
          <w:rFonts w:ascii="Times New Roman" w:eastAsia="Times New Roman" w:hAnsi="Times New Roman" w:cs="Times New Roman"/>
          <w:sz w:val="24"/>
          <w:szCs w:val="24"/>
        </w:rPr>
        <w:t>.</w:t>
      </w:r>
      <w:r w:rsidR="00063186" w:rsidRPr="00836A5D">
        <w:rPr>
          <w:rFonts w:ascii="Times New Roman" w:hAnsi="Times New Roman" w:cs="Times New Roman"/>
        </w:rPr>
        <w:t xml:space="preserve"> </w:t>
      </w:r>
    </w:p>
    <w:p w14:paraId="1689235B" w14:textId="77777777" w:rsidR="00F217B8" w:rsidRPr="00836A5D" w:rsidRDefault="00F217B8" w:rsidP="00812F88">
      <w:pPr>
        <w:pStyle w:val="SemEspaamento"/>
        <w:tabs>
          <w:tab w:val="left" w:pos="2500"/>
        </w:tabs>
        <w:spacing w:line="360" w:lineRule="auto"/>
        <w:ind w:firstLine="720"/>
        <w:jc w:val="both"/>
        <w:rPr>
          <w:rFonts w:ascii="Times New Roman" w:eastAsia="Segoe UI" w:hAnsi="Times New Roman" w:cs="Times New Roman"/>
          <w:sz w:val="20"/>
          <w:szCs w:val="20"/>
          <w:shd w:val="clear" w:color="auto" w:fill="FFFFFF"/>
        </w:rPr>
      </w:pPr>
    </w:p>
    <w:p w14:paraId="178331B8" w14:textId="2A63D57B" w:rsidR="00F4570F" w:rsidRPr="00222223" w:rsidRDefault="00F4570F" w:rsidP="00F4570F">
      <w:pPr>
        <w:pStyle w:val="NormalWeb"/>
        <w:spacing w:beforeAutospacing="0" w:afterAutospacing="0"/>
        <w:jc w:val="center"/>
        <w:textAlignment w:val="baseline"/>
        <w:rPr>
          <w:sz w:val="22"/>
          <w:szCs w:val="22"/>
          <w:lang w:val="pt-BR"/>
        </w:rPr>
      </w:pPr>
      <w:r w:rsidRPr="00222223">
        <w:rPr>
          <w:rFonts w:eastAsia="Segoe UI"/>
          <w:b/>
          <w:sz w:val="22"/>
          <w:szCs w:val="22"/>
          <w:shd w:val="clear" w:color="auto" w:fill="FFFFFF"/>
          <w:lang w:val="pt-BR"/>
        </w:rPr>
        <w:lastRenderedPageBreak/>
        <w:t xml:space="preserve">Figura </w:t>
      </w:r>
      <w:r w:rsidR="000420B4" w:rsidRPr="00222223">
        <w:rPr>
          <w:rFonts w:eastAsia="Segoe UI"/>
          <w:b/>
          <w:sz w:val="22"/>
          <w:szCs w:val="22"/>
          <w:shd w:val="clear" w:color="auto" w:fill="FFFFFF"/>
          <w:lang w:val="pt-BR"/>
        </w:rPr>
        <w:t>3</w:t>
      </w:r>
      <w:r w:rsidR="00E348DD" w:rsidRPr="00222223">
        <w:rPr>
          <w:rFonts w:eastAsia="Segoe UI"/>
          <w:sz w:val="22"/>
          <w:szCs w:val="22"/>
          <w:shd w:val="clear" w:color="auto" w:fill="FFFFFF"/>
          <w:lang w:val="pt-BR"/>
        </w:rPr>
        <w:t xml:space="preserve"> -</w:t>
      </w:r>
      <w:r w:rsidRPr="00222223">
        <w:rPr>
          <w:rFonts w:eastAsia="Segoe UI"/>
          <w:sz w:val="22"/>
          <w:szCs w:val="22"/>
          <w:shd w:val="clear" w:color="auto" w:fill="FFFFFF"/>
          <w:lang w:val="pt-BR"/>
        </w:rPr>
        <w:t xml:space="preserve"> Evolução do desmatamento ano de 2018 a 2022.</w:t>
      </w:r>
    </w:p>
    <w:p w14:paraId="1F171BB7" w14:textId="7A164366" w:rsidR="00F4570F" w:rsidRPr="00222223" w:rsidRDefault="00F4570F" w:rsidP="00F4570F">
      <w:pPr>
        <w:pStyle w:val="NormalWeb"/>
        <w:spacing w:beforeAutospacing="0" w:afterAutospacing="0"/>
        <w:jc w:val="center"/>
        <w:textAlignment w:val="baseline"/>
        <w:rPr>
          <w:sz w:val="22"/>
          <w:szCs w:val="22"/>
        </w:rPr>
      </w:pPr>
      <w:r w:rsidRPr="00222223">
        <w:rPr>
          <w:noProof/>
          <w:sz w:val="22"/>
          <w:szCs w:val="22"/>
        </w:rPr>
        <w:drawing>
          <wp:inline distT="0" distB="0" distL="0" distR="0" wp14:anchorId="27AC7843" wp14:editId="1C87A18A">
            <wp:extent cx="3030609" cy="1864319"/>
            <wp:effectExtent l="0" t="0" r="0" b="3175"/>
            <wp:docPr id="1842284172" name="Imagem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7">
                      <a:extLst>
                        <a:ext uri="{28A0092B-C50C-407E-A947-70E740481C1C}">
                          <a14:useLocalDpi xmlns:a14="http://schemas.microsoft.com/office/drawing/2010/main" val="0"/>
                        </a:ext>
                      </a:extLst>
                    </a:blip>
                    <a:srcRect/>
                    <a:stretch>
                      <a:fillRect/>
                    </a:stretch>
                  </pic:blipFill>
                  <pic:spPr>
                    <a:xfrm>
                      <a:off x="0" y="0"/>
                      <a:ext cx="3041006" cy="1870715"/>
                    </a:xfrm>
                    <a:prstGeom prst="rect">
                      <a:avLst/>
                    </a:prstGeom>
                    <a:ln w="9525"/>
                  </pic:spPr>
                </pic:pic>
              </a:graphicData>
            </a:graphic>
          </wp:inline>
        </w:drawing>
      </w:r>
    </w:p>
    <w:p w14:paraId="7A3D8AD9" w14:textId="4A7F90B2" w:rsidR="00C56A44" w:rsidRDefault="698D2A2E" w:rsidP="006E744A">
      <w:pPr>
        <w:jc w:val="center"/>
        <w:textAlignment w:val="baseline"/>
        <w:rPr>
          <w:lang w:val="pt-BR"/>
        </w:rPr>
      </w:pPr>
      <w:r w:rsidRPr="00222223">
        <w:rPr>
          <w:b/>
          <w:lang w:val="pt-BR"/>
        </w:rPr>
        <w:t>Fonte:</w:t>
      </w:r>
      <w:r w:rsidRPr="00222223">
        <w:rPr>
          <w:lang w:val="pt-BR"/>
        </w:rPr>
        <w:t xml:space="preserve"> Autores, (2024).</w:t>
      </w:r>
    </w:p>
    <w:p w14:paraId="670BF631" w14:textId="77777777" w:rsidR="006E744A" w:rsidRPr="00836A5D" w:rsidRDefault="006E744A" w:rsidP="006E744A">
      <w:pPr>
        <w:jc w:val="center"/>
        <w:textAlignment w:val="baseline"/>
        <w:rPr>
          <w:shd w:val="clear" w:color="auto" w:fill="FFFFFF"/>
          <w:lang w:val="pt-BR"/>
        </w:rPr>
      </w:pPr>
    </w:p>
    <w:p w14:paraId="2FE8AA69" w14:textId="6A2D1890" w:rsidR="00063186" w:rsidRPr="00836A5D" w:rsidRDefault="00063186" w:rsidP="750EB3BF">
      <w:pPr>
        <w:pStyle w:val="SemEspaamento"/>
        <w:spacing w:line="360" w:lineRule="auto"/>
        <w:ind w:firstLine="720"/>
        <w:jc w:val="both"/>
        <w:rPr>
          <w:rFonts w:ascii="Times New Roman" w:eastAsia="Segoe UI" w:hAnsi="Times New Roman" w:cs="Times New Roman"/>
          <w:sz w:val="24"/>
        </w:rPr>
      </w:pPr>
      <w:r w:rsidRPr="750EB3BF">
        <w:rPr>
          <w:rFonts w:ascii="Times New Roman" w:eastAsia="Times New Roman" w:hAnsi="Times New Roman" w:cs="Times New Roman"/>
          <w:sz w:val="24"/>
          <w:szCs w:val="24"/>
          <w:lang w:val="pt-PT"/>
        </w:rPr>
        <w:t xml:space="preserve">Em 2021, o desmatamento aumentou novamente de forma expressiva, chegando a 31,52 km², o que representa um aumento de 60% em comparação a 2020. Esse crescimento pode indicar um relaxamento nas medidas de controle </w:t>
      </w:r>
      <w:r w:rsidR="005F6EE2" w:rsidRPr="750EB3BF">
        <w:rPr>
          <w:rFonts w:ascii="Times New Roman" w:eastAsia="Times New Roman" w:hAnsi="Times New Roman" w:cs="Times New Roman"/>
          <w:sz w:val="24"/>
          <w:szCs w:val="24"/>
          <w:lang w:val="pt-PT"/>
        </w:rPr>
        <w:t xml:space="preserve">de ambiental </w:t>
      </w:r>
      <w:r w:rsidRPr="750EB3BF">
        <w:rPr>
          <w:rFonts w:ascii="Times New Roman" w:eastAsia="Times New Roman" w:hAnsi="Times New Roman" w:cs="Times New Roman"/>
          <w:sz w:val="24"/>
          <w:szCs w:val="24"/>
          <w:lang w:val="pt-PT"/>
        </w:rPr>
        <w:t>ou a maior conversão de áreas florestais em terras agrícolas.</w:t>
      </w:r>
    </w:p>
    <w:p w14:paraId="60DC0AF9" w14:textId="4717B0F4" w:rsidR="00F4570F" w:rsidRPr="00836A5D" w:rsidRDefault="457A48EB" w:rsidP="750EB3BF">
      <w:pPr>
        <w:pStyle w:val="SemEspaamento"/>
        <w:spacing w:line="360" w:lineRule="auto"/>
        <w:ind w:firstLine="720"/>
        <w:jc w:val="both"/>
        <w:rPr>
          <w:rFonts w:ascii="Times New Roman" w:hAnsi="Times New Roman" w:cs="Times New Roman"/>
          <w:sz w:val="24"/>
          <w:szCs w:val="24"/>
        </w:rPr>
      </w:pPr>
      <w:r w:rsidRPr="750EB3BF">
        <w:rPr>
          <w:rFonts w:ascii="Times New Roman" w:eastAsia="Times New Roman" w:hAnsi="Times New Roman" w:cs="Times New Roman"/>
          <w:sz w:val="24"/>
          <w:szCs w:val="24"/>
        </w:rPr>
        <w:t>Atualmente, Paragominas se destaca como um dos principais municípios produtores de soja do estado do Pará, com a expansão dos cultivos anuais ocorrendo principalmente na fronteira com Mato Grosso e Rondônia, em áreas de antigas pastagens. Essas áreas estão concentradas em um raio de até 50 km do município, devido a fatores como a maior facilidade de acesso a recursos operacionais, a presença de pastagens em diferentes estágios de degradação, solos com melhor potencial de recuperação da fertilidade e uma topografia suavemente ondulada. Em 2014, a vasta área de pastagem, que somava cerca de 500 mil hectares, ofereceu perspectivas para o crescimento da área agrícola, favorecendo a recuperação das pastagens por meio do cultivo de grãos e a implementação de sistemas de Integração Lavoura-Pecuária (ILP) (</w:t>
      </w:r>
      <w:r w:rsidR="003F314C" w:rsidRPr="00836A5D">
        <w:rPr>
          <w:rFonts w:ascii="Times New Roman" w:eastAsia="Times New Roman" w:hAnsi="Times New Roman" w:cs="Times New Roman"/>
          <w:sz w:val="24"/>
          <w:szCs w:val="24"/>
        </w:rPr>
        <w:t>PARAGOMINAS</w:t>
      </w:r>
      <w:r w:rsidRPr="750EB3BF">
        <w:rPr>
          <w:rFonts w:ascii="Times New Roman" w:eastAsia="Times New Roman" w:hAnsi="Times New Roman" w:cs="Times New Roman"/>
          <w:sz w:val="24"/>
          <w:szCs w:val="24"/>
        </w:rPr>
        <w:t>, 2014).</w:t>
      </w:r>
    </w:p>
    <w:p w14:paraId="3C1CAF40" w14:textId="7029F46C" w:rsidR="00F4570F" w:rsidRPr="00836A5D" w:rsidRDefault="457A48EB" w:rsidP="750EB3BF">
      <w:pPr>
        <w:pStyle w:val="SemEspaamento"/>
        <w:spacing w:line="360" w:lineRule="auto"/>
        <w:ind w:firstLine="720"/>
        <w:jc w:val="both"/>
        <w:rPr>
          <w:rFonts w:ascii="Times New Roman" w:hAnsi="Times New Roman" w:cs="Times New Roman"/>
          <w:sz w:val="24"/>
          <w:szCs w:val="24"/>
        </w:rPr>
      </w:pPr>
      <w:r w:rsidRPr="750EB3BF">
        <w:rPr>
          <w:rFonts w:ascii="Times New Roman" w:eastAsia="Times New Roman" w:hAnsi="Times New Roman" w:cs="Times New Roman"/>
          <w:sz w:val="24"/>
          <w:szCs w:val="24"/>
        </w:rPr>
        <w:t>O fornecimento de alimentos e outros produtos para uma população humana em crescimento, ao mesmo tempo em que se preservam os ecossistemas naturais e seus serviços, representa um desafio significativo nos âmbitos científico, social e político. A demanda por alimentos deve dobrar nas próximas quatro décadas, enquanto a ocupação humana do solo já está provocando mudanças climáticas e contribuindo para a extinção de espécies, entre outros impactos ambientais (</w:t>
      </w:r>
      <w:r w:rsidR="003F314C" w:rsidRPr="00836A5D">
        <w:rPr>
          <w:rFonts w:ascii="Times New Roman" w:eastAsia="Times New Roman" w:hAnsi="Times New Roman" w:cs="Times New Roman"/>
          <w:sz w:val="24"/>
          <w:szCs w:val="24"/>
        </w:rPr>
        <w:t>STRASSBURG</w:t>
      </w:r>
      <w:r w:rsidRPr="750EB3BF">
        <w:rPr>
          <w:rFonts w:ascii="Times New Roman" w:eastAsia="Times New Roman" w:hAnsi="Times New Roman" w:cs="Times New Roman"/>
          <w:sz w:val="24"/>
          <w:szCs w:val="24"/>
        </w:rPr>
        <w:t xml:space="preserve"> </w:t>
      </w:r>
      <w:r w:rsidRPr="00F53286">
        <w:rPr>
          <w:rFonts w:ascii="Times New Roman" w:eastAsia="Times New Roman" w:hAnsi="Times New Roman" w:cs="Times New Roman"/>
          <w:i/>
          <w:sz w:val="24"/>
          <w:szCs w:val="24"/>
        </w:rPr>
        <w:t>et al.</w:t>
      </w:r>
      <w:r w:rsidRPr="750EB3BF">
        <w:rPr>
          <w:rFonts w:ascii="Times New Roman" w:eastAsia="Times New Roman" w:hAnsi="Times New Roman" w:cs="Times New Roman"/>
          <w:sz w:val="24"/>
          <w:szCs w:val="24"/>
        </w:rPr>
        <w:t>, 2014).</w:t>
      </w:r>
    </w:p>
    <w:p w14:paraId="472A84C4" w14:textId="5E1CD493" w:rsidR="00F4570F" w:rsidRPr="00585AAC" w:rsidRDefault="457A48EB" w:rsidP="750EB3BF">
      <w:pPr>
        <w:pStyle w:val="SemEspaamento"/>
        <w:spacing w:line="360" w:lineRule="auto"/>
        <w:ind w:firstLine="720"/>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 xml:space="preserve">De 1983 a 1992, Paragominas se destacou como o maior produtor de bovinos do Estado do Pará e de madeira em tora proveniente de floresta nativa nas décadas de 1980 e 1990. Em </w:t>
      </w:r>
      <w:r w:rsidRPr="750EB3BF">
        <w:rPr>
          <w:rFonts w:ascii="Times New Roman" w:eastAsia="Times New Roman" w:hAnsi="Times New Roman" w:cs="Times New Roman"/>
          <w:sz w:val="24"/>
          <w:szCs w:val="24"/>
        </w:rPr>
        <w:lastRenderedPageBreak/>
        <w:t>1990, segundo um estudo do Instituto do Homem e Meio Ambiente da Amazônia (Imazon), o município era o principal centro de produção de madeira do Brasil (</w:t>
      </w:r>
      <w:r w:rsidR="750EB3BF" w:rsidRPr="00836A5D">
        <w:rPr>
          <w:rFonts w:ascii="Times New Roman" w:eastAsia="Times New Roman" w:hAnsi="Times New Roman" w:cs="Times New Roman"/>
          <w:sz w:val="24"/>
          <w:szCs w:val="24"/>
        </w:rPr>
        <w:t>V</w:t>
      </w:r>
      <w:r w:rsidR="003F314C" w:rsidRPr="00836A5D">
        <w:rPr>
          <w:rFonts w:ascii="Times New Roman" w:eastAsia="Times New Roman" w:hAnsi="Times New Roman" w:cs="Times New Roman"/>
          <w:sz w:val="24"/>
          <w:szCs w:val="24"/>
        </w:rPr>
        <w:t>ERÍSSIMO</w:t>
      </w:r>
      <w:r w:rsidRPr="750EB3BF">
        <w:rPr>
          <w:rFonts w:ascii="Times New Roman" w:eastAsia="Times New Roman" w:hAnsi="Times New Roman" w:cs="Times New Roman"/>
          <w:sz w:val="24"/>
          <w:szCs w:val="24"/>
        </w:rPr>
        <w:t xml:space="preserve"> </w:t>
      </w:r>
      <w:r w:rsidRPr="00F53286">
        <w:rPr>
          <w:rFonts w:ascii="Times New Roman" w:eastAsia="Times New Roman" w:hAnsi="Times New Roman" w:cs="Times New Roman"/>
          <w:i/>
          <w:sz w:val="24"/>
          <w:szCs w:val="24"/>
        </w:rPr>
        <w:t>et al.</w:t>
      </w:r>
      <w:r w:rsidRPr="750EB3BF">
        <w:rPr>
          <w:rFonts w:ascii="Times New Roman" w:eastAsia="Times New Roman" w:hAnsi="Times New Roman" w:cs="Times New Roman"/>
          <w:sz w:val="24"/>
          <w:szCs w:val="24"/>
        </w:rPr>
        <w:t>, 1992). Após quatro décadas de ocupação, o desmatamento atingiu 874 mil hectares, correspondendo a 45% da área do município, e extensas regiões de florestas foram impactadas pela exploração madeireira não manejada e pelo uso do fogo (PRODES/INPE, 2009).</w:t>
      </w:r>
    </w:p>
    <w:p w14:paraId="0CA2E007" w14:textId="1E4BA8F3" w:rsidR="00F4570F" w:rsidRPr="00836A5D" w:rsidRDefault="457A48EB" w:rsidP="750EB3BF">
      <w:pPr>
        <w:pStyle w:val="SemEspaamento"/>
        <w:spacing w:line="360" w:lineRule="auto"/>
        <w:ind w:firstLine="720"/>
        <w:jc w:val="both"/>
        <w:rPr>
          <w:rFonts w:ascii="Times New Roman" w:hAnsi="Times New Roman" w:cs="Times New Roman"/>
          <w:sz w:val="24"/>
          <w:szCs w:val="24"/>
        </w:rPr>
      </w:pPr>
      <w:r w:rsidRPr="750EB3BF">
        <w:rPr>
          <w:rFonts w:ascii="Times New Roman" w:eastAsia="Times New Roman" w:hAnsi="Times New Roman" w:cs="Times New Roman"/>
          <w:sz w:val="24"/>
          <w:szCs w:val="24"/>
        </w:rPr>
        <w:t>Apesar dos avanços tecnológicos na pecuária da fronteira, impulsionados por produtores que têm alcançado resultados significativos através de uma gestão mais empresarial e do uso de tecnologia disponível, a pecuária tradicional ainda persiste, embora esteja gradualmente perdendo sua sustentabilidade. Em 2008, Paragominas foi incluída na lista suja do desmatamento, com uma produtividade média de apenas 0,7 cabeça de gado por hectare de pastagem, ou seja, metade da média regional estimada pela Embrapa (EMBRAPA, 2012).</w:t>
      </w:r>
    </w:p>
    <w:p w14:paraId="5462A1D0" w14:textId="446C8F97" w:rsidR="457A48EB" w:rsidRPr="00836A5D" w:rsidRDefault="457A48EB" w:rsidP="00812F88">
      <w:pPr>
        <w:pStyle w:val="SemEspaamento"/>
        <w:spacing w:line="360" w:lineRule="auto"/>
        <w:rPr>
          <w:rFonts w:ascii="Times New Roman" w:hAnsi="Times New Roman" w:cs="Times New Roman"/>
        </w:rPr>
      </w:pPr>
    </w:p>
    <w:p w14:paraId="007EEAE7" w14:textId="3978B63B" w:rsidR="003949CE" w:rsidRDefault="393FD89C" w:rsidP="00812F88">
      <w:pPr>
        <w:pStyle w:val="SemEspaamento"/>
        <w:tabs>
          <w:tab w:val="left" w:pos="1290"/>
        </w:tabs>
        <w:spacing w:line="360" w:lineRule="auto"/>
        <w:rPr>
          <w:rFonts w:ascii="Times New Roman" w:eastAsia="Times New Roman" w:hAnsi="Times New Roman" w:cs="Times New Roman"/>
          <w:b/>
          <w:sz w:val="24"/>
          <w:szCs w:val="24"/>
        </w:rPr>
      </w:pPr>
      <w:r w:rsidRPr="750EB3BF">
        <w:rPr>
          <w:rFonts w:ascii="Times New Roman" w:eastAsia="Times New Roman" w:hAnsi="Times New Roman" w:cs="Times New Roman"/>
          <w:b/>
          <w:sz w:val="24"/>
          <w:szCs w:val="24"/>
        </w:rPr>
        <w:t>4. CONSIDERAÇÕES FINAIS</w:t>
      </w:r>
    </w:p>
    <w:p w14:paraId="5A04A990" w14:textId="2494F22D" w:rsidR="750EB3BF" w:rsidRDefault="750EB3BF" w:rsidP="750EB3BF">
      <w:pPr>
        <w:pStyle w:val="SemEspaamento"/>
        <w:tabs>
          <w:tab w:val="left" w:pos="1290"/>
        </w:tabs>
        <w:spacing w:line="360" w:lineRule="auto"/>
        <w:ind w:firstLine="720"/>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A expansão agrícola em Paragominas, PA, tem provocado mudanças significativas no uso e cobertura do solo, trazendo tanto oportunidades de desenvolvimento econômico quanto desafios ambientais. Essa transformação implica na ocupação de terras antes dedicadas à pecuária, resultando na degradação das pastagens e na recuperação de solos degradados. Embora essa mudança traga benefícios econômicos, pode comprometer a biodiversidade local e a integridade dos ecossistemas.</w:t>
      </w:r>
    </w:p>
    <w:p w14:paraId="46704DE3" w14:textId="08D6E0C8" w:rsidR="457A48EB" w:rsidRDefault="457A48EB" w:rsidP="750EB3BF">
      <w:pPr>
        <w:pStyle w:val="SemEspaamento"/>
        <w:spacing w:line="360" w:lineRule="auto"/>
        <w:ind w:firstLine="720"/>
        <w:jc w:val="both"/>
        <w:rPr>
          <w:rFonts w:ascii="Times New Roman" w:eastAsia="Times New Roman" w:hAnsi="Times New Roman" w:cs="Times New Roman"/>
          <w:sz w:val="24"/>
          <w:szCs w:val="24"/>
        </w:rPr>
      </w:pPr>
      <w:r w:rsidRPr="750EB3BF">
        <w:rPr>
          <w:rFonts w:ascii="Times New Roman" w:eastAsia="Times New Roman" w:hAnsi="Times New Roman" w:cs="Times New Roman"/>
          <w:sz w:val="24"/>
          <w:szCs w:val="24"/>
        </w:rPr>
        <w:t>Dessa forma, é crucial que gestores, produtores e a sociedade busquem um equilíbrio entre desenvolvimento econômico e preservação ambiental, adotando práticas que garantam a sustentabilidade a longo prazo. A construção de um futuro mais sustentável para Paragominas exige uma abordagem integrada que leve em consideração tanto as necessidades econômicas quanto a proteção dos ecossistemas locais.</w:t>
      </w:r>
    </w:p>
    <w:p w14:paraId="7EC683B3" w14:textId="410CDDBC" w:rsidR="457A48EB" w:rsidRDefault="457A48EB" w:rsidP="457A48EB">
      <w:pPr>
        <w:spacing w:line="360" w:lineRule="auto"/>
        <w:ind w:firstLine="720"/>
        <w:jc w:val="both"/>
        <w:rPr>
          <w:sz w:val="24"/>
          <w:szCs w:val="24"/>
        </w:rPr>
      </w:pPr>
    </w:p>
    <w:p w14:paraId="6EF86BC2" w14:textId="159D5E9A" w:rsidR="003949CE" w:rsidRPr="00BB5B48" w:rsidRDefault="003949CE" w:rsidP="006E744A">
      <w:pPr>
        <w:widowControl/>
        <w:tabs>
          <w:tab w:val="left" w:pos="1290"/>
        </w:tabs>
        <w:spacing w:after="160"/>
        <w:jc w:val="both"/>
        <w:rPr>
          <w:color w:val="FF0000"/>
          <w:lang w:val="en-US"/>
        </w:rPr>
      </w:pPr>
      <w:r w:rsidRPr="00BB5B48">
        <w:rPr>
          <w:b/>
          <w:lang w:val="en-US"/>
        </w:rPr>
        <w:t xml:space="preserve">REFERÊNCIAS </w:t>
      </w:r>
    </w:p>
    <w:p w14:paraId="60E9D67D" w14:textId="1D9F42C7" w:rsidR="457A48EB" w:rsidRDefault="698D2A2E" w:rsidP="698D2A2E">
      <w:pPr>
        <w:rPr>
          <w:lang w:val="en-US"/>
        </w:rPr>
      </w:pPr>
      <w:r w:rsidRPr="00BB5B48">
        <w:rPr>
          <w:lang w:val="en-US"/>
        </w:rPr>
        <w:t xml:space="preserve">BALMFORD, </w:t>
      </w:r>
      <w:r w:rsidR="750EB3BF" w:rsidRPr="00BB5B48">
        <w:rPr>
          <w:lang w:val="en-US"/>
        </w:rPr>
        <w:t>A</w:t>
      </w:r>
      <w:r w:rsidR="00EE4C0C">
        <w:rPr>
          <w:lang w:val="en-US"/>
        </w:rPr>
        <w:t>ndrew</w:t>
      </w:r>
      <w:r w:rsidR="750EB3BF" w:rsidRPr="00BB5B48">
        <w:rPr>
          <w:lang w:val="en-US"/>
        </w:rPr>
        <w:t>;</w:t>
      </w:r>
      <w:r w:rsidRPr="00BB5B48">
        <w:rPr>
          <w:lang w:val="en-US"/>
        </w:rPr>
        <w:t xml:space="preserve"> GREEN, </w:t>
      </w:r>
      <w:r w:rsidR="750EB3BF" w:rsidRPr="00BB5B48">
        <w:rPr>
          <w:lang w:val="en-US"/>
        </w:rPr>
        <w:t>R</w:t>
      </w:r>
      <w:r w:rsidR="008B1D75">
        <w:rPr>
          <w:lang w:val="en-US"/>
        </w:rPr>
        <w:t>hys</w:t>
      </w:r>
      <w:r w:rsidR="750EB3BF" w:rsidRPr="00BB5B48">
        <w:rPr>
          <w:lang w:val="en-US"/>
        </w:rPr>
        <w:t>;</w:t>
      </w:r>
      <w:r w:rsidRPr="00BB5B48">
        <w:rPr>
          <w:lang w:val="en-US"/>
        </w:rPr>
        <w:t xml:space="preserve"> PHALAN, </w:t>
      </w:r>
      <w:r w:rsidR="750EB3BF" w:rsidRPr="00BB5B48">
        <w:rPr>
          <w:lang w:val="en-US"/>
        </w:rPr>
        <w:t>B</w:t>
      </w:r>
      <w:r w:rsidR="008B1D75">
        <w:rPr>
          <w:lang w:val="en-US"/>
        </w:rPr>
        <w:t>en</w:t>
      </w:r>
      <w:r w:rsidRPr="00BB5B48">
        <w:rPr>
          <w:lang w:val="en-US"/>
        </w:rPr>
        <w:t>. What conservationists need to know about farming. Proceedings of the Royal Society B: Biological Sciences, v. 279, n. 1739, p. 2714–2724, 2012.</w:t>
      </w:r>
    </w:p>
    <w:p w14:paraId="5609271F" w14:textId="4AFF05F3" w:rsidR="457A48EB" w:rsidRPr="00D839C1" w:rsidRDefault="457A48EB" w:rsidP="698D2A2E">
      <w:pPr>
        <w:rPr>
          <w:color w:val="000000"/>
          <w:lang w:val="en-US"/>
        </w:rPr>
      </w:pPr>
    </w:p>
    <w:p w14:paraId="69DA82CE" w14:textId="271B58AA" w:rsidR="457A48EB" w:rsidRPr="00362A17" w:rsidRDefault="698D2A2E" w:rsidP="698D2A2E">
      <w:pPr>
        <w:rPr>
          <w:lang w:val="en-US"/>
        </w:rPr>
      </w:pPr>
      <w:r w:rsidRPr="00362A17">
        <w:rPr>
          <w:lang w:val="en-US"/>
        </w:rPr>
        <w:t>BURNEY, J. A</w:t>
      </w:r>
      <w:r w:rsidR="00362A17" w:rsidRPr="00362A17">
        <w:rPr>
          <w:lang w:val="en-US"/>
        </w:rPr>
        <w:t>.;</w:t>
      </w:r>
      <w:r w:rsidRPr="00362A17">
        <w:rPr>
          <w:lang w:val="en-US"/>
        </w:rPr>
        <w:t xml:space="preserve"> DAVIS, S. J.; LOBELL, D. B. Greenhouse gas mitigation by agricultural intensification. </w:t>
      </w:r>
      <w:r w:rsidR="00362A17" w:rsidRPr="00362A17">
        <w:rPr>
          <w:lang w:val="en-US"/>
        </w:rPr>
        <w:t xml:space="preserve">Proceedings of the National Academy of Sciences, v. </w:t>
      </w:r>
      <w:r w:rsidRPr="00362A17">
        <w:rPr>
          <w:lang w:val="en-US"/>
        </w:rPr>
        <w:t>107, n. 26, p. 12052–12057,</w:t>
      </w:r>
      <w:r>
        <w:rPr>
          <w:lang w:val="en-US"/>
        </w:rPr>
        <w:t xml:space="preserve"> </w:t>
      </w:r>
      <w:r w:rsidRPr="00362A17">
        <w:rPr>
          <w:lang w:val="en-US"/>
        </w:rPr>
        <w:t>2010</w:t>
      </w:r>
      <w:r>
        <w:rPr>
          <w:lang w:val="en-US"/>
        </w:rPr>
        <w:t>.</w:t>
      </w:r>
      <w:r w:rsidRPr="00362A17">
        <w:rPr>
          <w:lang w:val="en-US"/>
        </w:rPr>
        <w:t xml:space="preserve"> </w:t>
      </w:r>
    </w:p>
    <w:p w14:paraId="6730CC9E" w14:textId="00790988" w:rsidR="457A48EB" w:rsidRPr="00035CF2" w:rsidRDefault="698D2A2E" w:rsidP="698D2A2E">
      <w:pPr>
        <w:rPr>
          <w:lang w:val="en-US"/>
        </w:rPr>
      </w:pPr>
      <w:r w:rsidRPr="00BB5B48">
        <w:lastRenderedPageBreak/>
        <w:t xml:space="preserve">CASTELO, Thiago Bandeira; ALMEIDA, Oriana Trindade de. Desmatamento e uso da terra no Pará. Revista de Política Agrícola, v. 24, n. 1, p. 99-111, 2015. Disponível em: </w:t>
      </w:r>
      <w:hyperlink r:id="rId18">
        <w:r w:rsidRPr="00BB5B48">
          <w:rPr>
            <w:rStyle w:val="Hyperlink"/>
          </w:rPr>
          <w:t>https://seer.sede.embrapa.br/index.php/RPA/article/view/970</w:t>
        </w:r>
      </w:hyperlink>
      <w:r w:rsidRPr="00BB5B48">
        <w:t xml:space="preserve">. </w:t>
      </w:r>
      <w:r w:rsidRPr="00BB5B48">
        <w:rPr>
          <w:lang w:val="en-US"/>
        </w:rPr>
        <w:t xml:space="preserve">Acesso em: 23 out. 2024. </w:t>
      </w:r>
    </w:p>
    <w:p w14:paraId="028A9074" w14:textId="1BA3ABC4" w:rsidR="457A48EB" w:rsidRPr="00035CF2" w:rsidRDefault="698D2A2E" w:rsidP="698D2A2E">
      <w:pPr>
        <w:rPr>
          <w:lang w:val="en-US"/>
        </w:rPr>
      </w:pPr>
      <w:r w:rsidRPr="00BB5B48">
        <w:rPr>
          <w:lang w:val="en-US"/>
        </w:rPr>
        <w:t xml:space="preserve"> </w:t>
      </w:r>
    </w:p>
    <w:p w14:paraId="5141EB1C" w14:textId="2ECA2CF6" w:rsidR="457A48EB" w:rsidRPr="00BB5B48" w:rsidRDefault="698D2A2E" w:rsidP="698D2A2E">
      <w:r w:rsidRPr="0027476E">
        <w:rPr>
          <w:lang w:val="en-US"/>
        </w:rPr>
        <w:t>CORDELL, D</w:t>
      </w:r>
      <w:r w:rsidR="0027476E" w:rsidRPr="0027476E">
        <w:rPr>
          <w:lang w:val="en-US"/>
        </w:rPr>
        <w:t>.; DRANGERT, J.-O.; WHITE, S.</w:t>
      </w:r>
      <w:r w:rsidRPr="0027476E">
        <w:rPr>
          <w:lang w:val="en-US"/>
        </w:rPr>
        <w:t xml:space="preserve"> The </w:t>
      </w:r>
      <w:r w:rsidR="0027476E" w:rsidRPr="0027476E">
        <w:rPr>
          <w:lang w:val="en-US"/>
        </w:rPr>
        <w:t>story</w:t>
      </w:r>
      <w:r w:rsidRPr="0027476E">
        <w:rPr>
          <w:lang w:val="en-US"/>
        </w:rPr>
        <w:t xml:space="preserve"> of phosphorus</w:t>
      </w:r>
      <w:r w:rsidR="0027476E" w:rsidRPr="0027476E">
        <w:rPr>
          <w:lang w:val="en-US"/>
        </w:rPr>
        <w:t xml:space="preserve">: Global </w:t>
      </w:r>
      <w:r w:rsidRPr="0027476E">
        <w:rPr>
          <w:lang w:val="en-US"/>
        </w:rPr>
        <w:t>food security</w:t>
      </w:r>
      <w:r w:rsidR="0027476E" w:rsidRPr="0027476E">
        <w:rPr>
          <w:lang w:val="en-US"/>
        </w:rPr>
        <w:t xml:space="preserve"> and food for thought. </w:t>
      </w:r>
      <w:r w:rsidR="0027476E" w:rsidRPr="00C21855">
        <w:rPr>
          <w:lang w:val="pt-BR"/>
        </w:rPr>
        <w:t>Global</w:t>
      </w:r>
      <w:r w:rsidRPr="00C21855">
        <w:rPr>
          <w:lang w:val="pt-BR"/>
        </w:rPr>
        <w:t xml:space="preserve"> Environmental </w:t>
      </w:r>
      <w:r w:rsidR="0027476E" w:rsidRPr="00C21855">
        <w:rPr>
          <w:lang w:val="pt-BR"/>
        </w:rPr>
        <w:t>Change, v. 19</w:t>
      </w:r>
      <w:r w:rsidRPr="00C21855">
        <w:rPr>
          <w:lang w:val="pt-BR"/>
        </w:rPr>
        <w:t xml:space="preserve">, n. </w:t>
      </w:r>
      <w:r w:rsidR="0027476E" w:rsidRPr="00C21855">
        <w:rPr>
          <w:lang w:val="pt-BR"/>
        </w:rPr>
        <w:t>2</w:t>
      </w:r>
      <w:r w:rsidRPr="00C21855">
        <w:rPr>
          <w:lang w:val="pt-BR"/>
        </w:rPr>
        <w:t xml:space="preserve">, p. </w:t>
      </w:r>
      <w:r w:rsidR="0027476E" w:rsidRPr="00C21855">
        <w:rPr>
          <w:lang w:val="pt-BR"/>
        </w:rPr>
        <w:t>292–305, 2009</w:t>
      </w:r>
      <w:r w:rsidR="750EB3BF" w:rsidRPr="00BB5B48">
        <w:t xml:space="preserve">. </w:t>
      </w:r>
    </w:p>
    <w:p w14:paraId="042E86F8" w14:textId="6C9C8482" w:rsidR="457A48EB" w:rsidRDefault="698D2A2E" w:rsidP="698D2A2E">
      <w:r w:rsidRPr="00BB5B48">
        <w:t xml:space="preserve"> </w:t>
      </w:r>
    </w:p>
    <w:p w14:paraId="4259312D" w14:textId="1ACEE6F9" w:rsidR="457A48EB" w:rsidRPr="00BB5B48" w:rsidRDefault="698D2A2E" w:rsidP="698D2A2E">
      <w:pPr>
        <w:rPr>
          <w:lang w:val="en-US"/>
        </w:rPr>
      </w:pPr>
      <w:r w:rsidRPr="00BB5B48">
        <w:t>DE MORAIS, Bergson Cavalcanti et al. Impacto das alterações climáticas na amazônia oriental: o avanço da seca na região agrícola do sudeste paraense. In: </w:t>
      </w:r>
      <w:r w:rsidRPr="00BB5B48">
        <w:rPr>
          <w:b/>
        </w:rPr>
        <w:t>Amazônia: tópicos atuais em ambiente, saúde e educação-volume 5</w:t>
      </w:r>
      <w:r w:rsidRPr="00BB5B48">
        <w:t xml:space="preserve">. </w:t>
      </w:r>
      <w:r w:rsidRPr="00BB5B48">
        <w:rPr>
          <w:lang w:val="en-US"/>
        </w:rPr>
        <w:t xml:space="preserve">Editora Científica Digital, 2024. p. 257-282. </w:t>
      </w:r>
    </w:p>
    <w:p w14:paraId="01FD45C3" w14:textId="73D158E8" w:rsidR="457A48EB" w:rsidRPr="00035CF2" w:rsidRDefault="698D2A2E" w:rsidP="698D2A2E">
      <w:pPr>
        <w:rPr>
          <w:lang w:val="en-US"/>
        </w:rPr>
      </w:pPr>
      <w:r w:rsidRPr="00BB5B48">
        <w:rPr>
          <w:lang w:val="en-US"/>
        </w:rPr>
        <w:t xml:space="preserve"> </w:t>
      </w:r>
    </w:p>
    <w:p w14:paraId="041F2C18" w14:textId="77DAAE2A" w:rsidR="457A48EB" w:rsidRPr="00BB5B48" w:rsidRDefault="698D2A2E" w:rsidP="698D2A2E">
      <w:pPr>
        <w:rPr>
          <w:lang w:val="en-US"/>
        </w:rPr>
      </w:pPr>
      <w:r w:rsidRPr="001C1A56">
        <w:rPr>
          <w:lang w:val="en-US"/>
        </w:rPr>
        <w:t>EITELBERG, D. A.; VAN VLIET, J.; VERBURG, P. H. A review of global potentially available cropland estimates and their consequences for model</w:t>
      </w:r>
      <w:r w:rsidR="001C1A56" w:rsidRPr="001C1A56">
        <w:rPr>
          <w:lang w:val="en-US"/>
        </w:rPr>
        <w:t>‐</w:t>
      </w:r>
      <w:r w:rsidRPr="001C1A56">
        <w:rPr>
          <w:lang w:val="en-US"/>
        </w:rPr>
        <w:t>based assessments. Global Change Biology, v. 21, n. 3, p. 1236–1248, 2015.</w:t>
      </w:r>
    </w:p>
    <w:p w14:paraId="04AF71C9" w14:textId="3BD2BC2D" w:rsidR="457A48EB" w:rsidRPr="00035CF2" w:rsidRDefault="698D2A2E" w:rsidP="698D2A2E">
      <w:pPr>
        <w:rPr>
          <w:lang w:val="en-US"/>
        </w:rPr>
      </w:pPr>
      <w:r w:rsidRPr="00BB5B48">
        <w:rPr>
          <w:lang w:val="en-US"/>
        </w:rPr>
        <w:t xml:space="preserve"> </w:t>
      </w:r>
    </w:p>
    <w:p w14:paraId="6757B887" w14:textId="597A7806" w:rsidR="457A48EB" w:rsidRPr="00BB5B48" w:rsidRDefault="698D2A2E" w:rsidP="698D2A2E">
      <w:pPr>
        <w:rPr>
          <w:lang w:val="en-US"/>
        </w:rPr>
      </w:pPr>
      <w:r w:rsidRPr="001C1A56">
        <w:rPr>
          <w:lang w:val="en-US"/>
        </w:rPr>
        <w:t xml:space="preserve">ELLIS, E. C.; RAMANKUTTY, N. Putting people in the map: </w:t>
      </w:r>
      <w:r w:rsidR="001C1A56" w:rsidRPr="001C1A56">
        <w:rPr>
          <w:lang w:val="en-US"/>
        </w:rPr>
        <w:t>anthropogenic</w:t>
      </w:r>
      <w:r w:rsidRPr="001C1A56">
        <w:rPr>
          <w:lang w:val="en-US"/>
        </w:rPr>
        <w:t xml:space="preserve"> biomes of the world. Frontiers in Ecology and the Environment, v. 6, n. 8, p. 439–447,</w:t>
      </w:r>
      <w:r>
        <w:rPr>
          <w:lang w:val="en-US"/>
        </w:rPr>
        <w:t xml:space="preserve"> </w:t>
      </w:r>
      <w:r w:rsidRPr="001C1A56">
        <w:rPr>
          <w:lang w:val="en-US"/>
        </w:rPr>
        <w:t>2008.</w:t>
      </w:r>
      <w:r w:rsidRPr="00BB5B48">
        <w:rPr>
          <w:lang w:val="en-US"/>
        </w:rPr>
        <w:t xml:space="preserve"> </w:t>
      </w:r>
    </w:p>
    <w:p w14:paraId="657EB449" w14:textId="506C498F" w:rsidR="457A48EB" w:rsidRPr="00035CF2" w:rsidRDefault="698D2A2E" w:rsidP="698D2A2E">
      <w:pPr>
        <w:rPr>
          <w:lang w:val="en-US"/>
        </w:rPr>
      </w:pPr>
      <w:r w:rsidRPr="00BB5B48">
        <w:rPr>
          <w:lang w:val="en-US"/>
        </w:rPr>
        <w:t xml:space="preserve"> </w:t>
      </w:r>
    </w:p>
    <w:p w14:paraId="206A74E4" w14:textId="0DB04296" w:rsidR="457A48EB" w:rsidRPr="00BB5B48" w:rsidRDefault="698D2A2E" w:rsidP="698D2A2E">
      <w:pPr>
        <w:rPr>
          <w:lang w:val="en-US"/>
        </w:rPr>
      </w:pPr>
      <w:r w:rsidRPr="00BB5B48">
        <w:rPr>
          <w:lang w:val="en-US"/>
        </w:rPr>
        <w:t xml:space="preserve">EMBRAPA. </w:t>
      </w:r>
      <w:r w:rsidRPr="00BB5B48">
        <w:t xml:space="preserve">Criação de Bovinos de Corte no Estado do Pará. </w:t>
      </w:r>
      <w:r w:rsidRPr="00BB5B48">
        <w:rPr>
          <w:lang w:val="en-US"/>
        </w:rPr>
        <w:t xml:space="preserve">[s.l: s.n.]. </w:t>
      </w:r>
    </w:p>
    <w:p w14:paraId="061E8ABD" w14:textId="43FB2C45" w:rsidR="457A48EB" w:rsidRPr="00035CF2" w:rsidRDefault="698D2A2E" w:rsidP="698D2A2E">
      <w:pPr>
        <w:rPr>
          <w:lang w:val="en-US"/>
        </w:rPr>
      </w:pPr>
      <w:r w:rsidRPr="00BB5B48">
        <w:rPr>
          <w:lang w:val="en-US"/>
        </w:rPr>
        <w:t xml:space="preserve"> </w:t>
      </w:r>
    </w:p>
    <w:p w14:paraId="38854D5D" w14:textId="23796E10" w:rsidR="457A48EB" w:rsidRPr="00BB5B48" w:rsidRDefault="698D2A2E" w:rsidP="698D2A2E">
      <w:pPr>
        <w:rPr>
          <w:lang w:val="en-US"/>
        </w:rPr>
      </w:pPr>
      <w:r w:rsidRPr="00BB5B48">
        <w:rPr>
          <w:lang w:val="en-US"/>
        </w:rPr>
        <w:t xml:space="preserve">GALLOWAY, J. N. et al. Transformation of the Nitrogen Cycle: Recent Trends, Questions, and Potential Solutions. Science, v. 320, n. 5878, p. 889–892, 2008. </w:t>
      </w:r>
    </w:p>
    <w:p w14:paraId="0DA75EDF" w14:textId="7E9377C3" w:rsidR="457A48EB" w:rsidRPr="00035CF2" w:rsidRDefault="698D2A2E" w:rsidP="698D2A2E">
      <w:pPr>
        <w:rPr>
          <w:lang w:val="en-US"/>
        </w:rPr>
      </w:pPr>
      <w:r w:rsidRPr="00BB5B48">
        <w:rPr>
          <w:lang w:val="en-US"/>
        </w:rPr>
        <w:t xml:space="preserve"> </w:t>
      </w:r>
    </w:p>
    <w:p w14:paraId="2A77DA06" w14:textId="7010E666" w:rsidR="457A48EB" w:rsidRPr="00BB5B48" w:rsidRDefault="698D2A2E" w:rsidP="698D2A2E">
      <w:pPr>
        <w:rPr>
          <w:lang w:val="en-US"/>
        </w:rPr>
      </w:pPr>
      <w:r w:rsidRPr="00BB5B48">
        <w:rPr>
          <w:lang w:val="en-US"/>
        </w:rPr>
        <w:t xml:space="preserve">KASTNER, T. et al. Global changes in diets and the consequences for land requirements for food. Proceedings of the National Academy of Sciences of the United States of America, v. 109, n. 18, p. 6868–6872, 2012. </w:t>
      </w:r>
    </w:p>
    <w:p w14:paraId="4678C30C" w14:textId="3B15C5DB" w:rsidR="457A48EB" w:rsidRPr="00035CF2" w:rsidRDefault="698D2A2E" w:rsidP="698D2A2E">
      <w:pPr>
        <w:rPr>
          <w:lang w:val="en-US"/>
        </w:rPr>
      </w:pPr>
      <w:r w:rsidRPr="00BB5B48">
        <w:rPr>
          <w:lang w:val="en-US"/>
        </w:rPr>
        <w:t xml:space="preserve"> </w:t>
      </w:r>
    </w:p>
    <w:p w14:paraId="60D0FD1C" w14:textId="4F1DAD16" w:rsidR="457A48EB" w:rsidRPr="00BB5B48" w:rsidRDefault="698D2A2E" w:rsidP="698D2A2E">
      <w:pPr>
        <w:rPr>
          <w:lang w:val="en-US"/>
        </w:rPr>
      </w:pPr>
      <w:r w:rsidRPr="00BB5B48">
        <w:rPr>
          <w:lang w:val="en-US"/>
        </w:rPr>
        <w:t xml:space="preserve">LE QUÉRÉ, C.; RAUPACH, M. R.; CANADELL, G. J.; MARLAND, G. Trends in the sources and sinks of carbon dioxide. Nature Geoscience, v. 2, p. 831–836, 2009. </w:t>
      </w:r>
    </w:p>
    <w:p w14:paraId="030E1D3F" w14:textId="583EDE73" w:rsidR="457A48EB" w:rsidRPr="00035CF2" w:rsidRDefault="698D2A2E" w:rsidP="698D2A2E">
      <w:pPr>
        <w:rPr>
          <w:lang w:val="en-US"/>
        </w:rPr>
      </w:pPr>
      <w:r w:rsidRPr="00BB5B48">
        <w:rPr>
          <w:lang w:val="en-US"/>
        </w:rPr>
        <w:t xml:space="preserve"> </w:t>
      </w:r>
    </w:p>
    <w:p w14:paraId="70D57DD1" w14:textId="78048B70" w:rsidR="457A48EB" w:rsidRPr="00BB5B48" w:rsidRDefault="698D2A2E" w:rsidP="698D2A2E">
      <w:r w:rsidRPr="00BB5B48">
        <w:rPr>
          <w:lang w:val="en-US"/>
        </w:rPr>
        <w:t xml:space="preserve">NEWBOLD, T. et al. Global effects of land use on local terrestrial biodiversity. </w:t>
      </w:r>
      <w:r w:rsidRPr="00BB5B48">
        <w:t xml:space="preserve">Nature, v. 520, n. 7545, p. 45–50, 2015. </w:t>
      </w:r>
    </w:p>
    <w:p w14:paraId="2B49266C" w14:textId="66D9E791" w:rsidR="457A48EB" w:rsidRDefault="698D2A2E" w:rsidP="698D2A2E">
      <w:r w:rsidRPr="00BB5B48">
        <w:t xml:space="preserve"> </w:t>
      </w:r>
    </w:p>
    <w:p w14:paraId="315BB570" w14:textId="1B531DCC" w:rsidR="457A48EB" w:rsidRPr="00035CF2" w:rsidRDefault="698D2A2E" w:rsidP="698D2A2E">
      <w:pPr>
        <w:rPr>
          <w:lang w:val="en-US"/>
        </w:rPr>
      </w:pPr>
      <w:r w:rsidRPr="00BB5B48">
        <w:t xml:space="preserve">PARAGOMINAS, D. Diagnóstico Agrícola do Município Boletim de Pesquisa. </w:t>
      </w:r>
      <w:r w:rsidRPr="00BB5B48">
        <w:rPr>
          <w:lang w:val="en-US"/>
        </w:rPr>
        <w:t xml:space="preserve">2014. </w:t>
      </w:r>
    </w:p>
    <w:p w14:paraId="0A83D572" w14:textId="48E283A7" w:rsidR="457A48EB" w:rsidRPr="00035CF2" w:rsidRDefault="698D2A2E" w:rsidP="698D2A2E">
      <w:pPr>
        <w:rPr>
          <w:lang w:val="en-US"/>
        </w:rPr>
      </w:pPr>
      <w:r w:rsidRPr="00BB5B48">
        <w:rPr>
          <w:lang w:val="en-US"/>
        </w:rPr>
        <w:t xml:space="preserve"> </w:t>
      </w:r>
    </w:p>
    <w:p w14:paraId="425078C1" w14:textId="5662F63E" w:rsidR="457A48EB" w:rsidRPr="00BB5B48" w:rsidRDefault="698D2A2E" w:rsidP="698D2A2E">
      <w:r w:rsidRPr="00CA71D7">
        <w:rPr>
          <w:lang w:val="en-US"/>
        </w:rPr>
        <w:t xml:space="preserve">STRASSBURG, B. B. N. et al. </w:t>
      </w:r>
      <w:r w:rsidRPr="00BB5B48">
        <w:rPr>
          <w:lang w:val="en-US"/>
        </w:rPr>
        <w:t xml:space="preserve">When enough should be enough: Improving the use of current agricultural lands could meet production demands and spare natural habitats in Brazil. </w:t>
      </w:r>
      <w:r w:rsidRPr="00BB5B48">
        <w:t xml:space="preserve">Global Environmental Change, v. 28, n. 1, p. 84–97, 2014. </w:t>
      </w:r>
    </w:p>
    <w:p w14:paraId="1C6B9990" w14:textId="021FBC2C" w:rsidR="457A48EB" w:rsidRDefault="698D2A2E" w:rsidP="698D2A2E">
      <w:r w:rsidRPr="00BB5B48">
        <w:t xml:space="preserve"> </w:t>
      </w:r>
    </w:p>
    <w:p w14:paraId="1973FF6C" w14:textId="0242BF1D" w:rsidR="00DB5854" w:rsidRDefault="750EB3BF" w:rsidP="00871960">
      <w:pPr>
        <w:rPr>
          <w:lang w:val="en-US"/>
        </w:rPr>
      </w:pPr>
      <w:r w:rsidRPr="00BB5B48">
        <w:rPr>
          <w:lang w:val="pt-BR"/>
        </w:rPr>
        <w:t>VER</w:t>
      </w:r>
      <w:r w:rsidR="00C62A98">
        <w:rPr>
          <w:lang w:val="pt-BR"/>
        </w:rPr>
        <w:t>Í</w:t>
      </w:r>
      <w:r w:rsidRPr="00BB5B48">
        <w:rPr>
          <w:lang w:val="pt-BR"/>
        </w:rPr>
        <w:t>SSIMO</w:t>
      </w:r>
      <w:r w:rsidR="698D2A2E" w:rsidRPr="00BB5B48">
        <w:rPr>
          <w:lang w:val="pt-BR"/>
        </w:rPr>
        <w:t xml:space="preserve">, A. et al. </w:t>
      </w:r>
      <w:r w:rsidR="698D2A2E" w:rsidRPr="00BB5B48">
        <w:rPr>
          <w:lang w:val="en-US"/>
        </w:rPr>
        <w:t>Logging impacts and prospects for sustainable forest management in an old Amazonian frontier: The case of Paragominas. Forest Ecology and Management, v. 55, n. 1–4, p. 169–199, 1992.</w:t>
      </w:r>
    </w:p>
    <w:p w14:paraId="376A9629" w14:textId="1BC75399" w:rsidR="002C4381" w:rsidRDefault="002C4381" w:rsidP="00871960">
      <w:pPr>
        <w:rPr>
          <w:color w:val="000000"/>
          <w:lang w:val="en-US"/>
        </w:rPr>
      </w:pPr>
    </w:p>
    <w:p w14:paraId="0814F453" w14:textId="42158CFC" w:rsidR="00DB5854" w:rsidRDefault="00DB5854" w:rsidP="007456CC">
      <w:pPr>
        <w:rPr>
          <w:lang w:val="en-US"/>
        </w:rPr>
      </w:pPr>
    </w:p>
    <w:sectPr w:rsidR="00DB5854" w:rsidSect="005A1575">
      <w:headerReference w:type="default" r:id="rId19"/>
      <w:footerReference w:type="default" r:id="rId20"/>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6BD5" w14:textId="77777777" w:rsidR="00826E09" w:rsidRDefault="00826E09" w:rsidP="005A1575">
      <w:r>
        <w:separator/>
      </w:r>
    </w:p>
  </w:endnote>
  <w:endnote w:type="continuationSeparator" w:id="0">
    <w:p w14:paraId="481C0E9A" w14:textId="77777777" w:rsidR="00826E09" w:rsidRDefault="00826E09" w:rsidP="005A1575">
      <w:r>
        <w:continuationSeparator/>
      </w:r>
    </w:p>
  </w:endnote>
  <w:endnote w:type="continuationNotice" w:id="1">
    <w:p w14:paraId="115BB7DC" w14:textId="77777777" w:rsidR="00826E09" w:rsidRDefault="00826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658245"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5824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58241"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58242"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658243"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658244"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C263" w14:textId="77777777" w:rsidR="00826E09" w:rsidRDefault="00826E09" w:rsidP="005A1575">
      <w:r>
        <w:separator/>
      </w:r>
    </w:p>
  </w:footnote>
  <w:footnote w:type="continuationSeparator" w:id="0">
    <w:p w14:paraId="569E034A" w14:textId="77777777" w:rsidR="00826E09" w:rsidRDefault="00826E09" w:rsidP="005A1575">
      <w:r>
        <w:continuationSeparator/>
      </w:r>
    </w:p>
  </w:footnote>
  <w:footnote w:type="continuationNotice" w:id="1">
    <w:p w14:paraId="67D914D8" w14:textId="77777777" w:rsidR="00826E09" w:rsidRDefault="00826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10E16FEF">
          <wp:extent cx="1447800" cy="1447800"/>
          <wp:effectExtent l="0" t="0" r="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00FA3"/>
    <w:rsid w:val="00014A44"/>
    <w:rsid w:val="000154BC"/>
    <w:rsid w:val="0002084C"/>
    <w:rsid w:val="0002662B"/>
    <w:rsid w:val="00031B88"/>
    <w:rsid w:val="000351C1"/>
    <w:rsid w:val="00035805"/>
    <w:rsid w:val="00035CF2"/>
    <w:rsid w:val="00041406"/>
    <w:rsid w:val="00041DE9"/>
    <w:rsid w:val="000420B4"/>
    <w:rsid w:val="00042154"/>
    <w:rsid w:val="0004652B"/>
    <w:rsid w:val="00051265"/>
    <w:rsid w:val="00054B50"/>
    <w:rsid w:val="00055847"/>
    <w:rsid w:val="00060E85"/>
    <w:rsid w:val="00063186"/>
    <w:rsid w:val="0006640F"/>
    <w:rsid w:val="00070804"/>
    <w:rsid w:val="0007290A"/>
    <w:rsid w:val="00073834"/>
    <w:rsid w:val="00073DC5"/>
    <w:rsid w:val="00074506"/>
    <w:rsid w:val="00074DCE"/>
    <w:rsid w:val="00082663"/>
    <w:rsid w:val="00086E9D"/>
    <w:rsid w:val="000906D9"/>
    <w:rsid w:val="00095850"/>
    <w:rsid w:val="00095F8D"/>
    <w:rsid w:val="000A29A5"/>
    <w:rsid w:val="000A4407"/>
    <w:rsid w:val="000A5976"/>
    <w:rsid w:val="000A72B2"/>
    <w:rsid w:val="000B1032"/>
    <w:rsid w:val="000B1B49"/>
    <w:rsid w:val="000B2A97"/>
    <w:rsid w:val="000B67A7"/>
    <w:rsid w:val="000B796C"/>
    <w:rsid w:val="000C196D"/>
    <w:rsid w:val="000C3358"/>
    <w:rsid w:val="000D6CA9"/>
    <w:rsid w:val="000F0760"/>
    <w:rsid w:val="000F223F"/>
    <w:rsid w:val="00104DD4"/>
    <w:rsid w:val="00105620"/>
    <w:rsid w:val="001135ED"/>
    <w:rsid w:val="00113A74"/>
    <w:rsid w:val="00116B7C"/>
    <w:rsid w:val="00121E4D"/>
    <w:rsid w:val="001228B4"/>
    <w:rsid w:val="00123686"/>
    <w:rsid w:val="00124916"/>
    <w:rsid w:val="00124A8F"/>
    <w:rsid w:val="0012778E"/>
    <w:rsid w:val="001278B6"/>
    <w:rsid w:val="001326FB"/>
    <w:rsid w:val="00133F30"/>
    <w:rsid w:val="00135892"/>
    <w:rsid w:val="001373A6"/>
    <w:rsid w:val="00141894"/>
    <w:rsid w:val="001444E8"/>
    <w:rsid w:val="001542FB"/>
    <w:rsid w:val="00155A87"/>
    <w:rsid w:val="001568A7"/>
    <w:rsid w:val="0016294A"/>
    <w:rsid w:val="001630B5"/>
    <w:rsid w:val="00166BA2"/>
    <w:rsid w:val="00174827"/>
    <w:rsid w:val="00181584"/>
    <w:rsid w:val="00182398"/>
    <w:rsid w:val="001846E6"/>
    <w:rsid w:val="00184C3C"/>
    <w:rsid w:val="001948F8"/>
    <w:rsid w:val="00197C97"/>
    <w:rsid w:val="001B0B5A"/>
    <w:rsid w:val="001B0CAA"/>
    <w:rsid w:val="001B1176"/>
    <w:rsid w:val="001B3308"/>
    <w:rsid w:val="001C140B"/>
    <w:rsid w:val="001C1A56"/>
    <w:rsid w:val="001C27A4"/>
    <w:rsid w:val="001D6955"/>
    <w:rsid w:val="001E1B31"/>
    <w:rsid w:val="001E6439"/>
    <w:rsid w:val="001F1A92"/>
    <w:rsid w:val="0020683E"/>
    <w:rsid w:val="00213B3C"/>
    <w:rsid w:val="00213FAD"/>
    <w:rsid w:val="0021429B"/>
    <w:rsid w:val="00221CD1"/>
    <w:rsid w:val="00222223"/>
    <w:rsid w:val="00225EB3"/>
    <w:rsid w:val="00230260"/>
    <w:rsid w:val="00232430"/>
    <w:rsid w:val="002348C6"/>
    <w:rsid w:val="0023644E"/>
    <w:rsid w:val="00236E1C"/>
    <w:rsid w:val="0026771B"/>
    <w:rsid w:val="002707F2"/>
    <w:rsid w:val="00271A5F"/>
    <w:rsid w:val="0027476E"/>
    <w:rsid w:val="0029416C"/>
    <w:rsid w:val="002949C0"/>
    <w:rsid w:val="002A77AE"/>
    <w:rsid w:val="002C2AB6"/>
    <w:rsid w:val="002C4381"/>
    <w:rsid w:val="002D391E"/>
    <w:rsid w:val="002D3B67"/>
    <w:rsid w:val="002D492C"/>
    <w:rsid w:val="002D7899"/>
    <w:rsid w:val="002D7A27"/>
    <w:rsid w:val="002E5EE6"/>
    <w:rsid w:val="002E6DF6"/>
    <w:rsid w:val="002F09A7"/>
    <w:rsid w:val="002F378B"/>
    <w:rsid w:val="002F56A1"/>
    <w:rsid w:val="002F652B"/>
    <w:rsid w:val="002F65B1"/>
    <w:rsid w:val="003070D8"/>
    <w:rsid w:val="0031172E"/>
    <w:rsid w:val="0031428B"/>
    <w:rsid w:val="0031571D"/>
    <w:rsid w:val="00320C9B"/>
    <w:rsid w:val="00320CF7"/>
    <w:rsid w:val="00320D01"/>
    <w:rsid w:val="00321978"/>
    <w:rsid w:val="003227BC"/>
    <w:rsid w:val="003256BE"/>
    <w:rsid w:val="00332A77"/>
    <w:rsid w:val="00332F8C"/>
    <w:rsid w:val="0034336C"/>
    <w:rsid w:val="003436FB"/>
    <w:rsid w:val="00345F54"/>
    <w:rsid w:val="00347581"/>
    <w:rsid w:val="00354D74"/>
    <w:rsid w:val="003570B9"/>
    <w:rsid w:val="00362A17"/>
    <w:rsid w:val="00362C75"/>
    <w:rsid w:val="00366F98"/>
    <w:rsid w:val="00371A3E"/>
    <w:rsid w:val="00374E34"/>
    <w:rsid w:val="003754F2"/>
    <w:rsid w:val="0037553B"/>
    <w:rsid w:val="003949CE"/>
    <w:rsid w:val="00395900"/>
    <w:rsid w:val="003A1B1E"/>
    <w:rsid w:val="003A2422"/>
    <w:rsid w:val="003A2BCB"/>
    <w:rsid w:val="003A47C5"/>
    <w:rsid w:val="003B368F"/>
    <w:rsid w:val="003B37F3"/>
    <w:rsid w:val="003B433C"/>
    <w:rsid w:val="003B59F3"/>
    <w:rsid w:val="003C3A96"/>
    <w:rsid w:val="003C6115"/>
    <w:rsid w:val="003E00B4"/>
    <w:rsid w:val="003E035B"/>
    <w:rsid w:val="003E3FB9"/>
    <w:rsid w:val="003F257D"/>
    <w:rsid w:val="003F314C"/>
    <w:rsid w:val="004004EA"/>
    <w:rsid w:val="00400B29"/>
    <w:rsid w:val="004026EA"/>
    <w:rsid w:val="0040284B"/>
    <w:rsid w:val="00402EAE"/>
    <w:rsid w:val="004055CD"/>
    <w:rsid w:val="00406C73"/>
    <w:rsid w:val="004140DB"/>
    <w:rsid w:val="004170BA"/>
    <w:rsid w:val="004226CC"/>
    <w:rsid w:val="00430AE6"/>
    <w:rsid w:val="0043232A"/>
    <w:rsid w:val="00440599"/>
    <w:rsid w:val="00440B68"/>
    <w:rsid w:val="00442D31"/>
    <w:rsid w:val="00443720"/>
    <w:rsid w:val="0045581D"/>
    <w:rsid w:val="00456C4A"/>
    <w:rsid w:val="00460CFF"/>
    <w:rsid w:val="00462707"/>
    <w:rsid w:val="004661CE"/>
    <w:rsid w:val="004722A2"/>
    <w:rsid w:val="00477E45"/>
    <w:rsid w:val="0048115C"/>
    <w:rsid w:val="00483F8D"/>
    <w:rsid w:val="00485C80"/>
    <w:rsid w:val="00485EC3"/>
    <w:rsid w:val="004902ED"/>
    <w:rsid w:val="00491C0E"/>
    <w:rsid w:val="00492717"/>
    <w:rsid w:val="004A2D80"/>
    <w:rsid w:val="004A39E3"/>
    <w:rsid w:val="004A4360"/>
    <w:rsid w:val="004A4509"/>
    <w:rsid w:val="004A4E6E"/>
    <w:rsid w:val="004A5A6B"/>
    <w:rsid w:val="004B11A3"/>
    <w:rsid w:val="004B3806"/>
    <w:rsid w:val="004B46A0"/>
    <w:rsid w:val="004B5AAE"/>
    <w:rsid w:val="004C4AEB"/>
    <w:rsid w:val="004C5DC8"/>
    <w:rsid w:val="004C75DD"/>
    <w:rsid w:val="004D11F2"/>
    <w:rsid w:val="004D2AB1"/>
    <w:rsid w:val="004D71FC"/>
    <w:rsid w:val="004E2873"/>
    <w:rsid w:val="004E409D"/>
    <w:rsid w:val="004E6341"/>
    <w:rsid w:val="004F3789"/>
    <w:rsid w:val="004F4668"/>
    <w:rsid w:val="00500724"/>
    <w:rsid w:val="00502C91"/>
    <w:rsid w:val="00503FF4"/>
    <w:rsid w:val="00512AE0"/>
    <w:rsid w:val="0051394A"/>
    <w:rsid w:val="00516173"/>
    <w:rsid w:val="00516A41"/>
    <w:rsid w:val="00517472"/>
    <w:rsid w:val="0052476B"/>
    <w:rsid w:val="005271F3"/>
    <w:rsid w:val="00534ADE"/>
    <w:rsid w:val="00541532"/>
    <w:rsid w:val="00546680"/>
    <w:rsid w:val="00551774"/>
    <w:rsid w:val="005532A4"/>
    <w:rsid w:val="00560412"/>
    <w:rsid w:val="00566B08"/>
    <w:rsid w:val="00575C8C"/>
    <w:rsid w:val="00575DC9"/>
    <w:rsid w:val="00575FD9"/>
    <w:rsid w:val="00577109"/>
    <w:rsid w:val="00577E8C"/>
    <w:rsid w:val="00583E86"/>
    <w:rsid w:val="005850D1"/>
    <w:rsid w:val="00585209"/>
    <w:rsid w:val="00585AAC"/>
    <w:rsid w:val="005862AE"/>
    <w:rsid w:val="005A1575"/>
    <w:rsid w:val="005A2173"/>
    <w:rsid w:val="005B199B"/>
    <w:rsid w:val="005B1D45"/>
    <w:rsid w:val="005C5E29"/>
    <w:rsid w:val="005D1A77"/>
    <w:rsid w:val="005D20CC"/>
    <w:rsid w:val="005D547A"/>
    <w:rsid w:val="005E45D1"/>
    <w:rsid w:val="005E4BB4"/>
    <w:rsid w:val="005E4DB1"/>
    <w:rsid w:val="005F2B5A"/>
    <w:rsid w:val="005F6EE2"/>
    <w:rsid w:val="006000DE"/>
    <w:rsid w:val="00600143"/>
    <w:rsid w:val="00610AAE"/>
    <w:rsid w:val="00614105"/>
    <w:rsid w:val="006151A6"/>
    <w:rsid w:val="00617CA6"/>
    <w:rsid w:val="006307F4"/>
    <w:rsid w:val="006311FE"/>
    <w:rsid w:val="006315A4"/>
    <w:rsid w:val="00637C78"/>
    <w:rsid w:val="006405CC"/>
    <w:rsid w:val="00641C5F"/>
    <w:rsid w:val="00644E46"/>
    <w:rsid w:val="006458BF"/>
    <w:rsid w:val="00645D26"/>
    <w:rsid w:val="006460CA"/>
    <w:rsid w:val="00652218"/>
    <w:rsid w:val="006556F0"/>
    <w:rsid w:val="00662869"/>
    <w:rsid w:val="006658EF"/>
    <w:rsid w:val="006763E0"/>
    <w:rsid w:val="00687FB7"/>
    <w:rsid w:val="00694E4B"/>
    <w:rsid w:val="006970EF"/>
    <w:rsid w:val="006A2E86"/>
    <w:rsid w:val="006A30CB"/>
    <w:rsid w:val="006A7800"/>
    <w:rsid w:val="006A7CAD"/>
    <w:rsid w:val="006B34A9"/>
    <w:rsid w:val="006B4A5F"/>
    <w:rsid w:val="006B4CAF"/>
    <w:rsid w:val="006C4BCA"/>
    <w:rsid w:val="006C74AD"/>
    <w:rsid w:val="006D42B5"/>
    <w:rsid w:val="006E17FD"/>
    <w:rsid w:val="006E3055"/>
    <w:rsid w:val="006E744A"/>
    <w:rsid w:val="006F26CC"/>
    <w:rsid w:val="006F455B"/>
    <w:rsid w:val="006F7E09"/>
    <w:rsid w:val="00700A17"/>
    <w:rsid w:val="00700A53"/>
    <w:rsid w:val="00700FC6"/>
    <w:rsid w:val="00702EB2"/>
    <w:rsid w:val="00703D92"/>
    <w:rsid w:val="00707EEF"/>
    <w:rsid w:val="007113F4"/>
    <w:rsid w:val="007125DB"/>
    <w:rsid w:val="00713DD9"/>
    <w:rsid w:val="00724584"/>
    <w:rsid w:val="007349B7"/>
    <w:rsid w:val="007406F2"/>
    <w:rsid w:val="007442D7"/>
    <w:rsid w:val="007443E6"/>
    <w:rsid w:val="00744FC4"/>
    <w:rsid w:val="007456CC"/>
    <w:rsid w:val="007469AE"/>
    <w:rsid w:val="00751C0B"/>
    <w:rsid w:val="0075645E"/>
    <w:rsid w:val="00761BE1"/>
    <w:rsid w:val="00761EFD"/>
    <w:rsid w:val="00767B39"/>
    <w:rsid w:val="007721EC"/>
    <w:rsid w:val="007749B8"/>
    <w:rsid w:val="00777D8B"/>
    <w:rsid w:val="00790F50"/>
    <w:rsid w:val="00791A68"/>
    <w:rsid w:val="00793950"/>
    <w:rsid w:val="00797A82"/>
    <w:rsid w:val="007A44CF"/>
    <w:rsid w:val="007A46E7"/>
    <w:rsid w:val="007A68B5"/>
    <w:rsid w:val="007B00E2"/>
    <w:rsid w:val="007B20B5"/>
    <w:rsid w:val="007D21FD"/>
    <w:rsid w:val="007E0438"/>
    <w:rsid w:val="007E12EA"/>
    <w:rsid w:val="007E5571"/>
    <w:rsid w:val="007E60E4"/>
    <w:rsid w:val="007F1AB4"/>
    <w:rsid w:val="007F4C65"/>
    <w:rsid w:val="00801462"/>
    <w:rsid w:val="008027FE"/>
    <w:rsid w:val="00803371"/>
    <w:rsid w:val="00812F88"/>
    <w:rsid w:val="008171B5"/>
    <w:rsid w:val="00826585"/>
    <w:rsid w:val="008267AA"/>
    <w:rsid w:val="00826E09"/>
    <w:rsid w:val="00836259"/>
    <w:rsid w:val="00836A21"/>
    <w:rsid w:val="00836A5D"/>
    <w:rsid w:val="0084195C"/>
    <w:rsid w:val="00851DAE"/>
    <w:rsid w:val="00871960"/>
    <w:rsid w:val="00873341"/>
    <w:rsid w:val="008734C2"/>
    <w:rsid w:val="008761E2"/>
    <w:rsid w:val="008764FA"/>
    <w:rsid w:val="008772BB"/>
    <w:rsid w:val="008804B2"/>
    <w:rsid w:val="00886BAB"/>
    <w:rsid w:val="00890387"/>
    <w:rsid w:val="00892A51"/>
    <w:rsid w:val="0089324A"/>
    <w:rsid w:val="008932F5"/>
    <w:rsid w:val="008A2D2B"/>
    <w:rsid w:val="008A39AB"/>
    <w:rsid w:val="008B1D75"/>
    <w:rsid w:val="008B7562"/>
    <w:rsid w:val="008C261F"/>
    <w:rsid w:val="008D2593"/>
    <w:rsid w:val="008D25E4"/>
    <w:rsid w:val="008E1D4B"/>
    <w:rsid w:val="008E6B3E"/>
    <w:rsid w:val="008F067A"/>
    <w:rsid w:val="008F264C"/>
    <w:rsid w:val="008F682A"/>
    <w:rsid w:val="00907E78"/>
    <w:rsid w:val="009132E9"/>
    <w:rsid w:val="0091616E"/>
    <w:rsid w:val="00920754"/>
    <w:rsid w:val="00921960"/>
    <w:rsid w:val="009257FC"/>
    <w:rsid w:val="00931D79"/>
    <w:rsid w:val="0093481E"/>
    <w:rsid w:val="00934B66"/>
    <w:rsid w:val="009432CC"/>
    <w:rsid w:val="00946E1A"/>
    <w:rsid w:val="0095795F"/>
    <w:rsid w:val="009633EA"/>
    <w:rsid w:val="009667C9"/>
    <w:rsid w:val="009678B1"/>
    <w:rsid w:val="009751F5"/>
    <w:rsid w:val="00975778"/>
    <w:rsid w:val="00992288"/>
    <w:rsid w:val="00997549"/>
    <w:rsid w:val="009979CD"/>
    <w:rsid w:val="009A11E7"/>
    <w:rsid w:val="009A21EF"/>
    <w:rsid w:val="009A52FC"/>
    <w:rsid w:val="009A770D"/>
    <w:rsid w:val="009B296D"/>
    <w:rsid w:val="009B2D69"/>
    <w:rsid w:val="009B3EFA"/>
    <w:rsid w:val="009C012A"/>
    <w:rsid w:val="009C1795"/>
    <w:rsid w:val="009C2B42"/>
    <w:rsid w:val="009C3D17"/>
    <w:rsid w:val="009C59A1"/>
    <w:rsid w:val="009D190F"/>
    <w:rsid w:val="009D42A8"/>
    <w:rsid w:val="009D6B5D"/>
    <w:rsid w:val="009D6D62"/>
    <w:rsid w:val="009E3130"/>
    <w:rsid w:val="009F1361"/>
    <w:rsid w:val="009F5D55"/>
    <w:rsid w:val="009F79B2"/>
    <w:rsid w:val="00A061B5"/>
    <w:rsid w:val="00A115DB"/>
    <w:rsid w:val="00A155D8"/>
    <w:rsid w:val="00A30B7E"/>
    <w:rsid w:val="00A37894"/>
    <w:rsid w:val="00A47356"/>
    <w:rsid w:val="00A52233"/>
    <w:rsid w:val="00A53637"/>
    <w:rsid w:val="00A54529"/>
    <w:rsid w:val="00A5671A"/>
    <w:rsid w:val="00A66FA3"/>
    <w:rsid w:val="00A7081D"/>
    <w:rsid w:val="00A73CC3"/>
    <w:rsid w:val="00A82FB1"/>
    <w:rsid w:val="00A846D9"/>
    <w:rsid w:val="00A856BF"/>
    <w:rsid w:val="00A85A22"/>
    <w:rsid w:val="00A95F10"/>
    <w:rsid w:val="00A975E1"/>
    <w:rsid w:val="00AA1063"/>
    <w:rsid w:val="00AA1C69"/>
    <w:rsid w:val="00AB04F7"/>
    <w:rsid w:val="00AB1694"/>
    <w:rsid w:val="00AB1AE5"/>
    <w:rsid w:val="00AB6018"/>
    <w:rsid w:val="00AB727A"/>
    <w:rsid w:val="00AC75EC"/>
    <w:rsid w:val="00AC79F7"/>
    <w:rsid w:val="00AD085D"/>
    <w:rsid w:val="00AD0CE4"/>
    <w:rsid w:val="00AE001A"/>
    <w:rsid w:val="00AE0992"/>
    <w:rsid w:val="00AE3CC9"/>
    <w:rsid w:val="00AE3DDA"/>
    <w:rsid w:val="00AF02C7"/>
    <w:rsid w:val="00AF2767"/>
    <w:rsid w:val="00B000A6"/>
    <w:rsid w:val="00B00B8C"/>
    <w:rsid w:val="00B00EAA"/>
    <w:rsid w:val="00B011A7"/>
    <w:rsid w:val="00B03B17"/>
    <w:rsid w:val="00B10DFA"/>
    <w:rsid w:val="00B11927"/>
    <w:rsid w:val="00B13EDB"/>
    <w:rsid w:val="00B15867"/>
    <w:rsid w:val="00B16341"/>
    <w:rsid w:val="00B166DC"/>
    <w:rsid w:val="00B178E8"/>
    <w:rsid w:val="00B201F5"/>
    <w:rsid w:val="00B2699B"/>
    <w:rsid w:val="00B3149F"/>
    <w:rsid w:val="00B41436"/>
    <w:rsid w:val="00B50874"/>
    <w:rsid w:val="00B63ED6"/>
    <w:rsid w:val="00B65F7D"/>
    <w:rsid w:val="00B75D4C"/>
    <w:rsid w:val="00B766C1"/>
    <w:rsid w:val="00B90826"/>
    <w:rsid w:val="00B91929"/>
    <w:rsid w:val="00BA0BEC"/>
    <w:rsid w:val="00BA5BBD"/>
    <w:rsid w:val="00BB037F"/>
    <w:rsid w:val="00BB3CCE"/>
    <w:rsid w:val="00BB5B48"/>
    <w:rsid w:val="00BB6E4D"/>
    <w:rsid w:val="00BB7601"/>
    <w:rsid w:val="00BC2D3A"/>
    <w:rsid w:val="00BC48D7"/>
    <w:rsid w:val="00BC5768"/>
    <w:rsid w:val="00BC5947"/>
    <w:rsid w:val="00BD0168"/>
    <w:rsid w:val="00BD261C"/>
    <w:rsid w:val="00BD71DB"/>
    <w:rsid w:val="00BE185A"/>
    <w:rsid w:val="00BF6922"/>
    <w:rsid w:val="00C02CBE"/>
    <w:rsid w:val="00C03FAD"/>
    <w:rsid w:val="00C05257"/>
    <w:rsid w:val="00C1052B"/>
    <w:rsid w:val="00C15591"/>
    <w:rsid w:val="00C16240"/>
    <w:rsid w:val="00C168D9"/>
    <w:rsid w:val="00C20009"/>
    <w:rsid w:val="00C21855"/>
    <w:rsid w:val="00C276E3"/>
    <w:rsid w:val="00C30848"/>
    <w:rsid w:val="00C37E96"/>
    <w:rsid w:val="00C46D6C"/>
    <w:rsid w:val="00C51E08"/>
    <w:rsid w:val="00C53125"/>
    <w:rsid w:val="00C56A44"/>
    <w:rsid w:val="00C6185F"/>
    <w:rsid w:val="00C62A98"/>
    <w:rsid w:val="00C729BD"/>
    <w:rsid w:val="00C73A3C"/>
    <w:rsid w:val="00C76AFD"/>
    <w:rsid w:val="00C85507"/>
    <w:rsid w:val="00C86A98"/>
    <w:rsid w:val="00C93718"/>
    <w:rsid w:val="00C93B11"/>
    <w:rsid w:val="00C955B4"/>
    <w:rsid w:val="00C97B64"/>
    <w:rsid w:val="00CA6CCA"/>
    <w:rsid w:val="00CA71D7"/>
    <w:rsid w:val="00CB4E52"/>
    <w:rsid w:val="00CB4FA0"/>
    <w:rsid w:val="00CC3B08"/>
    <w:rsid w:val="00CC4F80"/>
    <w:rsid w:val="00CD41C5"/>
    <w:rsid w:val="00CD530C"/>
    <w:rsid w:val="00CF095A"/>
    <w:rsid w:val="00CF0DEE"/>
    <w:rsid w:val="00CF418A"/>
    <w:rsid w:val="00D104A1"/>
    <w:rsid w:val="00D176E6"/>
    <w:rsid w:val="00D24E72"/>
    <w:rsid w:val="00D27BDE"/>
    <w:rsid w:val="00D32380"/>
    <w:rsid w:val="00D331D0"/>
    <w:rsid w:val="00D350E8"/>
    <w:rsid w:val="00D36EAD"/>
    <w:rsid w:val="00D4516E"/>
    <w:rsid w:val="00D45746"/>
    <w:rsid w:val="00D476E0"/>
    <w:rsid w:val="00D55395"/>
    <w:rsid w:val="00D57F82"/>
    <w:rsid w:val="00D632B4"/>
    <w:rsid w:val="00D64019"/>
    <w:rsid w:val="00D6682E"/>
    <w:rsid w:val="00D70E55"/>
    <w:rsid w:val="00D7391F"/>
    <w:rsid w:val="00D73970"/>
    <w:rsid w:val="00D75775"/>
    <w:rsid w:val="00D808F2"/>
    <w:rsid w:val="00D818C1"/>
    <w:rsid w:val="00D8398F"/>
    <w:rsid w:val="00D839C1"/>
    <w:rsid w:val="00D85DA9"/>
    <w:rsid w:val="00DA34FC"/>
    <w:rsid w:val="00DB2E93"/>
    <w:rsid w:val="00DB5854"/>
    <w:rsid w:val="00DC15F0"/>
    <w:rsid w:val="00DC16C1"/>
    <w:rsid w:val="00DC3C36"/>
    <w:rsid w:val="00DD413A"/>
    <w:rsid w:val="00DD5C2D"/>
    <w:rsid w:val="00DD792C"/>
    <w:rsid w:val="00DE0B30"/>
    <w:rsid w:val="00DE2998"/>
    <w:rsid w:val="00DE5B02"/>
    <w:rsid w:val="00DF65B8"/>
    <w:rsid w:val="00DF677B"/>
    <w:rsid w:val="00E02778"/>
    <w:rsid w:val="00E25960"/>
    <w:rsid w:val="00E2642A"/>
    <w:rsid w:val="00E3068F"/>
    <w:rsid w:val="00E348DD"/>
    <w:rsid w:val="00E34FDB"/>
    <w:rsid w:val="00E44608"/>
    <w:rsid w:val="00E469E0"/>
    <w:rsid w:val="00E54BC9"/>
    <w:rsid w:val="00E55C87"/>
    <w:rsid w:val="00E563EC"/>
    <w:rsid w:val="00E57B76"/>
    <w:rsid w:val="00E63DF7"/>
    <w:rsid w:val="00E6612E"/>
    <w:rsid w:val="00E76FF6"/>
    <w:rsid w:val="00E8056A"/>
    <w:rsid w:val="00E82215"/>
    <w:rsid w:val="00E852F1"/>
    <w:rsid w:val="00E9163E"/>
    <w:rsid w:val="00E92457"/>
    <w:rsid w:val="00E93F14"/>
    <w:rsid w:val="00E96746"/>
    <w:rsid w:val="00EA2584"/>
    <w:rsid w:val="00EA3105"/>
    <w:rsid w:val="00EB10D1"/>
    <w:rsid w:val="00EB6253"/>
    <w:rsid w:val="00EB6962"/>
    <w:rsid w:val="00EC1C9B"/>
    <w:rsid w:val="00EC6F94"/>
    <w:rsid w:val="00ED01F8"/>
    <w:rsid w:val="00ED4967"/>
    <w:rsid w:val="00EE335C"/>
    <w:rsid w:val="00EE3443"/>
    <w:rsid w:val="00EE4C0C"/>
    <w:rsid w:val="00EE788D"/>
    <w:rsid w:val="00EE7CBD"/>
    <w:rsid w:val="00F0636D"/>
    <w:rsid w:val="00F06EDF"/>
    <w:rsid w:val="00F13FF6"/>
    <w:rsid w:val="00F140A7"/>
    <w:rsid w:val="00F15632"/>
    <w:rsid w:val="00F15D6B"/>
    <w:rsid w:val="00F1792B"/>
    <w:rsid w:val="00F217B8"/>
    <w:rsid w:val="00F26438"/>
    <w:rsid w:val="00F273A9"/>
    <w:rsid w:val="00F30BA9"/>
    <w:rsid w:val="00F34140"/>
    <w:rsid w:val="00F3575A"/>
    <w:rsid w:val="00F36008"/>
    <w:rsid w:val="00F370D5"/>
    <w:rsid w:val="00F43962"/>
    <w:rsid w:val="00F4570F"/>
    <w:rsid w:val="00F46632"/>
    <w:rsid w:val="00F53286"/>
    <w:rsid w:val="00F533CA"/>
    <w:rsid w:val="00F6063A"/>
    <w:rsid w:val="00F61309"/>
    <w:rsid w:val="00F634D8"/>
    <w:rsid w:val="00F64D99"/>
    <w:rsid w:val="00F6712D"/>
    <w:rsid w:val="00F80423"/>
    <w:rsid w:val="00F83B1B"/>
    <w:rsid w:val="00F91C1C"/>
    <w:rsid w:val="00F91DDB"/>
    <w:rsid w:val="00F92DE5"/>
    <w:rsid w:val="00F948A7"/>
    <w:rsid w:val="00F959A3"/>
    <w:rsid w:val="00FA0F33"/>
    <w:rsid w:val="00FA34C1"/>
    <w:rsid w:val="00FA3A58"/>
    <w:rsid w:val="00FC05BA"/>
    <w:rsid w:val="00FD6BAE"/>
    <w:rsid w:val="00FE1BDC"/>
    <w:rsid w:val="00FE2BF0"/>
    <w:rsid w:val="00FE69F2"/>
    <w:rsid w:val="00FE7837"/>
    <w:rsid w:val="00FF0179"/>
    <w:rsid w:val="00FF3993"/>
    <w:rsid w:val="00FF59F5"/>
    <w:rsid w:val="00FF60F1"/>
    <w:rsid w:val="00FF6CF4"/>
    <w:rsid w:val="010BDCB4"/>
    <w:rsid w:val="01A52483"/>
    <w:rsid w:val="024DBA11"/>
    <w:rsid w:val="03662B0C"/>
    <w:rsid w:val="04A3D041"/>
    <w:rsid w:val="077C9328"/>
    <w:rsid w:val="08C33070"/>
    <w:rsid w:val="09B364FB"/>
    <w:rsid w:val="0B036B1B"/>
    <w:rsid w:val="0B813DD4"/>
    <w:rsid w:val="0BBAFE2C"/>
    <w:rsid w:val="0C2DB7B1"/>
    <w:rsid w:val="0D450BEF"/>
    <w:rsid w:val="0D4EFA40"/>
    <w:rsid w:val="0D6B58D2"/>
    <w:rsid w:val="0E110F7C"/>
    <w:rsid w:val="0E40735E"/>
    <w:rsid w:val="11576AB3"/>
    <w:rsid w:val="11F17234"/>
    <w:rsid w:val="143C5DEF"/>
    <w:rsid w:val="15F0529B"/>
    <w:rsid w:val="18B24327"/>
    <w:rsid w:val="1BE2B8F3"/>
    <w:rsid w:val="1C434B79"/>
    <w:rsid w:val="1C5DE2C8"/>
    <w:rsid w:val="1E954E38"/>
    <w:rsid w:val="1F1D0DF8"/>
    <w:rsid w:val="206A3B74"/>
    <w:rsid w:val="23FC9660"/>
    <w:rsid w:val="278AEA2A"/>
    <w:rsid w:val="2858D226"/>
    <w:rsid w:val="29116E2F"/>
    <w:rsid w:val="2BA91FA8"/>
    <w:rsid w:val="2BBEEA2E"/>
    <w:rsid w:val="2CD62CB3"/>
    <w:rsid w:val="310C3C95"/>
    <w:rsid w:val="31585F39"/>
    <w:rsid w:val="315BD08B"/>
    <w:rsid w:val="333FFB23"/>
    <w:rsid w:val="352606DE"/>
    <w:rsid w:val="35BC63E4"/>
    <w:rsid w:val="3692E914"/>
    <w:rsid w:val="36FC4F8B"/>
    <w:rsid w:val="393FD89C"/>
    <w:rsid w:val="3C247BA7"/>
    <w:rsid w:val="41321545"/>
    <w:rsid w:val="420050F8"/>
    <w:rsid w:val="431885CC"/>
    <w:rsid w:val="4431BF24"/>
    <w:rsid w:val="443F0D8E"/>
    <w:rsid w:val="457A48EB"/>
    <w:rsid w:val="45B15E0F"/>
    <w:rsid w:val="4630E587"/>
    <w:rsid w:val="4718C4B9"/>
    <w:rsid w:val="4812E9C9"/>
    <w:rsid w:val="4C07A8D5"/>
    <w:rsid w:val="4C67DBE1"/>
    <w:rsid w:val="4CE8A17A"/>
    <w:rsid w:val="4F185C6F"/>
    <w:rsid w:val="4F2AA21B"/>
    <w:rsid w:val="4FEC0F86"/>
    <w:rsid w:val="50F8A697"/>
    <w:rsid w:val="52B87AFE"/>
    <w:rsid w:val="53946EEF"/>
    <w:rsid w:val="55212ABF"/>
    <w:rsid w:val="55B70F91"/>
    <w:rsid w:val="57423C42"/>
    <w:rsid w:val="579A9E6D"/>
    <w:rsid w:val="582072F0"/>
    <w:rsid w:val="59E5A613"/>
    <w:rsid w:val="5A396F77"/>
    <w:rsid w:val="5A996860"/>
    <w:rsid w:val="5BCE3D37"/>
    <w:rsid w:val="5BD85F56"/>
    <w:rsid w:val="5DFF75D4"/>
    <w:rsid w:val="5E4FC852"/>
    <w:rsid w:val="5E5706EE"/>
    <w:rsid w:val="5FD0C150"/>
    <w:rsid w:val="6009AC12"/>
    <w:rsid w:val="6237D076"/>
    <w:rsid w:val="67EEC45B"/>
    <w:rsid w:val="698D2A2E"/>
    <w:rsid w:val="6BF8E77F"/>
    <w:rsid w:val="6CDF7DA4"/>
    <w:rsid w:val="6E2F67C2"/>
    <w:rsid w:val="6E88E738"/>
    <w:rsid w:val="70087D48"/>
    <w:rsid w:val="73B3AC36"/>
    <w:rsid w:val="750EB3BF"/>
    <w:rsid w:val="764308BA"/>
    <w:rsid w:val="76BAF676"/>
    <w:rsid w:val="7A8EB8E6"/>
    <w:rsid w:val="7B47EEE1"/>
    <w:rsid w:val="7C19223D"/>
    <w:rsid w:val="7E93CD47"/>
    <w:rsid w:val="7FA3221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1F356AD3-34C2-FC45-8552-43BA73A2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AE"/>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paragraph" w:styleId="NormalWeb">
    <w:name w:val="Normal (Web)"/>
    <w:uiPriority w:val="99"/>
    <w:unhideWhenUsed/>
    <w:rsid w:val="007749B8"/>
    <w:pPr>
      <w:widowControl/>
      <w:autoSpaceDE/>
      <w:autoSpaceDN/>
      <w:spacing w:beforeAutospacing="1" w:afterAutospacing="1"/>
    </w:pPr>
    <w:rPr>
      <w:rFonts w:ascii="Times New Roman" w:eastAsia="SimSun" w:hAnsi="Times New Roman" w:cs="Times New Roman"/>
      <w:sz w:val="20"/>
      <w:szCs w:val="24"/>
      <w:lang w:eastAsia="zh-CN"/>
    </w:rPr>
  </w:style>
  <w:style w:type="paragraph" w:styleId="SemEspaamento">
    <w:name w:val="No Spacing"/>
    <w:uiPriority w:val="1"/>
    <w:qFormat/>
    <w:rsid w:val="007456CC"/>
    <w:pPr>
      <w:widowControl/>
      <w:autoSpaceDE/>
      <w:autoSpaceDN/>
    </w:pPr>
    <w:rPr>
      <w:kern w:val="2"/>
      <w:lang w:val="pt-BR"/>
      <w14:ligatures w14:val="standardContextual"/>
    </w:rPr>
  </w:style>
  <w:style w:type="table" w:styleId="TabeladeGrade1Clara">
    <w:name w:val="Grid Table 1 Light"/>
    <w:basedOn w:val="Tabelanormal"/>
    <w:uiPriority w:val="46"/>
    <w:rsid w:val="00907E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Fontepargpadro"/>
    <w:uiPriority w:val="99"/>
    <w:unhideWhenUsed/>
    <w:rsid w:val="00221CD1"/>
    <w:rPr>
      <w:color w:val="0000FF" w:themeColor="hyperlink"/>
      <w:u w:val="single"/>
    </w:rPr>
  </w:style>
  <w:style w:type="character" w:styleId="MenoPendente">
    <w:name w:val="Unresolved Mention"/>
    <w:basedOn w:val="Fontepargpadro"/>
    <w:uiPriority w:val="99"/>
    <w:semiHidden/>
    <w:unhideWhenUsed/>
    <w:rsid w:val="00221CD1"/>
    <w:rPr>
      <w:color w:val="605E5C"/>
      <w:shd w:val="clear" w:color="auto" w:fill="E1DFDD"/>
    </w:rPr>
  </w:style>
  <w:style w:type="table" w:customStyle="1" w:styleId="NormalTable0">
    <w:name w:val="Normal Table0"/>
    <w:uiPriority w:val="2"/>
    <w:semiHidden/>
    <w:unhideWhenUsed/>
    <w:qFormat/>
    <w:rsid w:val="004E2873"/>
    <w:tblPr>
      <w:tblInd w:w="0" w:type="dxa"/>
      <w:tblCellMar>
        <w:top w:w="0" w:type="dxa"/>
        <w:left w:w="0" w:type="dxa"/>
        <w:bottom w:w="0" w:type="dxa"/>
        <w:right w:w="0" w:type="dxa"/>
      </w:tblCellMar>
    </w:tblPr>
  </w:style>
  <w:style w:type="table" w:styleId="Tabelacomgrade">
    <w:name w:val="Table Grid"/>
    <w:basedOn w:val="Tabelanormal"/>
    <w:uiPriority w:val="59"/>
    <w:rsid w:val="004E28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implesTabela2">
    <w:name w:val="Plain Table 2"/>
    <w:basedOn w:val="NormalTable0"/>
    <w:uiPriority w:val="42"/>
    <w:rsid w:val="004E2873"/>
    <w:tblPr>
      <w:tblStyleRowBandSize w:val="1"/>
      <w:tblStyleColBandSize w:val="1"/>
      <w:tblBorders>
        <w:top w:val="single" w:sz="4" w:space="0" w:color="7F7F7F" w:themeColor="text1" w:themeTint="80"/>
        <w:bottom w:val="single" w:sz="4" w:space="0" w:color="7F7F7F" w:themeColor="text1" w:themeTint="80"/>
      </w:tblBorders>
      <w:tblCellMar>
        <w:left w:w="108"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oEspaoReservado">
    <w:name w:val="Placeholder Text"/>
    <w:basedOn w:val="Fontepargpadro"/>
    <w:uiPriority w:val="99"/>
    <w:semiHidden/>
    <w:rsid w:val="00575D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1276">
      <w:bodyDiv w:val="1"/>
      <w:marLeft w:val="0"/>
      <w:marRight w:val="0"/>
      <w:marTop w:val="0"/>
      <w:marBottom w:val="0"/>
      <w:divBdr>
        <w:top w:val="none" w:sz="0" w:space="0" w:color="auto"/>
        <w:left w:val="none" w:sz="0" w:space="0" w:color="auto"/>
        <w:bottom w:val="none" w:sz="0" w:space="0" w:color="auto"/>
        <w:right w:val="none" w:sz="0" w:space="0" w:color="auto"/>
      </w:divBdr>
    </w:div>
    <w:div w:id="157968703">
      <w:bodyDiv w:val="1"/>
      <w:marLeft w:val="0"/>
      <w:marRight w:val="0"/>
      <w:marTop w:val="0"/>
      <w:marBottom w:val="0"/>
      <w:divBdr>
        <w:top w:val="none" w:sz="0" w:space="0" w:color="auto"/>
        <w:left w:val="none" w:sz="0" w:space="0" w:color="auto"/>
        <w:bottom w:val="none" w:sz="0" w:space="0" w:color="auto"/>
        <w:right w:val="none" w:sz="0" w:space="0" w:color="auto"/>
      </w:divBdr>
      <w:divsChild>
        <w:div w:id="936669777">
          <w:marLeft w:val="0"/>
          <w:marRight w:val="0"/>
          <w:marTop w:val="0"/>
          <w:marBottom w:val="0"/>
          <w:divBdr>
            <w:top w:val="none" w:sz="0" w:space="0" w:color="auto"/>
            <w:left w:val="none" w:sz="0" w:space="0" w:color="auto"/>
            <w:bottom w:val="none" w:sz="0" w:space="0" w:color="auto"/>
            <w:right w:val="none" w:sz="0" w:space="0" w:color="auto"/>
          </w:divBdr>
          <w:divsChild>
            <w:div w:id="1488941125">
              <w:marLeft w:val="0"/>
              <w:marRight w:val="0"/>
              <w:marTop w:val="0"/>
              <w:marBottom w:val="0"/>
              <w:divBdr>
                <w:top w:val="none" w:sz="0" w:space="0" w:color="auto"/>
                <w:left w:val="none" w:sz="0" w:space="0" w:color="auto"/>
                <w:bottom w:val="none" w:sz="0" w:space="0" w:color="auto"/>
                <w:right w:val="none" w:sz="0" w:space="0" w:color="auto"/>
              </w:divBdr>
              <w:divsChild>
                <w:div w:id="224295570">
                  <w:marLeft w:val="0"/>
                  <w:marRight w:val="0"/>
                  <w:marTop w:val="0"/>
                  <w:marBottom w:val="0"/>
                  <w:divBdr>
                    <w:top w:val="none" w:sz="0" w:space="0" w:color="auto"/>
                    <w:left w:val="none" w:sz="0" w:space="0" w:color="auto"/>
                    <w:bottom w:val="none" w:sz="0" w:space="0" w:color="auto"/>
                    <w:right w:val="none" w:sz="0" w:space="0" w:color="auto"/>
                  </w:divBdr>
                  <w:divsChild>
                    <w:div w:id="7713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0821">
          <w:marLeft w:val="0"/>
          <w:marRight w:val="0"/>
          <w:marTop w:val="0"/>
          <w:marBottom w:val="0"/>
          <w:divBdr>
            <w:top w:val="none" w:sz="0" w:space="0" w:color="auto"/>
            <w:left w:val="none" w:sz="0" w:space="0" w:color="auto"/>
            <w:bottom w:val="none" w:sz="0" w:space="0" w:color="auto"/>
            <w:right w:val="none" w:sz="0" w:space="0" w:color="auto"/>
          </w:divBdr>
          <w:divsChild>
            <w:div w:id="1460609759">
              <w:marLeft w:val="0"/>
              <w:marRight w:val="0"/>
              <w:marTop w:val="0"/>
              <w:marBottom w:val="0"/>
              <w:divBdr>
                <w:top w:val="none" w:sz="0" w:space="0" w:color="auto"/>
                <w:left w:val="none" w:sz="0" w:space="0" w:color="auto"/>
                <w:bottom w:val="none" w:sz="0" w:space="0" w:color="auto"/>
                <w:right w:val="none" w:sz="0" w:space="0" w:color="auto"/>
              </w:divBdr>
              <w:divsChild>
                <w:div w:id="1926917830">
                  <w:marLeft w:val="0"/>
                  <w:marRight w:val="0"/>
                  <w:marTop w:val="0"/>
                  <w:marBottom w:val="0"/>
                  <w:divBdr>
                    <w:top w:val="none" w:sz="0" w:space="0" w:color="auto"/>
                    <w:left w:val="none" w:sz="0" w:space="0" w:color="auto"/>
                    <w:bottom w:val="none" w:sz="0" w:space="0" w:color="auto"/>
                    <w:right w:val="none" w:sz="0" w:space="0" w:color="auto"/>
                  </w:divBdr>
                  <w:divsChild>
                    <w:div w:id="12323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1433">
      <w:bodyDiv w:val="1"/>
      <w:marLeft w:val="0"/>
      <w:marRight w:val="0"/>
      <w:marTop w:val="0"/>
      <w:marBottom w:val="0"/>
      <w:divBdr>
        <w:top w:val="none" w:sz="0" w:space="0" w:color="auto"/>
        <w:left w:val="none" w:sz="0" w:space="0" w:color="auto"/>
        <w:bottom w:val="none" w:sz="0" w:space="0" w:color="auto"/>
        <w:right w:val="none" w:sz="0" w:space="0" w:color="auto"/>
      </w:divBdr>
    </w:div>
    <w:div w:id="212544107">
      <w:bodyDiv w:val="1"/>
      <w:marLeft w:val="0"/>
      <w:marRight w:val="0"/>
      <w:marTop w:val="0"/>
      <w:marBottom w:val="0"/>
      <w:divBdr>
        <w:top w:val="none" w:sz="0" w:space="0" w:color="auto"/>
        <w:left w:val="none" w:sz="0" w:space="0" w:color="auto"/>
        <w:bottom w:val="none" w:sz="0" w:space="0" w:color="auto"/>
        <w:right w:val="none" w:sz="0" w:space="0" w:color="auto"/>
      </w:divBdr>
      <w:divsChild>
        <w:div w:id="177626072">
          <w:marLeft w:val="0"/>
          <w:marRight w:val="0"/>
          <w:marTop w:val="0"/>
          <w:marBottom w:val="0"/>
          <w:divBdr>
            <w:top w:val="none" w:sz="0" w:space="0" w:color="auto"/>
            <w:left w:val="none" w:sz="0" w:space="0" w:color="auto"/>
            <w:bottom w:val="none" w:sz="0" w:space="0" w:color="auto"/>
            <w:right w:val="none" w:sz="0" w:space="0" w:color="auto"/>
          </w:divBdr>
          <w:divsChild>
            <w:div w:id="1012873670">
              <w:marLeft w:val="0"/>
              <w:marRight w:val="0"/>
              <w:marTop w:val="0"/>
              <w:marBottom w:val="0"/>
              <w:divBdr>
                <w:top w:val="none" w:sz="0" w:space="0" w:color="auto"/>
                <w:left w:val="none" w:sz="0" w:space="0" w:color="auto"/>
                <w:bottom w:val="none" w:sz="0" w:space="0" w:color="auto"/>
                <w:right w:val="none" w:sz="0" w:space="0" w:color="auto"/>
              </w:divBdr>
              <w:divsChild>
                <w:div w:id="1012417172">
                  <w:marLeft w:val="0"/>
                  <w:marRight w:val="0"/>
                  <w:marTop w:val="0"/>
                  <w:marBottom w:val="0"/>
                  <w:divBdr>
                    <w:top w:val="none" w:sz="0" w:space="0" w:color="auto"/>
                    <w:left w:val="none" w:sz="0" w:space="0" w:color="auto"/>
                    <w:bottom w:val="none" w:sz="0" w:space="0" w:color="auto"/>
                    <w:right w:val="none" w:sz="0" w:space="0" w:color="auto"/>
                  </w:divBdr>
                  <w:divsChild>
                    <w:div w:id="1276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2360">
          <w:marLeft w:val="0"/>
          <w:marRight w:val="0"/>
          <w:marTop w:val="0"/>
          <w:marBottom w:val="0"/>
          <w:divBdr>
            <w:top w:val="none" w:sz="0" w:space="0" w:color="auto"/>
            <w:left w:val="none" w:sz="0" w:space="0" w:color="auto"/>
            <w:bottom w:val="none" w:sz="0" w:space="0" w:color="auto"/>
            <w:right w:val="none" w:sz="0" w:space="0" w:color="auto"/>
          </w:divBdr>
          <w:divsChild>
            <w:div w:id="1454522047">
              <w:marLeft w:val="0"/>
              <w:marRight w:val="0"/>
              <w:marTop w:val="0"/>
              <w:marBottom w:val="0"/>
              <w:divBdr>
                <w:top w:val="none" w:sz="0" w:space="0" w:color="auto"/>
                <w:left w:val="none" w:sz="0" w:space="0" w:color="auto"/>
                <w:bottom w:val="none" w:sz="0" w:space="0" w:color="auto"/>
                <w:right w:val="none" w:sz="0" w:space="0" w:color="auto"/>
              </w:divBdr>
              <w:divsChild>
                <w:div w:id="1353919286">
                  <w:marLeft w:val="0"/>
                  <w:marRight w:val="0"/>
                  <w:marTop w:val="0"/>
                  <w:marBottom w:val="0"/>
                  <w:divBdr>
                    <w:top w:val="none" w:sz="0" w:space="0" w:color="auto"/>
                    <w:left w:val="none" w:sz="0" w:space="0" w:color="auto"/>
                    <w:bottom w:val="none" w:sz="0" w:space="0" w:color="auto"/>
                    <w:right w:val="none" w:sz="0" w:space="0" w:color="auto"/>
                  </w:divBdr>
                  <w:divsChild>
                    <w:div w:id="768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48240">
      <w:bodyDiv w:val="1"/>
      <w:marLeft w:val="0"/>
      <w:marRight w:val="0"/>
      <w:marTop w:val="0"/>
      <w:marBottom w:val="0"/>
      <w:divBdr>
        <w:top w:val="none" w:sz="0" w:space="0" w:color="auto"/>
        <w:left w:val="none" w:sz="0" w:space="0" w:color="auto"/>
        <w:bottom w:val="none" w:sz="0" w:space="0" w:color="auto"/>
        <w:right w:val="none" w:sz="0" w:space="0" w:color="auto"/>
      </w:divBdr>
      <w:divsChild>
        <w:div w:id="1246308678">
          <w:marLeft w:val="0"/>
          <w:marRight w:val="0"/>
          <w:marTop w:val="0"/>
          <w:marBottom w:val="0"/>
          <w:divBdr>
            <w:top w:val="none" w:sz="0" w:space="0" w:color="auto"/>
            <w:left w:val="none" w:sz="0" w:space="0" w:color="auto"/>
            <w:bottom w:val="none" w:sz="0" w:space="0" w:color="auto"/>
            <w:right w:val="none" w:sz="0" w:space="0" w:color="auto"/>
          </w:divBdr>
        </w:div>
      </w:divsChild>
    </w:div>
    <w:div w:id="500891834">
      <w:bodyDiv w:val="1"/>
      <w:marLeft w:val="0"/>
      <w:marRight w:val="0"/>
      <w:marTop w:val="0"/>
      <w:marBottom w:val="0"/>
      <w:divBdr>
        <w:top w:val="none" w:sz="0" w:space="0" w:color="auto"/>
        <w:left w:val="none" w:sz="0" w:space="0" w:color="auto"/>
        <w:bottom w:val="none" w:sz="0" w:space="0" w:color="auto"/>
        <w:right w:val="none" w:sz="0" w:space="0" w:color="auto"/>
      </w:divBdr>
    </w:div>
    <w:div w:id="789980777">
      <w:bodyDiv w:val="1"/>
      <w:marLeft w:val="0"/>
      <w:marRight w:val="0"/>
      <w:marTop w:val="0"/>
      <w:marBottom w:val="0"/>
      <w:divBdr>
        <w:top w:val="none" w:sz="0" w:space="0" w:color="auto"/>
        <w:left w:val="none" w:sz="0" w:space="0" w:color="auto"/>
        <w:bottom w:val="none" w:sz="0" w:space="0" w:color="auto"/>
        <w:right w:val="none" w:sz="0" w:space="0" w:color="auto"/>
      </w:divBdr>
      <w:divsChild>
        <w:div w:id="1028336205">
          <w:marLeft w:val="0"/>
          <w:marRight w:val="0"/>
          <w:marTop w:val="0"/>
          <w:marBottom w:val="0"/>
          <w:divBdr>
            <w:top w:val="none" w:sz="0" w:space="0" w:color="auto"/>
            <w:left w:val="none" w:sz="0" w:space="0" w:color="auto"/>
            <w:bottom w:val="none" w:sz="0" w:space="0" w:color="auto"/>
            <w:right w:val="none" w:sz="0" w:space="0" w:color="auto"/>
          </w:divBdr>
        </w:div>
      </w:divsChild>
    </w:div>
    <w:div w:id="910038733">
      <w:bodyDiv w:val="1"/>
      <w:marLeft w:val="0"/>
      <w:marRight w:val="0"/>
      <w:marTop w:val="0"/>
      <w:marBottom w:val="0"/>
      <w:divBdr>
        <w:top w:val="none" w:sz="0" w:space="0" w:color="auto"/>
        <w:left w:val="none" w:sz="0" w:space="0" w:color="auto"/>
        <w:bottom w:val="none" w:sz="0" w:space="0" w:color="auto"/>
        <w:right w:val="none" w:sz="0" w:space="0" w:color="auto"/>
      </w:divBdr>
      <w:divsChild>
        <w:div w:id="1256673987">
          <w:marLeft w:val="0"/>
          <w:marRight w:val="0"/>
          <w:marTop w:val="0"/>
          <w:marBottom w:val="0"/>
          <w:divBdr>
            <w:top w:val="none" w:sz="0" w:space="0" w:color="auto"/>
            <w:left w:val="none" w:sz="0" w:space="0" w:color="auto"/>
            <w:bottom w:val="none" w:sz="0" w:space="0" w:color="auto"/>
            <w:right w:val="none" w:sz="0" w:space="0" w:color="auto"/>
          </w:divBdr>
          <w:divsChild>
            <w:div w:id="592781112">
              <w:marLeft w:val="0"/>
              <w:marRight w:val="0"/>
              <w:marTop w:val="0"/>
              <w:marBottom w:val="0"/>
              <w:divBdr>
                <w:top w:val="none" w:sz="0" w:space="0" w:color="auto"/>
                <w:left w:val="none" w:sz="0" w:space="0" w:color="auto"/>
                <w:bottom w:val="none" w:sz="0" w:space="0" w:color="auto"/>
                <w:right w:val="none" w:sz="0" w:space="0" w:color="auto"/>
              </w:divBdr>
              <w:divsChild>
                <w:div w:id="2025325636">
                  <w:marLeft w:val="0"/>
                  <w:marRight w:val="0"/>
                  <w:marTop w:val="0"/>
                  <w:marBottom w:val="0"/>
                  <w:divBdr>
                    <w:top w:val="none" w:sz="0" w:space="0" w:color="auto"/>
                    <w:left w:val="none" w:sz="0" w:space="0" w:color="auto"/>
                    <w:bottom w:val="none" w:sz="0" w:space="0" w:color="auto"/>
                    <w:right w:val="none" w:sz="0" w:space="0" w:color="auto"/>
                  </w:divBdr>
                  <w:divsChild>
                    <w:div w:id="10313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5854">
          <w:marLeft w:val="0"/>
          <w:marRight w:val="0"/>
          <w:marTop w:val="0"/>
          <w:marBottom w:val="0"/>
          <w:divBdr>
            <w:top w:val="none" w:sz="0" w:space="0" w:color="auto"/>
            <w:left w:val="none" w:sz="0" w:space="0" w:color="auto"/>
            <w:bottom w:val="none" w:sz="0" w:space="0" w:color="auto"/>
            <w:right w:val="none" w:sz="0" w:space="0" w:color="auto"/>
          </w:divBdr>
          <w:divsChild>
            <w:div w:id="849760738">
              <w:marLeft w:val="0"/>
              <w:marRight w:val="0"/>
              <w:marTop w:val="0"/>
              <w:marBottom w:val="0"/>
              <w:divBdr>
                <w:top w:val="none" w:sz="0" w:space="0" w:color="auto"/>
                <w:left w:val="none" w:sz="0" w:space="0" w:color="auto"/>
                <w:bottom w:val="none" w:sz="0" w:space="0" w:color="auto"/>
                <w:right w:val="none" w:sz="0" w:space="0" w:color="auto"/>
              </w:divBdr>
              <w:divsChild>
                <w:div w:id="446511263">
                  <w:marLeft w:val="0"/>
                  <w:marRight w:val="0"/>
                  <w:marTop w:val="0"/>
                  <w:marBottom w:val="0"/>
                  <w:divBdr>
                    <w:top w:val="none" w:sz="0" w:space="0" w:color="auto"/>
                    <w:left w:val="none" w:sz="0" w:space="0" w:color="auto"/>
                    <w:bottom w:val="none" w:sz="0" w:space="0" w:color="auto"/>
                    <w:right w:val="none" w:sz="0" w:space="0" w:color="auto"/>
                  </w:divBdr>
                  <w:divsChild>
                    <w:div w:id="12087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7567">
      <w:bodyDiv w:val="1"/>
      <w:marLeft w:val="0"/>
      <w:marRight w:val="0"/>
      <w:marTop w:val="0"/>
      <w:marBottom w:val="0"/>
      <w:divBdr>
        <w:top w:val="none" w:sz="0" w:space="0" w:color="auto"/>
        <w:left w:val="none" w:sz="0" w:space="0" w:color="auto"/>
        <w:bottom w:val="none" w:sz="0" w:space="0" w:color="auto"/>
        <w:right w:val="none" w:sz="0" w:space="0" w:color="auto"/>
      </w:divBdr>
    </w:div>
    <w:div w:id="1100028803">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sChild>
        <w:div w:id="163083848">
          <w:marLeft w:val="0"/>
          <w:marRight w:val="0"/>
          <w:marTop w:val="0"/>
          <w:marBottom w:val="0"/>
          <w:divBdr>
            <w:top w:val="none" w:sz="0" w:space="0" w:color="auto"/>
            <w:left w:val="none" w:sz="0" w:space="0" w:color="auto"/>
            <w:bottom w:val="none" w:sz="0" w:space="0" w:color="auto"/>
            <w:right w:val="none" w:sz="0" w:space="0" w:color="auto"/>
          </w:divBdr>
        </w:div>
        <w:div w:id="245311731">
          <w:marLeft w:val="0"/>
          <w:marRight w:val="0"/>
          <w:marTop w:val="0"/>
          <w:marBottom w:val="0"/>
          <w:divBdr>
            <w:top w:val="none" w:sz="0" w:space="0" w:color="auto"/>
            <w:left w:val="none" w:sz="0" w:space="0" w:color="auto"/>
            <w:bottom w:val="none" w:sz="0" w:space="0" w:color="auto"/>
            <w:right w:val="none" w:sz="0" w:space="0" w:color="auto"/>
          </w:divBdr>
        </w:div>
        <w:div w:id="277184270">
          <w:marLeft w:val="0"/>
          <w:marRight w:val="0"/>
          <w:marTop w:val="0"/>
          <w:marBottom w:val="0"/>
          <w:divBdr>
            <w:top w:val="none" w:sz="0" w:space="0" w:color="auto"/>
            <w:left w:val="none" w:sz="0" w:space="0" w:color="auto"/>
            <w:bottom w:val="none" w:sz="0" w:space="0" w:color="auto"/>
            <w:right w:val="none" w:sz="0" w:space="0" w:color="auto"/>
          </w:divBdr>
        </w:div>
        <w:div w:id="435904880">
          <w:marLeft w:val="0"/>
          <w:marRight w:val="0"/>
          <w:marTop w:val="0"/>
          <w:marBottom w:val="0"/>
          <w:divBdr>
            <w:top w:val="none" w:sz="0" w:space="0" w:color="auto"/>
            <w:left w:val="none" w:sz="0" w:space="0" w:color="auto"/>
            <w:bottom w:val="none" w:sz="0" w:space="0" w:color="auto"/>
            <w:right w:val="none" w:sz="0" w:space="0" w:color="auto"/>
          </w:divBdr>
        </w:div>
        <w:div w:id="512261192">
          <w:marLeft w:val="0"/>
          <w:marRight w:val="0"/>
          <w:marTop w:val="0"/>
          <w:marBottom w:val="0"/>
          <w:divBdr>
            <w:top w:val="none" w:sz="0" w:space="0" w:color="auto"/>
            <w:left w:val="none" w:sz="0" w:space="0" w:color="auto"/>
            <w:bottom w:val="none" w:sz="0" w:space="0" w:color="auto"/>
            <w:right w:val="none" w:sz="0" w:space="0" w:color="auto"/>
          </w:divBdr>
        </w:div>
        <w:div w:id="794637714">
          <w:marLeft w:val="0"/>
          <w:marRight w:val="0"/>
          <w:marTop w:val="0"/>
          <w:marBottom w:val="0"/>
          <w:divBdr>
            <w:top w:val="none" w:sz="0" w:space="0" w:color="auto"/>
            <w:left w:val="none" w:sz="0" w:space="0" w:color="auto"/>
            <w:bottom w:val="none" w:sz="0" w:space="0" w:color="auto"/>
            <w:right w:val="none" w:sz="0" w:space="0" w:color="auto"/>
          </w:divBdr>
        </w:div>
        <w:div w:id="1079331933">
          <w:marLeft w:val="0"/>
          <w:marRight w:val="0"/>
          <w:marTop w:val="0"/>
          <w:marBottom w:val="0"/>
          <w:divBdr>
            <w:top w:val="none" w:sz="0" w:space="0" w:color="auto"/>
            <w:left w:val="none" w:sz="0" w:space="0" w:color="auto"/>
            <w:bottom w:val="none" w:sz="0" w:space="0" w:color="auto"/>
            <w:right w:val="none" w:sz="0" w:space="0" w:color="auto"/>
          </w:divBdr>
        </w:div>
        <w:div w:id="1159152613">
          <w:marLeft w:val="0"/>
          <w:marRight w:val="0"/>
          <w:marTop w:val="0"/>
          <w:marBottom w:val="0"/>
          <w:divBdr>
            <w:top w:val="none" w:sz="0" w:space="0" w:color="auto"/>
            <w:left w:val="none" w:sz="0" w:space="0" w:color="auto"/>
            <w:bottom w:val="none" w:sz="0" w:space="0" w:color="auto"/>
            <w:right w:val="none" w:sz="0" w:space="0" w:color="auto"/>
          </w:divBdr>
        </w:div>
        <w:div w:id="1264800068">
          <w:marLeft w:val="0"/>
          <w:marRight w:val="0"/>
          <w:marTop w:val="0"/>
          <w:marBottom w:val="0"/>
          <w:divBdr>
            <w:top w:val="none" w:sz="0" w:space="0" w:color="auto"/>
            <w:left w:val="none" w:sz="0" w:space="0" w:color="auto"/>
            <w:bottom w:val="none" w:sz="0" w:space="0" w:color="auto"/>
            <w:right w:val="none" w:sz="0" w:space="0" w:color="auto"/>
          </w:divBdr>
        </w:div>
        <w:div w:id="1279682445">
          <w:marLeft w:val="0"/>
          <w:marRight w:val="0"/>
          <w:marTop w:val="0"/>
          <w:marBottom w:val="0"/>
          <w:divBdr>
            <w:top w:val="none" w:sz="0" w:space="0" w:color="auto"/>
            <w:left w:val="none" w:sz="0" w:space="0" w:color="auto"/>
            <w:bottom w:val="none" w:sz="0" w:space="0" w:color="auto"/>
            <w:right w:val="none" w:sz="0" w:space="0" w:color="auto"/>
          </w:divBdr>
        </w:div>
        <w:div w:id="1402555680">
          <w:marLeft w:val="0"/>
          <w:marRight w:val="0"/>
          <w:marTop w:val="0"/>
          <w:marBottom w:val="0"/>
          <w:divBdr>
            <w:top w:val="none" w:sz="0" w:space="0" w:color="auto"/>
            <w:left w:val="none" w:sz="0" w:space="0" w:color="auto"/>
            <w:bottom w:val="none" w:sz="0" w:space="0" w:color="auto"/>
            <w:right w:val="none" w:sz="0" w:space="0" w:color="auto"/>
          </w:divBdr>
        </w:div>
        <w:div w:id="1458832385">
          <w:marLeft w:val="0"/>
          <w:marRight w:val="0"/>
          <w:marTop w:val="0"/>
          <w:marBottom w:val="0"/>
          <w:divBdr>
            <w:top w:val="none" w:sz="0" w:space="0" w:color="auto"/>
            <w:left w:val="none" w:sz="0" w:space="0" w:color="auto"/>
            <w:bottom w:val="none" w:sz="0" w:space="0" w:color="auto"/>
            <w:right w:val="none" w:sz="0" w:space="0" w:color="auto"/>
          </w:divBdr>
        </w:div>
      </w:divsChild>
    </w:div>
    <w:div w:id="1354764960">
      <w:bodyDiv w:val="1"/>
      <w:marLeft w:val="0"/>
      <w:marRight w:val="0"/>
      <w:marTop w:val="0"/>
      <w:marBottom w:val="0"/>
      <w:divBdr>
        <w:top w:val="none" w:sz="0" w:space="0" w:color="auto"/>
        <w:left w:val="none" w:sz="0" w:space="0" w:color="auto"/>
        <w:bottom w:val="none" w:sz="0" w:space="0" w:color="auto"/>
        <w:right w:val="none" w:sz="0" w:space="0" w:color="auto"/>
      </w:divBdr>
      <w:divsChild>
        <w:div w:id="575094337">
          <w:marLeft w:val="0"/>
          <w:marRight w:val="0"/>
          <w:marTop w:val="0"/>
          <w:marBottom w:val="0"/>
          <w:divBdr>
            <w:top w:val="none" w:sz="0" w:space="0" w:color="auto"/>
            <w:left w:val="none" w:sz="0" w:space="0" w:color="auto"/>
            <w:bottom w:val="none" w:sz="0" w:space="0" w:color="auto"/>
            <w:right w:val="none" w:sz="0" w:space="0" w:color="auto"/>
          </w:divBdr>
          <w:divsChild>
            <w:div w:id="1321888459">
              <w:marLeft w:val="0"/>
              <w:marRight w:val="0"/>
              <w:marTop w:val="0"/>
              <w:marBottom w:val="0"/>
              <w:divBdr>
                <w:top w:val="none" w:sz="0" w:space="0" w:color="auto"/>
                <w:left w:val="none" w:sz="0" w:space="0" w:color="auto"/>
                <w:bottom w:val="none" w:sz="0" w:space="0" w:color="auto"/>
                <w:right w:val="none" w:sz="0" w:space="0" w:color="auto"/>
              </w:divBdr>
              <w:divsChild>
                <w:div w:id="56323605">
                  <w:marLeft w:val="0"/>
                  <w:marRight w:val="0"/>
                  <w:marTop w:val="0"/>
                  <w:marBottom w:val="0"/>
                  <w:divBdr>
                    <w:top w:val="none" w:sz="0" w:space="0" w:color="auto"/>
                    <w:left w:val="none" w:sz="0" w:space="0" w:color="auto"/>
                    <w:bottom w:val="none" w:sz="0" w:space="0" w:color="auto"/>
                    <w:right w:val="none" w:sz="0" w:space="0" w:color="auto"/>
                  </w:divBdr>
                  <w:divsChild>
                    <w:div w:id="20594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12007">
          <w:marLeft w:val="0"/>
          <w:marRight w:val="0"/>
          <w:marTop w:val="0"/>
          <w:marBottom w:val="0"/>
          <w:divBdr>
            <w:top w:val="none" w:sz="0" w:space="0" w:color="auto"/>
            <w:left w:val="none" w:sz="0" w:space="0" w:color="auto"/>
            <w:bottom w:val="none" w:sz="0" w:space="0" w:color="auto"/>
            <w:right w:val="none" w:sz="0" w:space="0" w:color="auto"/>
          </w:divBdr>
          <w:divsChild>
            <w:div w:id="626156753">
              <w:marLeft w:val="0"/>
              <w:marRight w:val="0"/>
              <w:marTop w:val="0"/>
              <w:marBottom w:val="0"/>
              <w:divBdr>
                <w:top w:val="none" w:sz="0" w:space="0" w:color="auto"/>
                <w:left w:val="none" w:sz="0" w:space="0" w:color="auto"/>
                <w:bottom w:val="none" w:sz="0" w:space="0" w:color="auto"/>
                <w:right w:val="none" w:sz="0" w:space="0" w:color="auto"/>
              </w:divBdr>
              <w:divsChild>
                <w:div w:id="1141003478">
                  <w:marLeft w:val="0"/>
                  <w:marRight w:val="0"/>
                  <w:marTop w:val="0"/>
                  <w:marBottom w:val="0"/>
                  <w:divBdr>
                    <w:top w:val="none" w:sz="0" w:space="0" w:color="auto"/>
                    <w:left w:val="none" w:sz="0" w:space="0" w:color="auto"/>
                    <w:bottom w:val="none" w:sz="0" w:space="0" w:color="auto"/>
                    <w:right w:val="none" w:sz="0" w:space="0" w:color="auto"/>
                  </w:divBdr>
                  <w:divsChild>
                    <w:div w:id="4559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ssandraohashi@gmail.com" TargetMode="External"/><Relationship Id="rId13" Type="http://schemas.openxmlformats.org/officeDocument/2006/relationships/hyperlink" Target="mailto:fabriciosilva6699@gmail.com" TargetMode="External"/><Relationship Id="rId18" Type="http://schemas.openxmlformats.org/officeDocument/2006/relationships/hyperlink" Target="https://seer.sede.embrapa.br/index.php/RPA/article/view/9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ojrs@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zlobatomendes@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arthurquemel32633746@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le.campinas@ufra.edu.br"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6620-364C-4392-885E-A275ABD3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2619</Words>
  <Characters>14144</Characters>
  <Application>Microsoft Office Word</Application>
  <DocSecurity>0</DocSecurity>
  <Lines>117</Lines>
  <Paragraphs>33</Paragraphs>
  <ScaleCrop>false</ScaleCrop>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Alessandra Ohashi</cp:lastModifiedBy>
  <cp:revision>3</cp:revision>
  <dcterms:created xsi:type="dcterms:W3CDTF">2024-11-28T23:48:00Z</dcterms:created>
  <dcterms:modified xsi:type="dcterms:W3CDTF">2024-11-28T23:51:00Z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