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1564" w14:textId="77777777" w:rsidR="00534FE8" w:rsidRDefault="00534FE8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3A915FA4" w14:textId="64A85CC7" w:rsidR="00534FE8" w:rsidRDefault="00E309B7" w:rsidP="00747B73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ANÁLISE MULTITEMPORAL DO USO E OCUPAÇÃO DO SOLO NA BACIA DO </w:t>
      </w:r>
      <w:r w:rsidR="000B1B59">
        <w:rPr>
          <w:b/>
          <w:sz w:val="24"/>
          <w:szCs w:val="24"/>
        </w:rPr>
        <w:t xml:space="preserve">PARACURI </w:t>
      </w:r>
      <w:r>
        <w:rPr>
          <w:b/>
          <w:sz w:val="24"/>
          <w:szCs w:val="24"/>
        </w:rPr>
        <w:t>EM BELÉM/PA</w:t>
      </w:r>
    </w:p>
    <w:p w14:paraId="47D55663" w14:textId="77777777" w:rsidR="00364B14" w:rsidRDefault="00364B14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34BCFAF8" w14:textId="18A3EEAC" w:rsidR="00534FE8" w:rsidRPr="00476A8D" w:rsidRDefault="00E309B7" w:rsidP="00476A8D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Flávia Eliany Santos de Lima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</w:p>
    <w:p w14:paraId="50F4C7D8" w14:textId="37061006" w:rsidR="00534FE8" w:rsidRDefault="00E309B7" w:rsidP="00747B73">
      <w:pPr>
        <w:keepLines/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Mestranda em Gestão de Riscos e Desastres na Amazônia. Universidade Federal do Pará. </w:t>
      </w:r>
      <w:r>
        <w:fldChar w:fldCharType="begin"/>
      </w:r>
      <w:r>
        <w:instrText>HYPERLINK "mailto:flavialima.engcarto@gmail.com" \h</w:instrText>
      </w:r>
      <w:r>
        <w:fldChar w:fldCharType="separate"/>
      </w:r>
      <w:r>
        <w:rPr>
          <w:rStyle w:val="Hyperlink"/>
          <w:sz w:val="24"/>
          <w:szCs w:val="24"/>
        </w:rPr>
        <w:t>flavialima.engcarto@gmail.com</w:t>
      </w:r>
      <w:r>
        <w:rPr>
          <w:rStyle w:val="Hyperlink"/>
          <w:sz w:val="24"/>
          <w:szCs w:val="24"/>
        </w:rPr>
        <w:fldChar w:fldCharType="end"/>
      </w:r>
    </w:p>
    <w:p w14:paraId="5744818C" w14:textId="77777777" w:rsidR="00476A8D" w:rsidRDefault="00476A8D" w:rsidP="00747B73">
      <w:pPr>
        <w:keepLines/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</w:p>
    <w:p w14:paraId="3035B284" w14:textId="5AEE8F47" w:rsidR="00476A8D" w:rsidRPr="00476A8D" w:rsidRDefault="00476A8D" w:rsidP="00476A8D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João de Athaydes Silva Junior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170E456D" w14:textId="4EECAAD7" w:rsidR="00476A8D" w:rsidRDefault="00476A8D" w:rsidP="00476A8D">
      <w:pPr>
        <w:keepLines/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Doutor em</w:t>
      </w:r>
      <w:r w:rsidRPr="00476A8D">
        <w:t xml:space="preserve"> </w:t>
      </w:r>
      <w:r w:rsidRPr="00476A8D">
        <w:rPr>
          <w:sz w:val="24"/>
          <w:szCs w:val="24"/>
        </w:rPr>
        <w:t>Desenvolvimento Sustentável do Trópico Úmido</w:t>
      </w:r>
      <w:r>
        <w:rPr>
          <w:sz w:val="24"/>
          <w:szCs w:val="24"/>
        </w:rPr>
        <w:t xml:space="preserve">. Universidade Federal do Pará.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476A8D">
        <w:rPr>
          <w:sz w:val="24"/>
          <w:szCs w:val="24"/>
        </w:rPr>
        <w:instrText>athaydes</w:instrText>
      </w:r>
      <w:r w:rsidRPr="00476A8D">
        <w:rPr>
          <w:sz w:val="24"/>
          <w:szCs w:val="24"/>
        </w:rPr>
        <w:instrText>@</w:instrText>
      </w:r>
      <w:r w:rsidRPr="00476A8D">
        <w:rPr>
          <w:sz w:val="24"/>
          <w:szCs w:val="24"/>
        </w:rPr>
        <w:instrText>ufpa</w:instrText>
      </w:r>
      <w:r w:rsidRPr="00476A8D">
        <w:rPr>
          <w:sz w:val="24"/>
          <w:szCs w:val="24"/>
        </w:rPr>
        <w:instrText>.</w:instrText>
      </w:r>
      <w:r w:rsidRPr="00476A8D">
        <w:rPr>
          <w:sz w:val="24"/>
          <w:szCs w:val="24"/>
        </w:rPr>
        <w:instrText>br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C57590">
        <w:rPr>
          <w:rStyle w:val="Hyperlink"/>
          <w:sz w:val="24"/>
          <w:szCs w:val="24"/>
        </w:rPr>
        <w:t>athaydes</w:t>
      </w:r>
      <w:r w:rsidRPr="00C57590">
        <w:rPr>
          <w:rStyle w:val="Hyperlink"/>
          <w:sz w:val="24"/>
          <w:szCs w:val="24"/>
        </w:rPr>
        <w:t>@</w:t>
      </w:r>
      <w:r w:rsidRPr="00C57590">
        <w:rPr>
          <w:rStyle w:val="Hyperlink"/>
          <w:sz w:val="24"/>
          <w:szCs w:val="24"/>
        </w:rPr>
        <w:t>ufpa</w:t>
      </w:r>
      <w:r w:rsidRPr="00C57590">
        <w:rPr>
          <w:rStyle w:val="Hyperlink"/>
          <w:sz w:val="24"/>
          <w:szCs w:val="24"/>
        </w:rPr>
        <w:t>.</w:t>
      </w:r>
      <w:r w:rsidRPr="00C57590">
        <w:rPr>
          <w:rStyle w:val="Hyperlink"/>
          <w:sz w:val="24"/>
          <w:szCs w:val="24"/>
        </w:rPr>
        <w:t>br</w:t>
      </w:r>
      <w:r>
        <w:rPr>
          <w:sz w:val="24"/>
          <w:szCs w:val="24"/>
        </w:rPr>
        <w:fldChar w:fldCharType="end"/>
      </w:r>
    </w:p>
    <w:p w14:paraId="56204CF8" w14:textId="77777777" w:rsidR="00476A8D" w:rsidRDefault="00476A8D" w:rsidP="00747B73">
      <w:pPr>
        <w:keepLines/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</w:p>
    <w:p w14:paraId="4E0A3B26" w14:textId="77777777" w:rsidR="00534FE8" w:rsidRDefault="00534FE8" w:rsidP="00747B73">
      <w:pPr>
        <w:keepLines/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798BF672" w14:textId="77777777" w:rsidR="00534FE8" w:rsidRPr="00B323A5" w:rsidRDefault="00E309B7" w:rsidP="00747B73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 w:rsidRPr="00B323A5">
        <w:rPr>
          <w:b/>
          <w:sz w:val="24"/>
          <w:szCs w:val="24"/>
        </w:rPr>
        <w:t>RESUMO</w:t>
      </w:r>
    </w:p>
    <w:p w14:paraId="531793E2" w14:textId="77777777" w:rsidR="000C2080" w:rsidRDefault="000C2080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14:paraId="2B0D3D36" w14:textId="4053A4B0" w:rsidR="00534FE8" w:rsidRDefault="000C2080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 w:rsidRPr="000C2080">
        <w:rPr>
          <w:sz w:val="24"/>
          <w:szCs w:val="24"/>
        </w:rPr>
        <w:t>O desenvolvimento de atividades humanas sobre a superfície terrestre pode ser definido como uso e ocupação do solo. Ao longo dos anos e com o processo de urbanização a ocupação do solo deixou de se concentrar apenas em grandes centros, direcionando-se também para regiões mais periféricas</w:t>
      </w:r>
      <w:r w:rsidR="00364B14">
        <w:rPr>
          <w:sz w:val="24"/>
          <w:szCs w:val="24"/>
        </w:rPr>
        <w:t xml:space="preserve">. </w:t>
      </w:r>
      <w:r w:rsidRPr="000C2080">
        <w:rPr>
          <w:sz w:val="24"/>
          <w:szCs w:val="24"/>
        </w:rPr>
        <w:t>É essencial compreender as dinâmicas associadas ao processo de uso e ocupação do solo na bacia do Paracuri, isso permite a identificação de possíveis alterações ao equilíbrio ambiental da área de estudo. Diante do exposto, o objetivo</w:t>
      </w:r>
      <w:r w:rsidR="00B323A5">
        <w:rPr>
          <w:sz w:val="24"/>
          <w:szCs w:val="24"/>
        </w:rPr>
        <w:t xml:space="preserve"> desse estudo</w:t>
      </w:r>
      <w:r w:rsidRPr="000C2080">
        <w:rPr>
          <w:sz w:val="24"/>
          <w:szCs w:val="24"/>
        </w:rPr>
        <w:t xml:space="preserve"> foi avaliar as alterações no uso e ocupação do solo na Bacia Hidrografica Urbana do Paracuri, Belém/PA utilizando uma série de dados do MapBiomas nos anos de</w:t>
      </w:r>
      <w:r w:rsidR="00307280">
        <w:rPr>
          <w:sz w:val="24"/>
          <w:szCs w:val="24"/>
        </w:rPr>
        <w:t xml:space="preserve"> </w:t>
      </w:r>
      <w:r w:rsidRPr="000C2080">
        <w:rPr>
          <w:sz w:val="24"/>
          <w:szCs w:val="24"/>
        </w:rPr>
        <w:t>2003, 2013 e 2023 e através de ferramentas de geoprocessamento.</w:t>
      </w:r>
      <w:r w:rsidR="00364B14">
        <w:rPr>
          <w:sz w:val="24"/>
          <w:szCs w:val="24"/>
        </w:rPr>
        <w:t xml:space="preserve"> </w:t>
      </w:r>
      <w:r w:rsidRPr="000C2080">
        <w:rPr>
          <w:rStyle w:val="Forte"/>
          <w:b w:val="0"/>
          <w:bCs w:val="0"/>
          <w:sz w:val="24"/>
          <w:szCs w:val="24"/>
        </w:rPr>
        <w:t>A partir da análise realizada</w:t>
      </w:r>
      <w:r w:rsidRPr="000C2080">
        <w:rPr>
          <w:rStyle w:val="Forte"/>
          <w:sz w:val="24"/>
          <w:szCs w:val="24"/>
        </w:rPr>
        <w:t xml:space="preserve"> </w:t>
      </w:r>
      <w:r w:rsidRPr="00E926CD">
        <w:rPr>
          <w:rStyle w:val="Forte"/>
          <w:b w:val="0"/>
          <w:bCs w:val="0"/>
          <w:sz w:val="24"/>
          <w:szCs w:val="24"/>
        </w:rPr>
        <w:t>foi</w:t>
      </w:r>
      <w:r w:rsidRPr="000C2080">
        <w:rPr>
          <w:sz w:val="24"/>
          <w:szCs w:val="24"/>
        </w:rPr>
        <w:t xml:space="preserve"> possível uma compreensão detalhada da dinâmica de transformação da área ao longo de </w:t>
      </w:r>
      <w:r w:rsidR="00307280">
        <w:rPr>
          <w:sz w:val="24"/>
          <w:szCs w:val="24"/>
        </w:rPr>
        <w:t>duas</w:t>
      </w:r>
      <w:r w:rsidRPr="000C2080">
        <w:rPr>
          <w:sz w:val="24"/>
          <w:szCs w:val="24"/>
        </w:rPr>
        <w:t xml:space="preserve"> décadas. A análise multitemporal revelou uma clara tendência de expansão urbana e agropecuária na Bacia Hidrográfica do Paracuri </w:t>
      </w:r>
      <w:r w:rsidR="00E926CD">
        <w:rPr>
          <w:sz w:val="24"/>
          <w:szCs w:val="24"/>
        </w:rPr>
        <w:t xml:space="preserve">durante o periodo analisado, a </w:t>
      </w:r>
      <w:r w:rsidRPr="000C2080">
        <w:rPr>
          <w:sz w:val="24"/>
          <w:szCs w:val="24"/>
        </w:rPr>
        <w:t xml:space="preserve"> perda de vegetação nativa, a fragmentação dos ecossistemas e a intensificação de práticas agrícolas e de pastagem marcaram o processo de uso da terra, com impactos negativos sobre a biodiversidade e a qualidade dos recursos hídricos da bacia.</w:t>
      </w:r>
    </w:p>
    <w:p w14:paraId="35F20986" w14:textId="77777777" w:rsidR="00534FE8" w:rsidRDefault="00E309B7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Palavras-chave: </w:t>
      </w:r>
      <w:r>
        <w:rPr>
          <w:sz w:val="24"/>
          <w:szCs w:val="24"/>
        </w:rPr>
        <w:t>Geoprocessamento. Uso e Ocupação do Solo. Urbanização</w:t>
      </w:r>
      <w:r>
        <w:rPr>
          <w:color w:val="FF0000"/>
          <w:sz w:val="24"/>
          <w:szCs w:val="24"/>
        </w:rPr>
        <w:t xml:space="preserve"> </w:t>
      </w:r>
    </w:p>
    <w:p w14:paraId="21642968" w14:textId="77777777" w:rsidR="00534FE8" w:rsidRDefault="00534FE8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602B4E77" w14:textId="777C0BE7" w:rsidR="00534FE8" w:rsidRPr="00747B73" w:rsidRDefault="00E309B7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Sensoriamento Remoto e Geoprocessamento</w:t>
      </w:r>
      <w:r>
        <w:br w:type="page"/>
      </w:r>
    </w:p>
    <w:p w14:paraId="786E0AC3" w14:textId="63796B8B" w:rsidR="00534FE8" w:rsidRPr="00001521" w:rsidRDefault="00E309B7" w:rsidP="00747B73">
      <w:pPr>
        <w:pStyle w:val="PargrafodaLista"/>
        <w:numPr>
          <w:ilvl w:val="0"/>
          <w:numId w:val="1"/>
        </w:numPr>
        <w:shd w:val="clear" w:color="auto" w:fill="FFFFFF"/>
        <w:tabs>
          <w:tab w:val="left" w:pos="2500"/>
        </w:tabs>
        <w:spacing w:line="360" w:lineRule="auto"/>
        <w:rPr>
          <w:b/>
          <w:sz w:val="24"/>
          <w:szCs w:val="24"/>
        </w:rPr>
      </w:pPr>
      <w:r w:rsidRPr="00001521">
        <w:rPr>
          <w:b/>
          <w:sz w:val="24"/>
          <w:szCs w:val="24"/>
        </w:rPr>
        <w:lastRenderedPageBreak/>
        <w:t xml:space="preserve">INTRODUÇÃO </w:t>
      </w:r>
    </w:p>
    <w:p w14:paraId="2E03D119" w14:textId="77777777" w:rsidR="00001521" w:rsidRPr="00001521" w:rsidRDefault="00001521" w:rsidP="00747B73">
      <w:pPr>
        <w:pStyle w:val="PargrafodaLista"/>
        <w:shd w:val="clear" w:color="auto" w:fill="FFFFFF"/>
        <w:tabs>
          <w:tab w:val="left" w:pos="2500"/>
        </w:tabs>
        <w:spacing w:line="360" w:lineRule="auto"/>
        <w:ind w:left="720" w:right="113" w:firstLine="0"/>
        <w:rPr>
          <w:color w:val="FF0000"/>
          <w:sz w:val="24"/>
          <w:szCs w:val="24"/>
        </w:rPr>
      </w:pPr>
    </w:p>
    <w:p w14:paraId="309FCB62" w14:textId="15BD1535" w:rsidR="00534FE8" w:rsidRPr="00364B14" w:rsidRDefault="00E309B7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64B14">
        <w:rPr>
          <w:sz w:val="24"/>
          <w:szCs w:val="24"/>
        </w:rPr>
        <w:t>O desenvolvimento de atividades humanas sobre a superfície terrestre</w:t>
      </w:r>
      <w:r w:rsidR="005F778B" w:rsidRPr="00364B14">
        <w:rPr>
          <w:sz w:val="24"/>
          <w:szCs w:val="24"/>
        </w:rPr>
        <w:t xml:space="preserve"> pode</w:t>
      </w:r>
      <w:r w:rsidR="000E4F1B" w:rsidRPr="00364B14">
        <w:rPr>
          <w:sz w:val="24"/>
          <w:szCs w:val="24"/>
        </w:rPr>
        <w:t xml:space="preserve"> </w:t>
      </w:r>
      <w:r w:rsidR="005F778B" w:rsidRPr="00364B14">
        <w:rPr>
          <w:sz w:val="24"/>
          <w:szCs w:val="24"/>
        </w:rPr>
        <w:t>ser</w:t>
      </w:r>
      <w:r w:rsidRPr="00364B14">
        <w:rPr>
          <w:sz w:val="24"/>
          <w:szCs w:val="24"/>
        </w:rPr>
        <w:t xml:space="preserve"> definido como </w:t>
      </w:r>
      <w:r w:rsidR="005F778B" w:rsidRPr="00364B14">
        <w:rPr>
          <w:sz w:val="24"/>
          <w:szCs w:val="24"/>
        </w:rPr>
        <w:t>u</w:t>
      </w:r>
      <w:r w:rsidRPr="00364B14">
        <w:rPr>
          <w:sz w:val="24"/>
          <w:szCs w:val="24"/>
        </w:rPr>
        <w:t>so e ocupação do solo. Para Seabra (2013) é essencial entendermos a relação entre os diversos usos do solo e a caracterização da sua cobertura para assim analisar a intensidade das mudanças ocorridas em determinada área de interesse. Ao longo dos anos e com o processo de urbanização</w:t>
      </w:r>
      <w:r w:rsidR="005F778B" w:rsidRPr="00364B14">
        <w:rPr>
          <w:sz w:val="24"/>
          <w:szCs w:val="24"/>
        </w:rPr>
        <w:t xml:space="preserve"> </w:t>
      </w:r>
      <w:r w:rsidRPr="00364B14">
        <w:rPr>
          <w:sz w:val="24"/>
          <w:szCs w:val="24"/>
        </w:rPr>
        <w:t>a ocupação do solo deixou de se concentrar apenas em grandes centros, direcionando-se também para regiões mais periférica</w:t>
      </w:r>
      <w:r w:rsidR="00222340" w:rsidRPr="00364B14">
        <w:rPr>
          <w:sz w:val="24"/>
          <w:szCs w:val="24"/>
        </w:rPr>
        <w:t>s (CARMO; COSTA, 2016).</w:t>
      </w:r>
    </w:p>
    <w:p w14:paraId="16417C2C" w14:textId="15AA29F1" w:rsidR="00222340" w:rsidRPr="001E056B" w:rsidRDefault="00E309B7" w:rsidP="001E056B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Na cidade de Belém, assim como em diversas outras regiões metropolitanas, esse crescimento não se deu de forma ordenada, desconsiderando as características dos recursos naturais </w:t>
      </w:r>
      <w:r w:rsidR="005F778B" w:rsidRPr="00364B14">
        <w:rPr>
          <w:sz w:val="24"/>
          <w:szCs w:val="24"/>
        </w:rPr>
        <w:t>e t</w:t>
      </w:r>
      <w:r w:rsidRPr="00364B14">
        <w:rPr>
          <w:sz w:val="24"/>
          <w:szCs w:val="24"/>
        </w:rPr>
        <w:t>razendo conseq</w:t>
      </w:r>
      <w:r w:rsidR="005F778B" w:rsidRPr="00364B14">
        <w:rPr>
          <w:sz w:val="24"/>
          <w:szCs w:val="24"/>
        </w:rPr>
        <w:t>uência</w:t>
      </w:r>
      <w:r w:rsidR="00222340" w:rsidRPr="00364B14">
        <w:rPr>
          <w:sz w:val="24"/>
          <w:szCs w:val="24"/>
        </w:rPr>
        <w:t xml:space="preserve">s ao meio </w:t>
      </w:r>
      <w:r w:rsidR="005F778B" w:rsidRPr="00364B14">
        <w:rPr>
          <w:sz w:val="24"/>
          <w:szCs w:val="24"/>
        </w:rPr>
        <w:t>(M</w:t>
      </w:r>
      <w:r w:rsidR="00222340" w:rsidRPr="00364B14">
        <w:rPr>
          <w:sz w:val="24"/>
          <w:szCs w:val="24"/>
        </w:rPr>
        <w:t>OTA</w:t>
      </w:r>
      <w:r w:rsidR="005F778B" w:rsidRPr="00364B14">
        <w:rPr>
          <w:sz w:val="24"/>
          <w:szCs w:val="24"/>
        </w:rPr>
        <w:t>, 1980)</w:t>
      </w:r>
      <w:r w:rsidR="00222340" w:rsidRPr="00364B14">
        <w:rPr>
          <w:sz w:val="24"/>
          <w:szCs w:val="24"/>
        </w:rPr>
        <w:t>.</w:t>
      </w:r>
      <w:r w:rsidRPr="00364B14">
        <w:rPr>
          <w:sz w:val="24"/>
          <w:szCs w:val="24"/>
        </w:rPr>
        <w:t xml:space="preserve"> </w:t>
      </w:r>
    </w:p>
    <w:p w14:paraId="7B454D7D" w14:textId="01360FAD" w:rsidR="00DF040C" w:rsidRPr="00364B14" w:rsidRDefault="007C6A7D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Em bacias hidrograficas a urbanização pode ter impactos ainda maiores</w:t>
      </w:r>
      <w:r w:rsidR="00DF040C" w:rsidRPr="00364B14">
        <w:rPr>
          <w:sz w:val="24"/>
          <w:szCs w:val="24"/>
        </w:rPr>
        <w:t>, como</w:t>
      </w:r>
      <w:r w:rsidRPr="00364B14">
        <w:rPr>
          <w:sz w:val="24"/>
          <w:szCs w:val="24"/>
        </w:rPr>
        <w:t xml:space="preserve"> o aumento da impermeabilização</w:t>
      </w:r>
      <w:r w:rsidR="00DF040C" w:rsidRPr="00364B14">
        <w:rPr>
          <w:sz w:val="24"/>
          <w:szCs w:val="24"/>
        </w:rPr>
        <w:t xml:space="preserve"> do solo</w:t>
      </w:r>
      <w:r w:rsidRPr="00364B14">
        <w:rPr>
          <w:sz w:val="24"/>
          <w:szCs w:val="24"/>
        </w:rPr>
        <w:t xml:space="preserve">, o que </w:t>
      </w:r>
      <w:r w:rsidR="00DF040C" w:rsidRPr="00364B14">
        <w:rPr>
          <w:sz w:val="24"/>
          <w:szCs w:val="24"/>
        </w:rPr>
        <w:t>pode levar</w:t>
      </w:r>
      <w:r w:rsidR="000E4F1B" w:rsidRPr="00364B14">
        <w:rPr>
          <w:sz w:val="24"/>
          <w:szCs w:val="24"/>
        </w:rPr>
        <w:t xml:space="preserve"> a maior suscetibilidade</w:t>
      </w:r>
      <w:r w:rsidRPr="00364B14">
        <w:rPr>
          <w:sz w:val="24"/>
          <w:szCs w:val="24"/>
        </w:rPr>
        <w:t xml:space="preserve"> de inundações e enchentes em áreas urbanas.</w:t>
      </w:r>
      <w:r w:rsidR="00DF040C" w:rsidRPr="00364B14">
        <w:rPr>
          <w:sz w:val="24"/>
          <w:szCs w:val="24"/>
        </w:rPr>
        <w:t xml:space="preserve"> Bacias hidrográficas são áreas naturais de captação das águas da chuva, delimitadas pela topografia </w:t>
      </w:r>
      <w:r w:rsidR="00D807AF" w:rsidRPr="00364B14">
        <w:rPr>
          <w:sz w:val="24"/>
          <w:szCs w:val="24"/>
        </w:rPr>
        <w:t xml:space="preserve">e escoada por uma rede hidrográfica composta de cursos d’água que se juntam em um único ponto de saída, denominado exutório (PESSOA, 2015). </w:t>
      </w:r>
    </w:p>
    <w:p w14:paraId="43F402A6" w14:textId="3C17C40A" w:rsidR="00001521" w:rsidRPr="00364B14" w:rsidRDefault="00703AE2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Apesar do avanço da urbanização nas bacias hidrográficas da cidade de Belém, a BHP ainda apresenta características de uso e ocupação do solo diferentes</w:t>
      </w:r>
      <w:r w:rsidR="00EA273B" w:rsidRPr="00364B14">
        <w:rPr>
          <w:sz w:val="24"/>
          <w:szCs w:val="24"/>
        </w:rPr>
        <w:t xml:space="preserve"> </w:t>
      </w:r>
      <w:r w:rsidRPr="00364B14">
        <w:rPr>
          <w:sz w:val="24"/>
          <w:szCs w:val="24"/>
        </w:rPr>
        <w:t>como: extensa superfície permeável, cursos d’água ainda navegáveis, mata ciliar e um baixo adensamento populacional</w:t>
      </w:r>
      <w:r w:rsidR="00EA273B" w:rsidRPr="00364B14">
        <w:rPr>
          <w:sz w:val="24"/>
          <w:szCs w:val="24"/>
        </w:rPr>
        <w:t xml:space="preserve"> (</w:t>
      </w:r>
      <w:r w:rsidR="00EA273B" w:rsidRPr="00364B14">
        <w:rPr>
          <w:color w:val="222222"/>
          <w:sz w:val="24"/>
          <w:szCs w:val="24"/>
          <w:shd w:val="clear" w:color="auto" w:fill="FFFFFF"/>
        </w:rPr>
        <w:t>CORRÊA; OLIVEIRA; LEÃO, 2020).</w:t>
      </w:r>
      <w:r w:rsidR="00E04FF5" w:rsidRPr="00364B14">
        <w:rPr>
          <w:sz w:val="24"/>
          <w:szCs w:val="24"/>
        </w:rPr>
        <w:t xml:space="preserve"> </w:t>
      </w:r>
      <w:r w:rsidR="000C2080" w:rsidRPr="00364B14">
        <w:rPr>
          <w:sz w:val="24"/>
          <w:szCs w:val="24"/>
        </w:rPr>
        <w:t>É essencial compreender</w:t>
      </w:r>
      <w:r w:rsidRPr="00364B14">
        <w:rPr>
          <w:sz w:val="24"/>
          <w:szCs w:val="24"/>
        </w:rPr>
        <w:t xml:space="preserve"> as dinâmicas</w:t>
      </w:r>
      <w:r w:rsidR="007B7299" w:rsidRPr="00364B14">
        <w:rPr>
          <w:sz w:val="24"/>
          <w:szCs w:val="24"/>
        </w:rPr>
        <w:t xml:space="preserve"> associadas ao processo</w:t>
      </w:r>
      <w:r w:rsidRPr="00364B14">
        <w:rPr>
          <w:sz w:val="24"/>
          <w:szCs w:val="24"/>
        </w:rPr>
        <w:t xml:space="preserve"> de uso e ocupação do solo </w:t>
      </w:r>
      <w:r w:rsidR="007B7299" w:rsidRPr="00364B14">
        <w:rPr>
          <w:sz w:val="24"/>
          <w:szCs w:val="24"/>
        </w:rPr>
        <w:t>n</w:t>
      </w:r>
      <w:r w:rsidRPr="00364B14">
        <w:rPr>
          <w:sz w:val="24"/>
          <w:szCs w:val="24"/>
        </w:rPr>
        <w:t xml:space="preserve">a bacia do </w:t>
      </w:r>
      <w:r w:rsidR="000B1B59" w:rsidRPr="00364B14">
        <w:rPr>
          <w:sz w:val="24"/>
          <w:szCs w:val="24"/>
        </w:rPr>
        <w:t>Paracuri</w:t>
      </w:r>
      <w:r w:rsidR="000C2080" w:rsidRPr="00364B14">
        <w:rPr>
          <w:sz w:val="24"/>
          <w:szCs w:val="24"/>
        </w:rPr>
        <w:t>, isso</w:t>
      </w:r>
      <w:r w:rsidRPr="00364B14">
        <w:rPr>
          <w:sz w:val="24"/>
          <w:szCs w:val="24"/>
        </w:rPr>
        <w:t xml:space="preserve"> p</w:t>
      </w:r>
      <w:r w:rsidR="00EA273B" w:rsidRPr="00364B14">
        <w:rPr>
          <w:sz w:val="24"/>
          <w:szCs w:val="24"/>
        </w:rPr>
        <w:t>ermite</w:t>
      </w:r>
      <w:r w:rsidRPr="00364B14">
        <w:rPr>
          <w:sz w:val="24"/>
          <w:szCs w:val="24"/>
        </w:rPr>
        <w:t xml:space="preserve"> a identificação de possíveis </w:t>
      </w:r>
      <w:r w:rsidR="00E04FF5" w:rsidRPr="00364B14">
        <w:rPr>
          <w:sz w:val="24"/>
          <w:szCs w:val="24"/>
        </w:rPr>
        <w:t>alterações</w:t>
      </w:r>
      <w:r w:rsidRPr="00364B14">
        <w:rPr>
          <w:sz w:val="24"/>
          <w:szCs w:val="24"/>
        </w:rPr>
        <w:t xml:space="preserve"> ao equilíbrio ambiental da </w:t>
      </w:r>
      <w:r w:rsidR="00E04FF5" w:rsidRPr="00364B14">
        <w:rPr>
          <w:sz w:val="24"/>
          <w:szCs w:val="24"/>
        </w:rPr>
        <w:t>área de estudo.</w:t>
      </w:r>
    </w:p>
    <w:p w14:paraId="7993A241" w14:textId="08A65DB0" w:rsidR="00534FE8" w:rsidRDefault="00E309B7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Diante do exposto, o objetivo foi avaliar as alterações no uso e ocupação do solo na Bacia Hidrografica Urbana do </w:t>
      </w:r>
      <w:r w:rsidR="000B1B59" w:rsidRPr="00364B14">
        <w:rPr>
          <w:sz w:val="24"/>
          <w:szCs w:val="24"/>
        </w:rPr>
        <w:t>Paracur</w:t>
      </w:r>
      <w:r w:rsidR="00E935A0" w:rsidRPr="00364B14">
        <w:rPr>
          <w:sz w:val="24"/>
          <w:szCs w:val="24"/>
        </w:rPr>
        <w:t>i</w:t>
      </w:r>
      <w:r w:rsidR="000B1B59" w:rsidRPr="00364B14">
        <w:rPr>
          <w:sz w:val="24"/>
          <w:szCs w:val="24"/>
        </w:rPr>
        <w:t>,</w:t>
      </w:r>
      <w:r w:rsidRPr="00364B14">
        <w:rPr>
          <w:sz w:val="24"/>
          <w:szCs w:val="24"/>
        </w:rPr>
        <w:t xml:space="preserve"> Belém/PA utilizando uma série de dados do MapBiomas nos anos de 2003, 2013 e 2023 e através de ferramentas de geoprocessamento.</w:t>
      </w:r>
    </w:p>
    <w:p w14:paraId="0DFCE1AA" w14:textId="77777777" w:rsidR="00001521" w:rsidRDefault="00001521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057DFCEE" w14:textId="77777777" w:rsidR="001E056B" w:rsidRDefault="001E056B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7DCA0D69" w14:textId="77777777" w:rsidR="001E056B" w:rsidRDefault="001E056B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5BD4DBE3" w14:textId="77777777" w:rsidR="001E056B" w:rsidRPr="00001521" w:rsidRDefault="001E056B" w:rsidP="00747B73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224C1255" w14:textId="492BD277" w:rsidR="00534FE8" w:rsidRPr="00364B14" w:rsidRDefault="00E309B7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 w:rsidRPr="00364B14">
        <w:rPr>
          <w:b/>
          <w:sz w:val="24"/>
          <w:szCs w:val="24"/>
        </w:rPr>
        <w:lastRenderedPageBreak/>
        <w:t>2. METODOLOGIA</w:t>
      </w:r>
    </w:p>
    <w:p w14:paraId="08BB7E97" w14:textId="4B959F25" w:rsidR="00CD3467" w:rsidRPr="00364B14" w:rsidRDefault="00CD3467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</w:p>
    <w:p w14:paraId="755251B4" w14:textId="7BEADD1A" w:rsidR="00546CAA" w:rsidRDefault="00546CAA" w:rsidP="00747B73">
      <w:pP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A  bacia  hidrográfica  do  Paracuri est</w:t>
      </w:r>
      <w:r w:rsidR="002C2F19" w:rsidRPr="00364B14">
        <w:rPr>
          <w:sz w:val="24"/>
          <w:szCs w:val="24"/>
        </w:rPr>
        <w:t>á</w:t>
      </w:r>
      <w:r w:rsidRPr="00364B14">
        <w:rPr>
          <w:sz w:val="24"/>
          <w:szCs w:val="24"/>
        </w:rPr>
        <w:t xml:space="preserve"> localizada </w:t>
      </w:r>
      <w:r w:rsidR="002C2F19" w:rsidRPr="00364B14">
        <w:rPr>
          <w:sz w:val="24"/>
          <w:szCs w:val="24"/>
        </w:rPr>
        <w:t>na porção noroeste da cidade de Belém,</w:t>
      </w:r>
      <w:r w:rsidR="00042C57" w:rsidRPr="00364B14">
        <w:rPr>
          <w:sz w:val="24"/>
          <w:szCs w:val="24"/>
        </w:rPr>
        <w:t xml:space="preserve"> entre a baía do Guajará e furo do Maguari,</w:t>
      </w:r>
      <w:r w:rsidRPr="00364B14">
        <w:rPr>
          <w:sz w:val="24"/>
          <w:szCs w:val="24"/>
        </w:rPr>
        <w:t xml:space="preserve"> com</w:t>
      </w:r>
      <w:r w:rsidR="007B29BA" w:rsidRPr="00364B14">
        <w:rPr>
          <w:sz w:val="24"/>
          <w:szCs w:val="24"/>
        </w:rPr>
        <w:t xml:space="preserve"> cerca de</w:t>
      </w:r>
      <w:r w:rsidRPr="00364B14">
        <w:rPr>
          <w:sz w:val="24"/>
          <w:szCs w:val="24"/>
        </w:rPr>
        <w:t xml:space="preserve"> 1</w:t>
      </w:r>
      <w:r w:rsidR="007B29BA" w:rsidRPr="00364B14">
        <w:rPr>
          <w:sz w:val="24"/>
          <w:szCs w:val="24"/>
        </w:rPr>
        <w:t>5</w:t>
      </w:r>
      <w:r w:rsidRPr="00364B14">
        <w:rPr>
          <w:sz w:val="24"/>
          <w:szCs w:val="24"/>
        </w:rPr>
        <w:t>,</w:t>
      </w:r>
      <w:r w:rsidR="007B29BA" w:rsidRPr="00364B14">
        <w:rPr>
          <w:sz w:val="24"/>
          <w:szCs w:val="24"/>
        </w:rPr>
        <w:t>18</w:t>
      </w:r>
      <w:r w:rsidRPr="00364B14">
        <w:rPr>
          <w:sz w:val="24"/>
          <w:szCs w:val="24"/>
        </w:rPr>
        <w:t xml:space="preserve">  </w:t>
      </w:r>
      <w:r w:rsidR="002A13C4">
        <w:rPr>
          <w:sz w:val="24"/>
          <w:szCs w:val="24"/>
        </w:rPr>
        <w:t>Km</w:t>
      </w:r>
      <w:r w:rsidR="002A13C4">
        <w:rPr>
          <w:sz w:val="24"/>
          <w:szCs w:val="24"/>
          <w:vertAlign w:val="superscript"/>
        </w:rPr>
        <w:t>2</w:t>
      </w:r>
      <w:r w:rsidRPr="00364B14">
        <w:rPr>
          <w:sz w:val="24"/>
          <w:szCs w:val="24"/>
        </w:rPr>
        <w:t xml:space="preserve">  de  extensão</w:t>
      </w:r>
      <w:r w:rsidR="00E935A0" w:rsidRPr="00364B14">
        <w:rPr>
          <w:sz w:val="24"/>
          <w:szCs w:val="24"/>
        </w:rPr>
        <w:t xml:space="preserve">. No total </w:t>
      </w:r>
      <w:r w:rsidRPr="00364B14">
        <w:rPr>
          <w:sz w:val="24"/>
          <w:szCs w:val="24"/>
        </w:rPr>
        <w:t xml:space="preserve"> </w:t>
      </w:r>
      <w:r w:rsidR="00DC4258" w:rsidRPr="00364B14">
        <w:rPr>
          <w:sz w:val="24"/>
          <w:szCs w:val="24"/>
        </w:rPr>
        <w:t>6</w:t>
      </w:r>
      <w:r w:rsidR="002C2F19" w:rsidRPr="00364B14">
        <w:rPr>
          <w:sz w:val="24"/>
          <w:szCs w:val="24"/>
        </w:rPr>
        <w:t xml:space="preserve"> bairros estão inseridos nos limites da bacia, sendo eles: Paracur</w:t>
      </w:r>
      <w:r w:rsidR="00E935A0" w:rsidRPr="00364B14">
        <w:rPr>
          <w:sz w:val="24"/>
          <w:szCs w:val="24"/>
        </w:rPr>
        <w:t>i</w:t>
      </w:r>
      <w:r w:rsidR="002C2F19" w:rsidRPr="00364B14">
        <w:rPr>
          <w:sz w:val="24"/>
          <w:szCs w:val="24"/>
        </w:rPr>
        <w:t>,  Parque  Guajará,  Agulha  e  parte  dos  bairros  do  Parque  Verde,  Tapanã,  e  Ponta  Grossa,</w:t>
      </w:r>
      <w:r w:rsidRPr="00364B14">
        <w:rPr>
          <w:sz w:val="24"/>
          <w:szCs w:val="24"/>
        </w:rPr>
        <w:t xml:space="preserve"> </w:t>
      </w:r>
      <w:r w:rsidR="002C2F19" w:rsidRPr="00364B14">
        <w:rPr>
          <w:sz w:val="24"/>
          <w:szCs w:val="24"/>
        </w:rPr>
        <w:t>é composta tamb</w:t>
      </w:r>
      <w:r w:rsidR="00307A90" w:rsidRPr="00364B14">
        <w:rPr>
          <w:sz w:val="24"/>
          <w:szCs w:val="24"/>
        </w:rPr>
        <w:t>é</w:t>
      </w:r>
      <w:r w:rsidR="002C2F19" w:rsidRPr="00364B14">
        <w:rPr>
          <w:sz w:val="24"/>
          <w:szCs w:val="24"/>
        </w:rPr>
        <w:t xml:space="preserve">m </w:t>
      </w:r>
      <w:r w:rsidRPr="00364B14">
        <w:rPr>
          <w:sz w:val="24"/>
          <w:szCs w:val="24"/>
        </w:rPr>
        <w:t>pelos  igarapés  Livramento</w:t>
      </w:r>
      <w:r w:rsidR="00E935A0" w:rsidRPr="00364B14">
        <w:rPr>
          <w:sz w:val="24"/>
          <w:szCs w:val="24"/>
        </w:rPr>
        <w:t xml:space="preserve"> e Paracuri</w:t>
      </w:r>
      <w:r w:rsidR="00DC4258" w:rsidRPr="00364B14">
        <w:rPr>
          <w:sz w:val="24"/>
          <w:szCs w:val="24"/>
        </w:rPr>
        <w:t xml:space="preserve">. </w:t>
      </w:r>
    </w:p>
    <w:p w14:paraId="6C825A8C" w14:textId="4C14E163" w:rsidR="00DC4258" w:rsidRPr="00364B14" w:rsidRDefault="001E056B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 w:rsidRPr="00364B1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007F1A" wp14:editId="1CBC512C">
            <wp:simplePos x="0" y="0"/>
            <wp:positionH relativeFrom="page">
              <wp:posOffset>1579880</wp:posOffset>
            </wp:positionH>
            <wp:positionV relativeFrom="page">
              <wp:align>center</wp:align>
            </wp:positionV>
            <wp:extent cx="4856480" cy="2843530"/>
            <wp:effectExtent l="0" t="0" r="1270" b="0"/>
            <wp:wrapSquare wrapText="bothSides"/>
            <wp:docPr id="1876930573" name="Picture 7" descr="A map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30573" name="Picture 7" descr="A map of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58" w:rsidRPr="00364B14">
        <w:rPr>
          <w:sz w:val="24"/>
          <w:szCs w:val="24"/>
        </w:rPr>
        <w:t>Figura 1 – Localização da Bacia do Paracuri</w:t>
      </w:r>
    </w:p>
    <w:p w14:paraId="605B7E43" w14:textId="79339CD7" w:rsidR="001E056B" w:rsidRDefault="00001521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</w:t>
      </w:r>
      <w:r w:rsidR="00B323A5">
        <w:rPr>
          <w:sz w:val="24"/>
          <w:szCs w:val="24"/>
          <w:highlight w:val="white"/>
        </w:rPr>
        <w:t xml:space="preserve">          </w:t>
      </w:r>
    </w:p>
    <w:p w14:paraId="0EA831EB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591928A3" w14:textId="397B935A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5FAB5AE9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5B251B55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5D4FACE8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77D757DC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48C9510C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502AD13E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  <w:highlight w:val="white"/>
        </w:rPr>
      </w:pPr>
    </w:p>
    <w:p w14:paraId="47566BCC" w14:textId="6E370795" w:rsidR="00322CAA" w:rsidRPr="00001521" w:rsidRDefault="00DC4258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  <w:highlight w:val="white"/>
        </w:rPr>
        <w:t>Fonte: Autores</w:t>
      </w:r>
      <w:r w:rsidR="00322CAA">
        <w:rPr>
          <w:sz w:val="24"/>
          <w:szCs w:val="24"/>
          <w:highlight w:val="white"/>
        </w:rPr>
        <w:t xml:space="preserve"> (</w:t>
      </w:r>
      <w:r w:rsidRPr="00364B14">
        <w:rPr>
          <w:sz w:val="24"/>
          <w:szCs w:val="24"/>
          <w:highlight w:val="white"/>
        </w:rPr>
        <w:t>2024</w:t>
      </w:r>
      <w:r w:rsidR="00322CAA">
        <w:rPr>
          <w:sz w:val="24"/>
          <w:szCs w:val="24"/>
          <w:highlight w:val="white"/>
        </w:rPr>
        <w:t>)</w:t>
      </w:r>
      <w:r w:rsidRPr="00364B14">
        <w:rPr>
          <w:sz w:val="24"/>
          <w:szCs w:val="24"/>
          <w:highlight w:val="white"/>
        </w:rPr>
        <w:t xml:space="preserve"> </w:t>
      </w:r>
    </w:p>
    <w:p w14:paraId="02F38405" w14:textId="696F3EE3" w:rsidR="00E926CD" w:rsidRPr="00364B14" w:rsidRDefault="00E926CD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A análise multitemporal da ocupação e uso do solo na bacia do Paracuri foi realizada utilizando dados do Projeto de Mapeamento Anual de Cobertura e Uso do Solo no Brasil (MAPBIOMAS). Esse projeto é responsável por mapear de forma sistemática o uso do solo em todo o território nacional. Como resultado, são gerados dados matriciais com uma resolução espacial de 30 metros, provenientes de imagens capturadas pelo satélite Landsat.</w:t>
      </w:r>
    </w:p>
    <w:p w14:paraId="78D7E619" w14:textId="32DB47CF" w:rsidR="00534FE8" w:rsidRPr="00364B14" w:rsidRDefault="00E926CD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Para representar as mudanças no uso e ocupação do solo na área em estudo, foram usados dados referentes aos anos de</w:t>
      </w:r>
      <w:r w:rsidR="001E056B">
        <w:rPr>
          <w:sz w:val="24"/>
          <w:szCs w:val="24"/>
        </w:rPr>
        <w:t xml:space="preserve"> </w:t>
      </w:r>
      <w:r w:rsidRPr="00364B14">
        <w:rPr>
          <w:sz w:val="24"/>
          <w:szCs w:val="24"/>
        </w:rPr>
        <w:t xml:space="preserve">2003, 2013 e 2023. Com o apoio do software livre QGIS, as imagens foram reprojetadas para o sistema de coordenadas SIRGAS 2000. A partir dessa etapa, iniciou-se o processo de categorização das imagens, de acordo com as classes sugeridas pelo MapBiomas, resultando em oito categorias distintas, o que possibilitou a análise da dinâmica </w:t>
      </w:r>
      <w:r w:rsidRPr="00364B14">
        <w:rPr>
          <w:sz w:val="24"/>
          <w:szCs w:val="24"/>
        </w:rPr>
        <w:lastRenderedPageBreak/>
        <w:t>do uso do solo ao longo do período analisado. Além disso, também foram incorporados dados vetoriais fornecidos pela Companhia de Desenvolvimento e Administração da Área Metropolitana de Belém (CODEM) e pelo Instituto Brasileiro de Geografia e Estatística (IBGE).</w:t>
      </w:r>
    </w:p>
    <w:p w14:paraId="4061D811" w14:textId="77777777" w:rsidR="00E926CD" w:rsidRPr="00364B14" w:rsidRDefault="00E926CD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  <w:lang w:val="pt-BR"/>
        </w:rPr>
      </w:pPr>
    </w:p>
    <w:p w14:paraId="0DA3487E" w14:textId="40D8C693" w:rsidR="00534FE8" w:rsidRPr="00364B14" w:rsidRDefault="00E309B7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 w:rsidRPr="00364B14">
        <w:rPr>
          <w:b/>
          <w:sz w:val="24"/>
          <w:szCs w:val="24"/>
        </w:rPr>
        <w:t xml:space="preserve">3. RESULTADOS E DISCUSSÃO </w:t>
      </w:r>
    </w:p>
    <w:p w14:paraId="4C20C38B" w14:textId="77777777" w:rsidR="00534FE8" w:rsidRPr="00364B14" w:rsidRDefault="00534FE8" w:rsidP="00747B73">
      <w:pP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</w:p>
    <w:p w14:paraId="2D8682DB" w14:textId="6928D345" w:rsidR="001E056B" w:rsidRPr="001E056B" w:rsidRDefault="00E309B7" w:rsidP="001E056B">
      <w:pP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O</w:t>
      </w:r>
      <w:r w:rsidR="00760CBB" w:rsidRPr="00364B14">
        <w:rPr>
          <w:sz w:val="24"/>
          <w:szCs w:val="24"/>
        </w:rPr>
        <w:t xml:space="preserve">s resultados obtidos após o processamento de dados estão </w:t>
      </w:r>
      <w:r w:rsidR="00773B6D" w:rsidRPr="00364B14">
        <w:rPr>
          <w:sz w:val="24"/>
          <w:szCs w:val="24"/>
        </w:rPr>
        <w:t>espacializados na</w:t>
      </w:r>
      <w:r w:rsidR="00E05057" w:rsidRPr="00364B14">
        <w:rPr>
          <w:sz w:val="24"/>
          <w:szCs w:val="24"/>
        </w:rPr>
        <w:t>s</w:t>
      </w:r>
      <w:r w:rsidR="00773B6D" w:rsidRPr="00364B14">
        <w:rPr>
          <w:sz w:val="24"/>
          <w:szCs w:val="24"/>
        </w:rPr>
        <w:t xml:space="preserve"> </w:t>
      </w:r>
      <w:r w:rsidR="00E05057" w:rsidRPr="00364B14">
        <w:rPr>
          <w:sz w:val="24"/>
          <w:szCs w:val="24"/>
        </w:rPr>
        <w:t>f</w:t>
      </w:r>
      <w:r w:rsidR="00773B6D" w:rsidRPr="00364B14">
        <w:rPr>
          <w:sz w:val="24"/>
          <w:szCs w:val="24"/>
        </w:rPr>
        <w:t>igura</w:t>
      </w:r>
      <w:r w:rsidR="00E05057" w:rsidRPr="00364B14">
        <w:rPr>
          <w:sz w:val="24"/>
          <w:szCs w:val="24"/>
        </w:rPr>
        <w:t>s abaixo</w:t>
      </w:r>
      <w:r w:rsidR="00773B6D" w:rsidRPr="00364B14">
        <w:rPr>
          <w:sz w:val="24"/>
          <w:szCs w:val="24"/>
        </w:rPr>
        <w:t>, assim como na</w:t>
      </w:r>
      <w:r w:rsidR="00445D84" w:rsidRPr="00364B14">
        <w:rPr>
          <w:sz w:val="24"/>
          <w:szCs w:val="24"/>
        </w:rPr>
        <w:t>s</w:t>
      </w:r>
      <w:r w:rsidR="00773B6D" w:rsidRPr="00364B14">
        <w:rPr>
          <w:sz w:val="24"/>
          <w:szCs w:val="24"/>
        </w:rPr>
        <w:t xml:space="preserve"> Tabela</w:t>
      </w:r>
      <w:r w:rsidR="00445D84" w:rsidRPr="00364B14">
        <w:rPr>
          <w:sz w:val="24"/>
          <w:szCs w:val="24"/>
        </w:rPr>
        <w:t>s</w:t>
      </w:r>
      <w:r w:rsidR="00773B6D" w:rsidRPr="00364B14">
        <w:rPr>
          <w:sz w:val="24"/>
          <w:szCs w:val="24"/>
        </w:rPr>
        <w:t xml:space="preserve"> 1</w:t>
      </w:r>
      <w:r w:rsidR="00445D84" w:rsidRPr="00364B14">
        <w:rPr>
          <w:sz w:val="24"/>
          <w:szCs w:val="24"/>
        </w:rPr>
        <w:t xml:space="preserve"> e 2</w:t>
      </w:r>
      <w:r w:rsidR="00773B6D" w:rsidRPr="00364B14">
        <w:rPr>
          <w:sz w:val="24"/>
          <w:szCs w:val="24"/>
        </w:rPr>
        <w:t>, que apresenta</w:t>
      </w:r>
      <w:r w:rsidR="00E87407" w:rsidRPr="00364B14">
        <w:rPr>
          <w:sz w:val="24"/>
          <w:szCs w:val="24"/>
        </w:rPr>
        <w:t>m</w:t>
      </w:r>
      <w:r w:rsidR="00773B6D" w:rsidRPr="00364B14">
        <w:rPr>
          <w:sz w:val="24"/>
          <w:szCs w:val="24"/>
        </w:rPr>
        <w:t xml:space="preserve"> valores de área de cada classe (</w:t>
      </w:r>
      <w:r w:rsidR="00B24242" w:rsidRPr="00364B14">
        <w:rPr>
          <w:sz w:val="24"/>
          <w:szCs w:val="24"/>
        </w:rPr>
        <w:t>quilometros quadrados</w:t>
      </w:r>
      <w:r w:rsidR="00773B6D" w:rsidRPr="00364B14">
        <w:rPr>
          <w:sz w:val="24"/>
          <w:szCs w:val="24"/>
        </w:rPr>
        <w:t xml:space="preserve"> e porcentagem).</w:t>
      </w:r>
    </w:p>
    <w:p w14:paraId="47DD0314" w14:textId="77777777" w:rsidR="001E056B" w:rsidRPr="00364B14" w:rsidRDefault="001E056B" w:rsidP="001E056B">
      <w:pPr>
        <w:shd w:val="clear" w:color="auto" w:fill="FFFFFF"/>
        <w:tabs>
          <w:tab w:val="left" w:pos="2964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58F6A0FC" w14:textId="0673C6BD" w:rsidR="002B32D9" w:rsidRPr="00364B14" w:rsidRDefault="002B32D9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 w:rsidRPr="00364B14">
        <w:rPr>
          <w:sz w:val="24"/>
          <w:szCs w:val="24"/>
        </w:rPr>
        <w:t xml:space="preserve">Figura </w:t>
      </w:r>
      <w:r w:rsidR="001E056B">
        <w:rPr>
          <w:sz w:val="24"/>
          <w:szCs w:val="24"/>
        </w:rPr>
        <w:t>2</w:t>
      </w:r>
      <w:r w:rsidRPr="00364B14">
        <w:rPr>
          <w:sz w:val="24"/>
          <w:szCs w:val="24"/>
        </w:rPr>
        <w:t xml:space="preserve"> – </w:t>
      </w:r>
      <w:r w:rsidR="00E05057" w:rsidRPr="00364B14">
        <w:rPr>
          <w:sz w:val="24"/>
          <w:szCs w:val="24"/>
        </w:rPr>
        <w:t>Uso e Cobertura do Solo no ano 2003</w:t>
      </w:r>
    </w:p>
    <w:p w14:paraId="088ABB37" w14:textId="67B6C05F" w:rsidR="002B32D9" w:rsidRPr="00364B14" w:rsidRDefault="000E1033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  <w:highlight w:val="white"/>
        </w:rPr>
      </w:pPr>
      <w:r w:rsidRPr="00364B14">
        <w:rPr>
          <w:noProof/>
          <w:sz w:val="24"/>
          <w:szCs w:val="24"/>
        </w:rPr>
        <w:drawing>
          <wp:inline distT="0" distB="0" distL="0" distR="0" wp14:anchorId="52CFAD0D" wp14:editId="06BD377B">
            <wp:extent cx="4105989" cy="2844000"/>
            <wp:effectExtent l="0" t="0" r="8890" b="0"/>
            <wp:docPr id="1324070672" name="Imagem 1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70672" name="Imagem 10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89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4EDD" w14:textId="36BE93F7" w:rsidR="00001521" w:rsidRPr="00322CAA" w:rsidRDefault="00322CAA" w:rsidP="001E056B">
      <w:pPr>
        <w:shd w:val="clear" w:color="auto" w:fill="FFFFFF"/>
        <w:tabs>
          <w:tab w:val="left" w:pos="25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</w:t>
      </w:r>
      <w:r w:rsidR="002B32D9" w:rsidRPr="00364B14">
        <w:rPr>
          <w:sz w:val="24"/>
          <w:szCs w:val="24"/>
          <w:highlight w:val="white"/>
        </w:rPr>
        <w:t>Fonte: Autor</w:t>
      </w:r>
      <w:r w:rsidR="002B32D9" w:rsidRPr="00364B14">
        <w:rPr>
          <w:sz w:val="24"/>
          <w:szCs w:val="24"/>
        </w:rPr>
        <w:t>es, 2024</w:t>
      </w:r>
    </w:p>
    <w:p w14:paraId="367857C7" w14:textId="77777777" w:rsidR="002B32D9" w:rsidRDefault="002B32D9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56D47326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0669DC66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7079D85C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584E9AAA" w14:textId="77777777" w:rsidR="001E056B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6C2F6BBA" w14:textId="77777777" w:rsidR="001E056B" w:rsidRPr="00364B14" w:rsidRDefault="001E056B" w:rsidP="00747B73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  <w:highlight w:val="white"/>
        </w:rPr>
      </w:pPr>
    </w:p>
    <w:p w14:paraId="697CACC1" w14:textId="3504C53F" w:rsidR="002B32D9" w:rsidRPr="00364B14" w:rsidRDefault="002B32D9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 w:rsidRPr="00364B14">
        <w:rPr>
          <w:sz w:val="24"/>
          <w:szCs w:val="24"/>
        </w:rPr>
        <w:lastRenderedPageBreak/>
        <w:t>Figura</w:t>
      </w:r>
      <w:r w:rsidR="001E056B">
        <w:rPr>
          <w:sz w:val="24"/>
          <w:szCs w:val="24"/>
        </w:rPr>
        <w:t xml:space="preserve"> 3 </w:t>
      </w:r>
      <w:r w:rsidRPr="00364B14">
        <w:rPr>
          <w:sz w:val="24"/>
          <w:szCs w:val="24"/>
        </w:rPr>
        <w:t xml:space="preserve">– </w:t>
      </w:r>
      <w:r w:rsidR="0034202B" w:rsidRPr="00364B14">
        <w:rPr>
          <w:sz w:val="24"/>
          <w:szCs w:val="24"/>
        </w:rPr>
        <w:t>Uso e Cobertura do Solo no ano 2013</w:t>
      </w:r>
    </w:p>
    <w:p w14:paraId="6EFC5F8C" w14:textId="08A7FE0D" w:rsidR="002B32D9" w:rsidRPr="00364B14" w:rsidRDefault="000E1033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  <w:highlight w:val="white"/>
        </w:rPr>
      </w:pPr>
      <w:r w:rsidRPr="00364B14">
        <w:rPr>
          <w:noProof/>
          <w:sz w:val="24"/>
          <w:szCs w:val="24"/>
        </w:rPr>
        <w:drawing>
          <wp:inline distT="0" distB="0" distL="0" distR="0" wp14:anchorId="53057461" wp14:editId="25CB63B7">
            <wp:extent cx="4105990" cy="2844000"/>
            <wp:effectExtent l="0" t="0" r="8890" b="0"/>
            <wp:docPr id="1547797112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97112" name="Imagem 1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9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DC56" w14:textId="6A9BEE46" w:rsidR="002B32D9" w:rsidRPr="00364B14" w:rsidRDefault="002B32D9" w:rsidP="001E056B">
      <w:pP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 w:rsidRPr="00364B14">
        <w:rPr>
          <w:sz w:val="24"/>
          <w:szCs w:val="24"/>
          <w:highlight w:val="white"/>
        </w:rPr>
        <w:t>Fonte: Autor</w:t>
      </w:r>
      <w:r w:rsidRPr="00364B14">
        <w:rPr>
          <w:sz w:val="24"/>
          <w:szCs w:val="24"/>
        </w:rPr>
        <w:t>es, 2024</w:t>
      </w:r>
    </w:p>
    <w:p w14:paraId="679D63B2" w14:textId="61310E77" w:rsidR="001E056B" w:rsidRPr="00364B14" w:rsidRDefault="001E056B" w:rsidP="001E056B">
      <w:pPr>
        <w:shd w:val="clear" w:color="auto" w:fill="FFFFFF"/>
        <w:tabs>
          <w:tab w:val="left" w:pos="5436"/>
        </w:tabs>
        <w:spacing w:line="360" w:lineRule="auto"/>
        <w:jc w:val="both"/>
        <w:rPr>
          <w:sz w:val="24"/>
          <w:szCs w:val="24"/>
        </w:rPr>
      </w:pPr>
    </w:p>
    <w:p w14:paraId="0DBF22AF" w14:textId="4CD74846" w:rsidR="0034202B" w:rsidRPr="00001521" w:rsidRDefault="000C2080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 w:rsidRPr="00364B14">
        <w:rPr>
          <w:sz w:val="24"/>
          <w:szCs w:val="24"/>
        </w:rPr>
        <w:t>Figura</w:t>
      </w:r>
      <w:r w:rsidR="001E056B">
        <w:rPr>
          <w:sz w:val="24"/>
          <w:szCs w:val="24"/>
        </w:rPr>
        <w:t xml:space="preserve"> 4</w:t>
      </w:r>
      <w:r w:rsidRPr="00364B14">
        <w:rPr>
          <w:sz w:val="24"/>
          <w:szCs w:val="24"/>
        </w:rPr>
        <w:t>– Uso e Cobertura do Solo no ano 2023</w:t>
      </w:r>
    </w:p>
    <w:p w14:paraId="10282B45" w14:textId="421EF5B0" w:rsidR="002B32D9" w:rsidRPr="00001521" w:rsidRDefault="000C2080" w:rsidP="001E056B">
      <w:pPr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  <w:r w:rsidRPr="00364B14">
        <w:rPr>
          <w:noProof/>
          <w:sz w:val="24"/>
          <w:szCs w:val="24"/>
        </w:rPr>
        <w:drawing>
          <wp:inline distT="0" distB="0" distL="0" distR="0" wp14:anchorId="1CE9B811" wp14:editId="55548050">
            <wp:extent cx="4105990" cy="2844000"/>
            <wp:effectExtent l="0" t="0" r="8890" b="0"/>
            <wp:docPr id="106595879" name="Imagem 1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5879" name="Imagem 12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9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8AF37" w14:textId="44FB6383" w:rsidR="00322CAA" w:rsidRDefault="002B32D9" w:rsidP="001E056B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 w:rsidRPr="00364B14">
        <w:rPr>
          <w:sz w:val="24"/>
          <w:szCs w:val="24"/>
          <w:highlight w:val="white"/>
        </w:rPr>
        <w:t>Fonte: Autor</w:t>
      </w:r>
      <w:r w:rsidRPr="00364B14">
        <w:rPr>
          <w:sz w:val="24"/>
          <w:szCs w:val="24"/>
        </w:rPr>
        <w:t>es, 2024</w:t>
      </w:r>
    </w:p>
    <w:p w14:paraId="00A95FEF" w14:textId="77777777" w:rsidR="001E056B" w:rsidRDefault="001E056B" w:rsidP="001E056B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1EE2387F" w14:textId="77777777" w:rsidR="001E056B" w:rsidRPr="00001521" w:rsidRDefault="001E056B" w:rsidP="001E056B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46F21434" w14:textId="7B2580A9" w:rsidR="002B32D9" w:rsidRPr="00364B14" w:rsidRDefault="002B32D9" w:rsidP="00747B73">
      <w:pPr>
        <w:widowControl/>
        <w:spacing w:line="360" w:lineRule="auto"/>
        <w:jc w:val="both"/>
        <w:rPr>
          <w:color w:val="FF0000"/>
          <w:sz w:val="24"/>
          <w:szCs w:val="24"/>
        </w:rPr>
      </w:pPr>
      <w:r w:rsidRPr="00364B14">
        <w:rPr>
          <w:sz w:val="24"/>
          <w:szCs w:val="24"/>
        </w:rPr>
        <w:lastRenderedPageBreak/>
        <w:t>Tabela 1</w:t>
      </w:r>
      <w:r w:rsidRPr="00364B14">
        <w:rPr>
          <w:b/>
          <w:sz w:val="24"/>
          <w:szCs w:val="24"/>
        </w:rPr>
        <w:t xml:space="preserve"> – </w:t>
      </w:r>
      <w:r w:rsidR="00A45C0F" w:rsidRPr="00364B14">
        <w:rPr>
          <w:sz w:val="24"/>
          <w:szCs w:val="24"/>
        </w:rPr>
        <w:t>Valor de cada classe de uso e cobertura do solo em Km</w:t>
      </w:r>
      <w:r w:rsidR="002A13C4">
        <w:rPr>
          <w:sz w:val="24"/>
          <w:szCs w:val="24"/>
          <w:vertAlign w:val="superscript"/>
        </w:rPr>
        <w:t>2</w:t>
      </w:r>
      <w:r w:rsidR="00A45C0F" w:rsidRPr="00364B14">
        <w:rPr>
          <w:sz w:val="24"/>
          <w:szCs w:val="24"/>
        </w:rPr>
        <w:t>.</w:t>
      </w:r>
    </w:p>
    <w:tbl>
      <w:tblPr>
        <w:tblW w:w="8079" w:type="dxa"/>
        <w:jc w:val="center"/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417"/>
        <w:gridCol w:w="1417"/>
      </w:tblGrid>
      <w:tr w:rsidR="001E056B" w:rsidRPr="00747B73" w14:paraId="3528DAD7" w14:textId="125AFAEA" w:rsidTr="001E056B">
        <w:trPr>
          <w:trHeight w:val="376"/>
          <w:jc w:val="center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FFDF35E" w14:textId="1C4D9738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Classe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E96132D" w14:textId="640F0A08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2003 (Km</w:t>
            </w:r>
            <w:r w:rsidRPr="00747B73">
              <w:rPr>
                <w:b/>
                <w:vertAlign w:val="superscript"/>
              </w:rPr>
              <w:t>2</w:t>
            </w:r>
            <w:r w:rsidRPr="00747B73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AA86A43" w14:textId="29B79376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2013( Km</w:t>
            </w:r>
            <w:r w:rsidRPr="00747B73">
              <w:rPr>
                <w:b/>
                <w:vertAlign w:val="superscript"/>
              </w:rPr>
              <w:t>2</w:t>
            </w:r>
            <w:r w:rsidRPr="00747B73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7588D91" w14:textId="6E13DE3B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2023( Km</w:t>
            </w:r>
            <w:r w:rsidRPr="00747B73">
              <w:rPr>
                <w:b/>
                <w:vertAlign w:val="superscript"/>
              </w:rPr>
              <w:t>2</w:t>
            </w:r>
            <w:r w:rsidRPr="00747B73">
              <w:rPr>
                <w:b/>
              </w:rPr>
              <w:t>)</w:t>
            </w:r>
          </w:p>
        </w:tc>
      </w:tr>
      <w:tr w:rsidR="001E056B" w:rsidRPr="00747B73" w14:paraId="666CE2D5" w14:textId="2B3BD41C" w:rsidTr="001E056B">
        <w:trPr>
          <w:trHeight w:val="376"/>
          <w:jc w:val="center"/>
        </w:trPr>
        <w:tc>
          <w:tcPr>
            <w:tcW w:w="3828" w:type="dxa"/>
            <w:shd w:val="clear" w:color="auto" w:fill="FFFFFF"/>
          </w:tcPr>
          <w:p w14:paraId="7B604870" w14:textId="16DD80DA" w:rsidR="001E056B" w:rsidRPr="00747B73" w:rsidRDefault="001E056B" w:rsidP="00747B73">
            <w:pPr>
              <w:spacing w:after="160"/>
              <w:jc w:val="both"/>
              <w:rPr>
                <w:b/>
                <w:highlight w:val="yellow"/>
              </w:rPr>
            </w:pPr>
            <w:r w:rsidRPr="00747B73">
              <w:t>3 - Formação Florestal</w:t>
            </w:r>
          </w:p>
        </w:tc>
        <w:tc>
          <w:tcPr>
            <w:tcW w:w="1417" w:type="dxa"/>
            <w:shd w:val="clear" w:color="auto" w:fill="FFFFFF"/>
          </w:tcPr>
          <w:p w14:paraId="0AA2617A" w14:textId="7298C6DE" w:rsidR="001E056B" w:rsidRPr="00747B73" w:rsidRDefault="001E056B" w:rsidP="00747B73">
            <w:pPr>
              <w:spacing w:after="160"/>
              <w:jc w:val="both"/>
            </w:pPr>
            <w:r w:rsidRPr="00747B73">
              <w:t>0,778</w:t>
            </w:r>
          </w:p>
        </w:tc>
        <w:tc>
          <w:tcPr>
            <w:tcW w:w="1417" w:type="dxa"/>
            <w:shd w:val="clear" w:color="auto" w:fill="FFFFFF"/>
          </w:tcPr>
          <w:p w14:paraId="1F7829E4" w14:textId="7D9CCD15" w:rsidR="001E056B" w:rsidRPr="00747B73" w:rsidRDefault="001E056B" w:rsidP="00747B73">
            <w:pPr>
              <w:spacing w:after="160"/>
              <w:jc w:val="both"/>
            </w:pPr>
            <w:r w:rsidRPr="00747B73">
              <w:t>0,412</w:t>
            </w:r>
          </w:p>
        </w:tc>
        <w:tc>
          <w:tcPr>
            <w:tcW w:w="1417" w:type="dxa"/>
            <w:shd w:val="clear" w:color="auto" w:fill="FFFFFF"/>
          </w:tcPr>
          <w:p w14:paraId="3145073F" w14:textId="61C9832B" w:rsidR="001E056B" w:rsidRPr="00747B73" w:rsidRDefault="001E056B" w:rsidP="00747B73">
            <w:pPr>
              <w:spacing w:after="160"/>
              <w:jc w:val="both"/>
            </w:pPr>
            <w:r w:rsidRPr="00747B73">
              <w:t>0.149</w:t>
            </w:r>
          </w:p>
        </w:tc>
      </w:tr>
      <w:tr w:rsidR="001E056B" w:rsidRPr="00747B73" w14:paraId="673EF44E" w14:textId="15A13BF0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320B4CFA" w14:textId="3E752AB8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t>6 - Floresta Alagável</w:t>
            </w:r>
          </w:p>
        </w:tc>
        <w:tc>
          <w:tcPr>
            <w:tcW w:w="1417" w:type="dxa"/>
          </w:tcPr>
          <w:p w14:paraId="46512EB8" w14:textId="0E00AB27" w:rsidR="001E056B" w:rsidRPr="00747B73" w:rsidRDefault="001E056B" w:rsidP="00747B73">
            <w:pPr>
              <w:spacing w:after="160"/>
              <w:jc w:val="both"/>
            </w:pPr>
            <w:r w:rsidRPr="00747B73">
              <w:t>2,395</w:t>
            </w:r>
          </w:p>
        </w:tc>
        <w:tc>
          <w:tcPr>
            <w:tcW w:w="1417" w:type="dxa"/>
          </w:tcPr>
          <w:p w14:paraId="751D8ACB" w14:textId="79471F9A" w:rsidR="001E056B" w:rsidRPr="00747B73" w:rsidRDefault="001E056B" w:rsidP="00747B73">
            <w:pPr>
              <w:spacing w:after="160"/>
              <w:jc w:val="both"/>
            </w:pPr>
            <w:r w:rsidRPr="00747B73">
              <w:t>2,600</w:t>
            </w:r>
          </w:p>
        </w:tc>
        <w:tc>
          <w:tcPr>
            <w:tcW w:w="1417" w:type="dxa"/>
          </w:tcPr>
          <w:p w14:paraId="658527F9" w14:textId="0AB9E323" w:rsidR="001E056B" w:rsidRPr="00747B73" w:rsidRDefault="001E056B" w:rsidP="00747B73">
            <w:pPr>
              <w:spacing w:after="160"/>
              <w:jc w:val="both"/>
            </w:pPr>
            <w:r w:rsidRPr="00747B73">
              <w:t>2,386</w:t>
            </w:r>
          </w:p>
        </w:tc>
      </w:tr>
      <w:tr w:rsidR="001E056B" w:rsidRPr="00747B73" w14:paraId="7172B378" w14:textId="405B67BB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436DCCEE" w14:textId="072875B8" w:rsidR="001E056B" w:rsidRPr="00747B73" w:rsidRDefault="001E056B" w:rsidP="00747B73">
            <w:pPr>
              <w:spacing w:after="160"/>
              <w:jc w:val="both"/>
            </w:pPr>
            <w:r w:rsidRPr="00747B73">
              <w:t>11 - Campo Alagado e Área Pantanosa</w:t>
            </w:r>
          </w:p>
        </w:tc>
        <w:tc>
          <w:tcPr>
            <w:tcW w:w="1417" w:type="dxa"/>
          </w:tcPr>
          <w:p w14:paraId="6612C545" w14:textId="745DC2DB" w:rsidR="001E056B" w:rsidRPr="00747B73" w:rsidRDefault="001E056B" w:rsidP="00747B73">
            <w:pPr>
              <w:spacing w:after="160"/>
              <w:jc w:val="both"/>
            </w:pPr>
            <w:r w:rsidRPr="00747B73">
              <w:t>0,045</w:t>
            </w:r>
          </w:p>
        </w:tc>
        <w:tc>
          <w:tcPr>
            <w:tcW w:w="1417" w:type="dxa"/>
          </w:tcPr>
          <w:p w14:paraId="261D2751" w14:textId="117971F4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0,046</w:t>
            </w:r>
          </w:p>
        </w:tc>
        <w:tc>
          <w:tcPr>
            <w:tcW w:w="1417" w:type="dxa"/>
          </w:tcPr>
          <w:p w14:paraId="0DA73678" w14:textId="184B7961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0,084</w:t>
            </w:r>
          </w:p>
        </w:tc>
      </w:tr>
      <w:tr w:rsidR="001E056B" w:rsidRPr="00747B73" w14:paraId="5D5E55C7" w14:textId="62E162A6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02E107A4" w14:textId="723BE692" w:rsidR="001E056B" w:rsidRPr="00747B73" w:rsidRDefault="001E056B" w:rsidP="00747B73">
            <w:pPr>
              <w:spacing w:after="160"/>
              <w:jc w:val="both"/>
            </w:pPr>
            <w:r w:rsidRPr="00747B73">
              <w:t>12 - Formação Campestre</w:t>
            </w:r>
          </w:p>
        </w:tc>
        <w:tc>
          <w:tcPr>
            <w:tcW w:w="1417" w:type="dxa"/>
          </w:tcPr>
          <w:p w14:paraId="1C39E911" w14:textId="12E3B187" w:rsidR="001E056B" w:rsidRPr="00747B73" w:rsidRDefault="001E056B" w:rsidP="00747B73">
            <w:pPr>
              <w:spacing w:after="160"/>
              <w:jc w:val="both"/>
            </w:pPr>
            <w:r w:rsidRPr="00747B73">
              <w:t>0,277</w:t>
            </w:r>
          </w:p>
        </w:tc>
        <w:tc>
          <w:tcPr>
            <w:tcW w:w="1417" w:type="dxa"/>
          </w:tcPr>
          <w:p w14:paraId="332878BB" w14:textId="114018B6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0.046</w:t>
            </w:r>
          </w:p>
        </w:tc>
        <w:tc>
          <w:tcPr>
            <w:tcW w:w="1417" w:type="dxa"/>
          </w:tcPr>
          <w:p w14:paraId="7B9257F6" w14:textId="227C328A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0.010</w:t>
            </w:r>
          </w:p>
        </w:tc>
      </w:tr>
      <w:tr w:rsidR="001E056B" w:rsidRPr="00747B73" w14:paraId="75582D17" w14:textId="38457A85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6AC47DC3" w14:textId="2B8BF280" w:rsidR="001E056B" w:rsidRPr="00747B73" w:rsidRDefault="001E056B" w:rsidP="00747B73">
            <w:pPr>
              <w:spacing w:after="160"/>
              <w:jc w:val="both"/>
            </w:pPr>
            <w:r w:rsidRPr="00747B73">
              <w:t>15 - Pastagem</w:t>
            </w:r>
          </w:p>
        </w:tc>
        <w:tc>
          <w:tcPr>
            <w:tcW w:w="1417" w:type="dxa"/>
          </w:tcPr>
          <w:p w14:paraId="61E3BA59" w14:textId="2A7A8265" w:rsidR="001E056B" w:rsidRPr="00747B73" w:rsidRDefault="001E056B" w:rsidP="00747B73">
            <w:pPr>
              <w:spacing w:after="160"/>
              <w:jc w:val="both"/>
            </w:pPr>
            <w:r w:rsidRPr="00747B73">
              <w:t>1,529</w:t>
            </w:r>
          </w:p>
        </w:tc>
        <w:tc>
          <w:tcPr>
            <w:tcW w:w="1417" w:type="dxa"/>
          </w:tcPr>
          <w:p w14:paraId="1CFA5E6C" w14:textId="411B531A" w:rsidR="001E056B" w:rsidRPr="00747B73" w:rsidRDefault="001E056B" w:rsidP="00747B73">
            <w:pPr>
              <w:spacing w:after="160"/>
              <w:jc w:val="both"/>
            </w:pPr>
            <w:r w:rsidRPr="00747B73">
              <w:t>1,070</w:t>
            </w:r>
          </w:p>
        </w:tc>
        <w:tc>
          <w:tcPr>
            <w:tcW w:w="1417" w:type="dxa"/>
          </w:tcPr>
          <w:p w14:paraId="5C7A076C" w14:textId="11ABA9BC" w:rsidR="001E056B" w:rsidRPr="00747B73" w:rsidRDefault="001E056B" w:rsidP="00747B73">
            <w:pPr>
              <w:spacing w:after="160"/>
              <w:jc w:val="both"/>
            </w:pPr>
            <w:r w:rsidRPr="00747B73">
              <w:t>1,172</w:t>
            </w:r>
          </w:p>
        </w:tc>
      </w:tr>
      <w:tr w:rsidR="001E056B" w:rsidRPr="00747B73" w14:paraId="566FE77E" w14:textId="507BA289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0DB641CB" w14:textId="0109CF51" w:rsidR="001E056B" w:rsidRPr="00747B73" w:rsidRDefault="001E056B" w:rsidP="00747B73">
            <w:pPr>
              <w:spacing w:after="160"/>
              <w:jc w:val="both"/>
            </w:pPr>
            <w:r w:rsidRPr="00747B73">
              <w:t>23 - Praia, Duna e Areal</w:t>
            </w:r>
          </w:p>
        </w:tc>
        <w:tc>
          <w:tcPr>
            <w:tcW w:w="1417" w:type="dxa"/>
          </w:tcPr>
          <w:p w14:paraId="2F5060D3" w14:textId="5740E85F" w:rsidR="001E056B" w:rsidRPr="00747B73" w:rsidRDefault="001E056B" w:rsidP="00747B73">
            <w:pPr>
              <w:spacing w:after="160"/>
              <w:jc w:val="both"/>
            </w:pPr>
            <w:r w:rsidRPr="00747B73">
              <w:t>0,014</w:t>
            </w:r>
          </w:p>
        </w:tc>
        <w:tc>
          <w:tcPr>
            <w:tcW w:w="1417" w:type="dxa"/>
          </w:tcPr>
          <w:p w14:paraId="7CE62957" w14:textId="00386DF0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0,023</w:t>
            </w:r>
          </w:p>
        </w:tc>
        <w:tc>
          <w:tcPr>
            <w:tcW w:w="1417" w:type="dxa"/>
          </w:tcPr>
          <w:p w14:paraId="3217359E" w14:textId="019B3D5C" w:rsidR="001E056B" w:rsidRPr="00747B73" w:rsidRDefault="001E056B" w:rsidP="00747B73">
            <w:pPr>
              <w:spacing w:after="160"/>
              <w:jc w:val="both"/>
            </w:pPr>
            <w:r w:rsidRPr="00747B73">
              <w:rPr>
                <w:color w:val="000000" w:themeColor="text1"/>
              </w:rPr>
              <w:t>0,003</w:t>
            </w:r>
          </w:p>
        </w:tc>
      </w:tr>
      <w:tr w:rsidR="001E056B" w:rsidRPr="00747B73" w14:paraId="28E29E58" w14:textId="3F70ABB1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19B7AF45" w14:textId="2518522F" w:rsidR="001E056B" w:rsidRPr="00747B73" w:rsidRDefault="001E056B" w:rsidP="00747B73">
            <w:pPr>
              <w:spacing w:after="160"/>
              <w:jc w:val="both"/>
            </w:pPr>
            <w:r w:rsidRPr="00747B73">
              <w:t>24 - Área Urbanizada</w:t>
            </w:r>
          </w:p>
        </w:tc>
        <w:tc>
          <w:tcPr>
            <w:tcW w:w="1417" w:type="dxa"/>
          </w:tcPr>
          <w:p w14:paraId="3F9AEA4F" w14:textId="1A0B18EA" w:rsidR="001E056B" w:rsidRPr="00747B73" w:rsidRDefault="001E056B" w:rsidP="00747B73">
            <w:pPr>
              <w:spacing w:after="160"/>
              <w:jc w:val="both"/>
            </w:pPr>
            <w:r w:rsidRPr="00747B73">
              <w:t>10,141</w:t>
            </w:r>
          </w:p>
        </w:tc>
        <w:tc>
          <w:tcPr>
            <w:tcW w:w="1417" w:type="dxa"/>
          </w:tcPr>
          <w:p w14:paraId="63967CAB" w14:textId="352527ED" w:rsidR="001E056B" w:rsidRPr="00747B73" w:rsidRDefault="001E056B" w:rsidP="00747B73">
            <w:pPr>
              <w:spacing w:after="160"/>
              <w:jc w:val="both"/>
            </w:pPr>
            <w:r w:rsidRPr="00747B73">
              <w:t>10,990</w:t>
            </w:r>
          </w:p>
        </w:tc>
        <w:tc>
          <w:tcPr>
            <w:tcW w:w="1417" w:type="dxa"/>
          </w:tcPr>
          <w:p w14:paraId="60776F1A" w14:textId="3B8D9E68" w:rsidR="001E056B" w:rsidRPr="00747B73" w:rsidRDefault="001E056B" w:rsidP="00747B73">
            <w:pPr>
              <w:spacing w:after="160"/>
              <w:jc w:val="both"/>
            </w:pPr>
            <w:r w:rsidRPr="00747B73">
              <w:t>11,368</w:t>
            </w:r>
          </w:p>
        </w:tc>
      </w:tr>
      <w:tr w:rsidR="001E056B" w:rsidRPr="00747B73" w14:paraId="2405B217" w14:textId="4CB7CBE9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16356A62" w14:textId="2116F8E8" w:rsidR="001E056B" w:rsidRPr="00747B73" w:rsidRDefault="001E056B" w:rsidP="00747B73">
            <w:pPr>
              <w:spacing w:after="160"/>
              <w:jc w:val="both"/>
            </w:pPr>
            <w:r w:rsidRPr="00747B73">
              <w:t>33 - Rio, Lago e Oceano</w:t>
            </w:r>
          </w:p>
        </w:tc>
        <w:tc>
          <w:tcPr>
            <w:tcW w:w="1417" w:type="dxa"/>
          </w:tcPr>
          <w:p w14:paraId="7A00E0C5" w14:textId="1A322EA3" w:rsidR="001E056B" w:rsidRPr="00747B73" w:rsidRDefault="001E056B" w:rsidP="00747B73">
            <w:pPr>
              <w:spacing w:after="160"/>
              <w:jc w:val="both"/>
            </w:pPr>
            <w:r w:rsidRPr="00747B73">
              <w:t>0,009</w:t>
            </w:r>
          </w:p>
        </w:tc>
        <w:tc>
          <w:tcPr>
            <w:tcW w:w="1417" w:type="dxa"/>
          </w:tcPr>
          <w:p w14:paraId="23131DB4" w14:textId="0004382E" w:rsidR="001E056B" w:rsidRPr="00747B73" w:rsidRDefault="001E056B" w:rsidP="00747B73">
            <w:pPr>
              <w:spacing w:after="160"/>
              <w:jc w:val="both"/>
            </w:pPr>
            <w:r w:rsidRPr="00747B73">
              <w:t>0,001</w:t>
            </w:r>
          </w:p>
        </w:tc>
        <w:tc>
          <w:tcPr>
            <w:tcW w:w="1417" w:type="dxa"/>
          </w:tcPr>
          <w:p w14:paraId="42168E20" w14:textId="4302C729" w:rsidR="001E056B" w:rsidRPr="00747B73" w:rsidRDefault="001E056B" w:rsidP="00747B73">
            <w:pPr>
              <w:spacing w:after="160"/>
              <w:jc w:val="both"/>
            </w:pPr>
            <w:r w:rsidRPr="00747B73">
              <w:t>0,014</w:t>
            </w:r>
          </w:p>
        </w:tc>
      </w:tr>
      <w:tr w:rsidR="001E056B" w:rsidRPr="00747B73" w14:paraId="1485FAF7" w14:textId="76572B5A" w:rsidTr="001E056B">
        <w:trPr>
          <w:trHeight w:val="291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1AAEB705" w14:textId="6C5F1FD1" w:rsidR="001E056B" w:rsidRPr="00747B73" w:rsidRDefault="001E056B" w:rsidP="00747B73">
            <w:pPr>
              <w:spacing w:after="160"/>
              <w:jc w:val="both"/>
            </w:pPr>
            <w:r w:rsidRPr="00747B73"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F95D8B" w14:textId="31684C97" w:rsidR="001E056B" w:rsidRPr="00747B73" w:rsidRDefault="001E056B" w:rsidP="00747B73">
            <w:pPr>
              <w:spacing w:after="160"/>
              <w:jc w:val="both"/>
            </w:pPr>
            <w:r w:rsidRPr="00747B73">
              <w:t>15,188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B26A00" w14:textId="32F5C2BD" w:rsidR="001E056B" w:rsidRPr="00747B73" w:rsidRDefault="001E056B" w:rsidP="00747B73">
            <w:pPr>
              <w:spacing w:after="160"/>
              <w:jc w:val="both"/>
            </w:pPr>
            <w:r w:rsidRPr="00747B73">
              <w:t>15,188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2711B6" w14:textId="193C8C47" w:rsidR="001E056B" w:rsidRPr="00747B73" w:rsidRDefault="001E056B" w:rsidP="00747B73">
            <w:pPr>
              <w:spacing w:after="160"/>
              <w:jc w:val="both"/>
            </w:pPr>
            <w:r w:rsidRPr="00747B73">
              <w:t>15,188</w:t>
            </w:r>
          </w:p>
        </w:tc>
      </w:tr>
    </w:tbl>
    <w:p w14:paraId="7FEA7F84" w14:textId="1E8A00AB" w:rsidR="00747B73" w:rsidRPr="00364B14" w:rsidRDefault="002B32D9" w:rsidP="00747B73">
      <w:pPr>
        <w:widowControl/>
        <w:spacing w:before="120" w:line="360" w:lineRule="auto"/>
        <w:jc w:val="both"/>
        <w:rPr>
          <w:b/>
          <w:sz w:val="24"/>
          <w:szCs w:val="24"/>
        </w:rPr>
      </w:pPr>
      <w:r w:rsidRPr="00364B14">
        <w:rPr>
          <w:sz w:val="24"/>
          <w:szCs w:val="24"/>
        </w:rPr>
        <w:t>Fonte:</w:t>
      </w:r>
      <w:r w:rsidRPr="00364B14">
        <w:rPr>
          <w:b/>
          <w:sz w:val="24"/>
          <w:szCs w:val="24"/>
        </w:rPr>
        <w:t xml:space="preserve"> </w:t>
      </w:r>
      <w:r w:rsidR="003D5103" w:rsidRPr="00364B14">
        <w:rPr>
          <w:sz w:val="24"/>
          <w:szCs w:val="24"/>
        </w:rPr>
        <w:t xml:space="preserve">Autores </w:t>
      </w:r>
      <w:r w:rsidRPr="00364B14">
        <w:rPr>
          <w:sz w:val="24"/>
          <w:szCs w:val="24"/>
        </w:rPr>
        <w:t>(20</w:t>
      </w:r>
      <w:r w:rsidR="00A45C0F" w:rsidRPr="00364B14">
        <w:rPr>
          <w:sz w:val="24"/>
          <w:szCs w:val="24"/>
        </w:rPr>
        <w:t>24</w:t>
      </w:r>
      <w:r w:rsidRPr="00364B14">
        <w:rPr>
          <w:sz w:val="24"/>
          <w:szCs w:val="24"/>
        </w:rPr>
        <w:t>).</w:t>
      </w:r>
      <w:r w:rsidRPr="00364B14">
        <w:rPr>
          <w:b/>
          <w:sz w:val="24"/>
          <w:szCs w:val="24"/>
        </w:rPr>
        <w:t xml:space="preserve"> </w:t>
      </w:r>
    </w:p>
    <w:p w14:paraId="0474260A" w14:textId="7F52B139" w:rsidR="00A45C0F" w:rsidRPr="00364B14" w:rsidRDefault="00A45C0F" w:rsidP="00747B73">
      <w:pPr>
        <w:widowControl/>
        <w:spacing w:line="360" w:lineRule="auto"/>
        <w:jc w:val="both"/>
        <w:rPr>
          <w:color w:val="FF0000"/>
          <w:sz w:val="24"/>
          <w:szCs w:val="24"/>
        </w:rPr>
      </w:pPr>
      <w:r w:rsidRPr="00364B14">
        <w:rPr>
          <w:sz w:val="24"/>
          <w:szCs w:val="24"/>
        </w:rPr>
        <w:t>Tabela 2</w:t>
      </w:r>
      <w:r w:rsidRPr="00364B14">
        <w:rPr>
          <w:b/>
          <w:sz w:val="24"/>
          <w:szCs w:val="24"/>
        </w:rPr>
        <w:t xml:space="preserve"> – </w:t>
      </w:r>
      <w:r w:rsidRPr="00364B14">
        <w:rPr>
          <w:sz w:val="24"/>
          <w:szCs w:val="24"/>
        </w:rPr>
        <w:t>Valor de cada classe de uso e cobertura do solo em %.</w:t>
      </w:r>
    </w:p>
    <w:tbl>
      <w:tblPr>
        <w:tblW w:w="8079" w:type="dxa"/>
        <w:jc w:val="center"/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417"/>
        <w:gridCol w:w="1417"/>
      </w:tblGrid>
      <w:tr w:rsidR="001E056B" w:rsidRPr="00747B73" w14:paraId="1B90E7E7" w14:textId="77777777" w:rsidTr="001E056B">
        <w:trPr>
          <w:trHeight w:val="376"/>
          <w:jc w:val="center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5EACF7BB" w14:textId="77777777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Classe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5EE9C5B3" w14:textId="7A71CD4F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2003 (%)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95244E9" w14:textId="4AD8193B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2013 (%)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742A7329" w14:textId="5F4CBE8E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rPr>
                <w:b/>
              </w:rPr>
              <w:t>2023 (%)</w:t>
            </w:r>
          </w:p>
        </w:tc>
      </w:tr>
      <w:tr w:rsidR="001E056B" w:rsidRPr="00747B73" w14:paraId="7BEE0AD5" w14:textId="77777777" w:rsidTr="001E056B">
        <w:trPr>
          <w:trHeight w:val="376"/>
          <w:jc w:val="center"/>
        </w:trPr>
        <w:tc>
          <w:tcPr>
            <w:tcW w:w="3828" w:type="dxa"/>
            <w:shd w:val="clear" w:color="auto" w:fill="FFFFFF"/>
          </w:tcPr>
          <w:p w14:paraId="211D5413" w14:textId="77777777" w:rsidR="001E056B" w:rsidRPr="00747B73" w:rsidRDefault="001E056B" w:rsidP="00747B73">
            <w:pPr>
              <w:spacing w:after="160"/>
              <w:jc w:val="both"/>
              <w:rPr>
                <w:b/>
                <w:highlight w:val="yellow"/>
              </w:rPr>
            </w:pPr>
            <w:r w:rsidRPr="00747B73">
              <w:t>3 - Formação Florestal</w:t>
            </w:r>
          </w:p>
        </w:tc>
        <w:tc>
          <w:tcPr>
            <w:tcW w:w="1417" w:type="dxa"/>
            <w:shd w:val="clear" w:color="auto" w:fill="FFFFFF"/>
          </w:tcPr>
          <w:p w14:paraId="12A53EA1" w14:textId="2765E70D" w:rsidR="001E056B" w:rsidRPr="00747B73" w:rsidRDefault="001E056B" w:rsidP="00747B73">
            <w:pPr>
              <w:spacing w:after="160"/>
              <w:jc w:val="both"/>
            </w:pPr>
            <w:r w:rsidRPr="00747B73">
              <w:t>5,122</w:t>
            </w:r>
          </w:p>
        </w:tc>
        <w:tc>
          <w:tcPr>
            <w:tcW w:w="1417" w:type="dxa"/>
            <w:shd w:val="clear" w:color="auto" w:fill="FFFFFF"/>
          </w:tcPr>
          <w:p w14:paraId="686051B8" w14:textId="4A629EDB" w:rsidR="001E056B" w:rsidRPr="00747B73" w:rsidRDefault="001E056B" w:rsidP="00747B73">
            <w:pPr>
              <w:spacing w:after="160"/>
              <w:jc w:val="both"/>
            </w:pPr>
            <w:r w:rsidRPr="00747B73">
              <w:t>2,713</w:t>
            </w:r>
          </w:p>
        </w:tc>
        <w:tc>
          <w:tcPr>
            <w:tcW w:w="1417" w:type="dxa"/>
            <w:shd w:val="clear" w:color="auto" w:fill="FFFFFF"/>
          </w:tcPr>
          <w:p w14:paraId="522BF8A1" w14:textId="66445597" w:rsidR="001E056B" w:rsidRPr="00747B73" w:rsidRDefault="001E056B" w:rsidP="00747B73">
            <w:pPr>
              <w:spacing w:after="160"/>
              <w:jc w:val="both"/>
            </w:pPr>
            <w:r w:rsidRPr="00747B73">
              <w:t>0,981</w:t>
            </w:r>
          </w:p>
        </w:tc>
      </w:tr>
      <w:tr w:rsidR="001E056B" w:rsidRPr="00747B73" w14:paraId="270E0D72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76227F1E" w14:textId="77777777" w:rsidR="001E056B" w:rsidRPr="00747B73" w:rsidRDefault="001E056B" w:rsidP="00747B73">
            <w:pPr>
              <w:spacing w:after="160"/>
              <w:jc w:val="both"/>
              <w:rPr>
                <w:b/>
              </w:rPr>
            </w:pPr>
            <w:r w:rsidRPr="00747B73">
              <w:t>6 - Floresta Alagável</w:t>
            </w:r>
          </w:p>
        </w:tc>
        <w:tc>
          <w:tcPr>
            <w:tcW w:w="1417" w:type="dxa"/>
          </w:tcPr>
          <w:p w14:paraId="0197A2C9" w14:textId="1A3A1AED" w:rsidR="001E056B" w:rsidRPr="00747B73" w:rsidRDefault="001E056B" w:rsidP="00747B73">
            <w:pPr>
              <w:spacing w:after="160"/>
              <w:jc w:val="both"/>
            </w:pPr>
            <w:r w:rsidRPr="00747B73">
              <w:t>15,769</w:t>
            </w:r>
          </w:p>
        </w:tc>
        <w:tc>
          <w:tcPr>
            <w:tcW w:w="1417" w:type="dxa"/>
          </w:tcPr>
          <w:p w14:paraId="314CA408" w14:textId="229FEC9D" w:rsidR="001E056B" w:rsidRPr="00747B73" w:rsidRDefault="001E056B" w:rsidP="00747B73">
            <w:pPr>
              <w:spacing w:after="160"/>
              <w:jc w:val="both"/>
            </w:pPr>
            <w:r w:rsidRPr="00747B73">
              <w:t>17,119</w:t>
            </w:r>
          </w:p>
        </w:tc>
        <w:tc>
          <w:tcPr>
            <w:tcW w:w="1417" w:type="dxa"/>
          </w:tcPr>
          <w:p w14:paraId="643D846C" w14:textId="66946655" w:rsidR="001E056B" w:rsidRPr="00747B73" w:rsidRDefault="001E056B" w:rsidP="00747B73">
            <w:pPr>
              <w:spacing w:after="160"/>
              <w:jc w:val="both"/>
            </w:pPr>
            <w:r w:rsidRPr="00747B73">
              <w:t>15,710</w:t>
            </w:r>
          </w:p>
        </w:tc>
      </w:tr>
      <w:tr w:rsidR="001E056B" w:rsidRPr="00747B73" w14:paraId="61B20F8B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6126A747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11 - Campo Alagado e Área Pantanosa</w:t>
            </w:r>
          </w:p>
        </w:tc>
        <w:tc>
          <w:tcPr>
            <w:tcW w:w="1417" w:type="dxa"/>
          </w:tcPr>
          <w:p w14:paraId="5B524454" w14:textId="3415B6BD" w:rsidR="001E056B" w:rsidRPr="00747B73" w:rsidRDefault="001E056B" w:rsidP="00747B73">
            <w:pPr>
              <w:spacing w:after="160"/>
              <w:jc w:val="both"/>
            </w:pPr>
            <w:r w:rsidRPr="00747B73">
              <w:t>0,296</w:t>
            </w:r>
          </w:p>
        </w:tc>
        <w:tc>
          <w:tcPr>
            <w:tcW w:w="1417" w:type="dxa"/>
          </w:tcPr>
          <w:p w14:paraId="7E143A3B" w14:textId="07EA45BF" w:rsidR="001E056B" w:rsidRPr="00747B73" w:rsidRDefault="001E056B" w:rsidP="00747B73">
            <w:pPr>
              <w:spacing w:after="160"/>
              <w:jc w:val="both"/>
            </w:pPr>
            <w:r w:rsidRPr="00747B73">
              <w:t>0,303</w:t>
            </w:r>
          </w:p>
        </w:tc>
        <w:tc>
          <w:tcPr>
            <w:tcW w:w="1417" w:type="dxa"/>
          </w:tcPr>
          <w:p w14:paraId="690AE2F7" w14:textId="6626BAF8" w:rsidR="001E056B" w:rsidRPr="00747B73" w:rsidRDefault="001E056B" w:rsidP="00747B73">
            <w:pPr>
              <w:spacing w:after="160"/>
              <w:jc w:val="both"/>
            </w:pPr>
            <w:r w:rsidRPr="00747B73">
              <w:t>0,553</w:t>
            </w:r>
          </w:p>
        </w:tc>
      </w:tr>
      <w:tr w:rsidR="001E056B" w:rsidRPr="00747B73" w14:paraId="202506EF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070B4455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12 - Formação Campestre</w:t>
            </w:r>
          </w:p>
        </w:tc>
        <w:tc>
          <w:tcPr>
            <w:tcW w:w="1417" w:type="dxa"/>
          </w:tcPr>
          <w:p w14:paraId="4CCB6256" w14:textId="3C5D5F3A" w:rsidR="001E056B" w:rsidRPr="00747B73" w:rsidRDefault="001E056B" w:rsidP="00747B73">
            <w:pPr>
              <w:spacing w:after="160"/>
              <w:jc w:val="both"/>
            </w:pPr>
            <w:r w:rsidRPr="00747B73">
              <w:t>1,824</w:t>
            </w:r>
          </w:p>
        </w:tc>
        <w:tc>
          <w:tcPr>
            <w:tcW w:w="1417" w:type="dxa"/>
          </w:tcPr>
          <w:p w14:paraId="318860F9" w14:textId="4E67119C" w:rsidR="001E056B" w:rsidRPr="00747B73" w:rsidRDefault="001E056B" w:rsidP="00747B73">
            <w:pPr>
              <w:spacing w:after="160"/>
              <w:jc w:val="both"/>
            </w:pPr>
            <w:r w:rsidRPr="00747B73">
              <w:t>0,303</w:t>
            </w:r>
          </w:p>
        </w:tc>
        <w:tc>
          <w:tcPr>
            <w:tcW w:w="1417" w:type="dxa"/>
          </w:tcPr>
          <w:p w14:paraId="57FD013B" w14:textId="76DFB21A" w:rsidR="001E056B" w:rsidRPr="00747B73" w:rsidRDefault="001E056B" w:rsidP="00747B73">
            <w:pPr>
              <w:spacing w:after="160"/>
              <w:jc w:val="both"/>
            </w:pPr>
            <w:r w:rsidRPr="00747B73">
              <w:t>0,059</w:t>
            </w:r>
          </w:p>
        </w:tc>
      </w:tr>
      <w:tr w:rsidR="001E056B" w:rsidRPr="00747B73" w14:paraId="7F76BDF1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4787B1C6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15 - Pastagem</w:t>
            </w:r>
          </w:p>
        </w:tc>
        <w:tc>
          <w:tcPr>
            <w:tcW w:w="1417" w:type="dxa"/>
          </w:tcPr>
          <w:p w14:paraId="32887F19" w14:textId="1445474B" w:rsidR="001E056B" w:rsidRPr="00747B73" w:rsidRDefault="001E056B" w:rsidP="00747B73">
            <w:pPr>
              <w:spacing w:after="160"/>
              <w:jc w:val="both"/>
            </w:pPr>
            <w:r w:rsidRPr="00747B73">
              <w:t>10.067</w:t>
            </w:r>
          </w:p>
        </w:tc>
        <w:tc>
          <w:tcPr>
            <w:tcW w:w="1417" w:type="dxa"/>
          </w:tcPr>
          <w:p w14:paraId="3980ADAF" w14:textId="17DB0386" w:rsidR="001E056B" w:rsidRPr="00747B73" w:rsidRDefault="001E056B" w:rsidP="00747B73">
            <w:pPr>
              <w:spacing w:after="160"/>
              <w:jc w:val="both"/>
            </w:pPr>
            <w:r w:rsidRPr="00747B73">
              <w:t>7,045</w:t>
            </w:r>
          </w:p>
        </w:tc>
        <w:tc>
          <w:tcPr>
            <w:tcW w:w="1417" w:type="dxa"/>
          </w:tcPr>
          <w:p w14:paraId="1893F6FB" w14:textId="7EC092DE" w:rsidR="001E056B" w:rsidRPr="00747B73" w:rsidRDefault="001E056B" w:rsidP="00747B73">
            <w:pPr>
              <w:spacing w:after="160"/>
              <w:jc w:val="both"/>
            </w:pPr>
            <w:r w:rsidRPr="00747B73">
              <w:t>7,717</w:t>
            </w:r>
          </w:p>
        </w:tc>
      </w:tr>
      <w:tr w:rsidR="001E056B" w:rsidRPr="00747B73" w14:paraId="17EB3500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0961C0B0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23 - Praia, Duna e Areal</w:t>
            </w:r>
          </w:p>
        </w:tc>
        <w:tc>
          <w:tcPr>
            <w:tcW w:w="1417" w:type="dxa"/>
          </w:tcPr>
          <w:p w14:paraId="0E135603" w14:textId="5521EA6E" w:rsidR="001E056B" w:rsidRPr="00747B73" w:rsidRDefault="001E056B" w:rsidP="00747B73">
            <w:pPr>
              <w:spacing w:after="160"/>
              <w:jc w:val="both"/>
            </w:pPr>
            <w:r w:rsidRPr="00747B73">
              <w:t>0,093</w:t>
            </w:r>
          </w:p>
        </w:tc>
        <w:tc>
          <w:tcPr>
            <w:tcW w:w="1417" w:type="dxa"/>
          </w:tcPr>
          <w:p w14:paraId="16D758BB" w14:textId="7EDB1AF9" w:rsidR="001E056B" w:rsidRPr="00747B73" w:rsidRDefault="001E056B" w:rsidP="00747B73">
            <w:pPr>
              <w:spacing w:after="160"/>
              <w:jc w:val="both"/>
            </w:pPr>
            <w:r w:rsidRPr="00747B73">
              <w:t>0,091</w:t>
            </w:r>
          </w:p>
        </w:tc>
        <w:tc>
          <w:tcPr>
            <w:tcW w:w="1417" w:type="dxa"/>
          </w:tcPr>
          <w:p w14:paraId="5E73B4C8" w14:textId="3CCF3F91" w:rsidR="001E056B" w:rsidRPr="00747B73" w:rsidRDefault="001E056B" w:rsidP="00747B73">
            <w:pPr>
              <w:spacing w:after="160"/>
              <w:jc w:val="both"/>
            </w:pPr>
            <w:r w:rsidRPr="00747B73">
              <w:t>0,039</w:t>
            </w:r>
          </w:p>
        </w:tc>
      </w:tr>
      <w:tr w:rsidR="001E056B" w:rsidRPr="00747B73" w14:paraId="046E8790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355CFA65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24 - Área Urbanizada</w:t>
            </w:r>
          </w:p>
        </w:tc>
        <w:tc>
          <w:tcPr>
            <w:tcW w:w="1417" w:type="dxa"/>
          </w:tcPr>
          <w:p w14:paraId="2D0F4007" w14:textId="72F293DA" w:rsidR="001E056B" w:rsidRPr="00747B73" w:rsidRDefault="001E056B" w:rsidP="00747B73">
            <w:pPr>
              <w:spacing w:after="160"/>
              <w:jc w:val="both"/>
            </w:pPr>
            <w:r w:rsidRPr="00747B73">
              <w:t>66,770</w:t>
            </w:r>
          </w:p>
        </w:tc>
        <w:tc>
          <w:tcPr>
            <w:tcW w:w="1417" w:type="dxa"/>
          </w:tcPr>
          <w:p w14:paraId="3D181201" w14:textId="63E5CB0F" w:rsidR="001E056B" w:rsidRPr="00747B73" w:rsidRDefault="001E056B" w:rsidP="00747B73">
            <w:pPr>
              <w:spacing w:after="160"/>
              <w:jc w:val="both"/>
            </w:pPr>
            <w:r w:rsidRPr="00747B73">
              <w:t>72,360</w:t>
            </w:r>
          </w:p>
        </w:tc>
        <w:tc>
          <w:tcPr>
            <w:tcW w:w="1417" w:type="dxa"/>
          </w:tcPr>
          <w:p w14:paraId="5F777273" w14:textId="75C66D52" w:rsidR="001E056B" w:rsidRPr="00747B73" w:rsidRDefault="001E056B" w:rsidP="00747B73">
            <w:pPr>
              <w:spacing w:after="160"/>
              <w:jc w:val="both"/>
            </w:pPr>
            <w:r w:rsidRPr="00747B73">
              <w:t>74,849</w:t>
            </w:r>
          </w:p>
        </w:tc>
      </w:tr>
      <w:tr w:rsidR="001E056B" w:rsidRPr="00747B73" w14:paraId="0DFB6F0D" w14:textId="77777777" w:rsidTr="001E056B">
        <w:trPr>
          <w:trHeight w:val="291"/>
          <w:jc w:val="center"/>
        </w:trPr>
        <w:tc>
          <w:tcPr>
            <w:tcW w:w="3828" w:type="dxa"/>
            <w:shd w:val="clear" w:color="auto" w:fill="FFFFFF"/>
          </w:tcPr>
          <w:p w14:paraId="1F53545D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33 - Rio, Lago e Oceano</w:t>
            </w:r>
          </w:p>
        </w:tc>
        <w:tc>
          <w:tcPr>
            <w:tcW w:w="1417" w:type="dxa"/>
          </w:tcPr>
          <w:p w14:paraId="34DC5F2E" w14:textId="5EE9080C" w:rsidR="001E056B" w:rsidRPr="00747B73" w:rsidRDefault="001E056B" w:rsidP="00747B73">
            <w:pPr>
              <w:spacing w:after="160"/>
              <w:jc w:val="both"/>
            </w:pPr>
            <w:r w:rsidRPr="00747B73">
              <w:t>0,059</w:t>
            </w:r>
          </w:p>
        </w:tc>
        <w:tc>
          <w:tcPr>
            <w:tcW w:w="1417" w:type="dxa"/>
          </w:tcPr>
          <w:p w14:paraId="053C3DCF" w14:textId="22D82776" w:rsidR="001E056B" w:rsidRPr="00747B73" w:rsidRDefault="001E056B" w:rsidP="00747B73">
            <w:pPr>
              <w:spacing w:after="160"/>
              <w:jc w:val="both"/>
            </w:pPr>
            <w:r w:rsidRPr="00747B73">
              <w:t>0,066</w:t>
            </w:r>
          </w:p>
        </w:tc>
        <w:tc>
          <w:tcPr>
            <w:tcW w:w="1417" w:type="dxa"/>
          </w:tcPr>
          <w:p w14:paraId="731BD65C" w14:textId="585CE636" w:rsidR="001E056B" w:rsidRPr="00747B73" w:rsidRDefault="001E056B" w:rsidP="00747B73">
            <w:pPr>
              <w:spacing w:after="160"/>
              <w:jc w:val="both"/>
            </w:pPr>
            <w:r w:rsidRPr="00747B73">
              <w:t>0,092</w:t>
            </w:r>
          </w:p>
        </w:tc>
      </w:tr>
      <w:tr w:rsidR="001E056B" w:rsidRPr="00747B73" w14:paraId="242DE24C" w14:textId="77777777" w:rsidTr="001E056B">
        <w:trPr>
          <w:trHeight w:val="291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01E0014B" w14:textId="77777777" w:rsidR="001E056B" w:rsidRPr="00747B73" w:rsidRDefault="001E056B" w:rsidP="00747B73">
            <w:pPr>
              <w:spacing w:after="160"/>
              <w:jc w:val="both"/>
            </w:pPr>
            <w:r w:rsidRPr="00747B73"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6B891D" w14:textId="1AEAF7CA" w:rsidR="001E056B" w:rsidRPr="00747B73" w:rsidRDefault="001E056B" w:rsidP="00747B73">
            <w:pPr>
              <w:spacing w:after="160"/>
              <w:jc w:val="both"/>
            </w:pPr>
            <w:r w:rsidRPr="00747B73"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77DE7E" w14:textId="742A1399" w:rsidR="001E056B" w:rsidRPr="00747B73" w:rsidRDefault="001E056B" w:rsidP="00747B73">
            <w:pPr>
              <w:spacing w:after="160"/>
              <w:jc w:val="both"/>
            </w:pPr>
            <w:r w:rsidRPr="00747B73"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9F3E83" w14:textId="5BEFE93D" w:rsidR="001E056B" w:rsidRPr="00747B73" w:rsidRDefault="001E056B" w:rsidP="00747B73">
            <w:pPr>
              <w:spacing w:after="160"/>
              <w:jc w:val="both"/>
            </w:pPr>
            <w:r w:rsidRPr="00747B73">
              <w:t>100</w:t>
            </w:r>
          </w:p>
        </w:tc>
      </w:tr>
    </w:tbl>
    <w:p w14:paraId="0FC4440D" w14:textId="77777777" w:rsidR="000C2080" w:rsidRPr="00364B14" w:rsidRDefault="000C2080" w:rsidP="00747B73">
      <w:pPr>
        <w:widowControl/>
        <w:spacing w:before="120" w:line="360" w:lineRule="auto"/>
        <w:jc w:val="both"/>
        <w:rPr>
          <w:b/>
          <w:sz w:val="24"/>
          <w:szCs w:val="24"/>
        </w:rPr>
      </w:pPr>
      <w:r w:rsidRPr="00364B14">
        <w:rPr>
          <w:sz w:val="24"/>
          <w:szCs w:val="24"/>
        </w:rPr>
        <w:t>Fonte:</w:t>
      </w:r>
      <w:r w:rsidRPr="00364B14">
        <w:rPr>
          <w:b/>
          <w:sz w:val="24"/>
          <w:szCs w:val="24"/>
        </w:rPr>
        <w:t xml:space="preserve"> </w:t>
      </w:r>
      <w:r w:rsidRPr="00364B14">
        <w:rPr>
          <w:sz w:val="24"/>
          <w:szCs w:val="24"/>
        </w:rPr>
        <w:t>Autores (2024).</w:t>
      </w:r>
      <w:r w:rsidRPr="00364B14">
        <w:rPr>
          <w:b/>
          <w:sz w:val="24"/>
          <w:szCs w:val="24"/>
        </w:rPr>
        <w:t xml:space="preserve"> </w:t>
      </w:r>
    </w:p>
    <w:p w14:paraId="34AD05CA" w14:textId="77777777" w:rsidR="00322CAA" w:rsidRDefault="00C72519" w:rsidP="00747B73">
      <w:pPr>
        <w:pStyle w:val="NormalWeb"/>
        <w:spacing w:line="360" w:lineRule="auto"/>
        <w:jc w:val="both"/>
      </w:pPr>
      <w:r w:rsidRPr="00364B14">
        <w:rPr>
          <w:rStyle w:val="Forte"/>
          <w:b w:val="0"/>
          <w:bCs w:val="0"/>
        </w:rPr>
        <w:t>A partir da análise realizada</w:t>
      </w:r>
      <w:r w:rsidRPr="00364B14">
        <w:rPr>
          <w:rStyle w:val="Forte"/>
        </w:rPr>
        <w:t xml:space="preserve"> </w:t>
      </w:r>
      <w:r w:rsidRPr="00364B14">
        <w:rPr>
          <w:rStyle w:val="Forte"/>
          <w:b w:val="0"/>
          <w:bCs w:val="0"/>
        </w:rPr>
        <w:t>é</w:t>
      </w:r>
      <w:r w:rsidRPr="00364B14">
        <w:t xml:space="preserve"> </w:t>
      </w:r>
      <w:r w:rsidR="007B29BA" w:rsidRPr="00364B14">
        <w:t>possível uma</w:t>
      </w:r>
      <w:r w:rsidRPr="00364B14">
        <w:t xml:space="preserve"> compreensão detalhada da dinâmica de transformação da área ao longo de três décadas. A bacia do </w:t>
      </w:r>
      <w:proofErr w:type="spellStart"/>
      <w:r w:rsidRPr="00364B14">
        <w:t>Paracuri</w:t>
      </w:r>
      <w:proofErr w:type="spellEnd"/>
      <w:r w:rsidRPr="00364B14">
        <w:t xml:space="preserve">, representa significativa importância ecológica e socioeconômica, tem passado por transformações expressivas no que diz </w:t>
      </w:r>
      <w:r w:rsidRPr="00364B14">
        <w:lastRenderedPageBreak/>
        <w:t>respeito ao uso da terra, refletindo o crescimento urbano, a expansão agrícola, e mudanças nas práticas de manejo ambiental.</w:t>
      </w:r>
    </w:p>
    <w:p w14:paraId="1CAB401C" w14:textId="462F7EAF" w:rsidR="00534FE8" w:rsidRPr="00364B14" w:rsidRDefault="00307280" w:rsidP="00747B73">
      <w:pPr>
        <w:pStyle w:val="NormalWeb"/>
        <w:spacing w:line="360" w:lineRule="auto"/>
        <w:jc w:val="both"/>
      </w:pPr>
      <w:r>
        <w:t xml:space="preserve">Entre os anos de </w:t>
      </w:r>
      <w:r w:rsidR="00C72519" w:rsidRPr="00364B14">
        <w:t>2003 a 2013</w:t>
      </w:r>
      <w:r w:rsidR="00E87407" w:rsidRPr="00364B14">
        <w:t xml:space="preserve"> a </w:t>
      </w:r>
      <w:r w:rsidR="00C72519" w:rsidRPr="00364B14">
        <w:t>fragmentação da vegetação foi uma tendência observada nesse período, com o avanço das atividades econômicas, especialmente a agricultura, e a introdução de novos tipos de uso da terra, como o plantio de grãos e o uso de áreas para pastagem extensiva</w:t>
      </w:r>
      <w:r w:rsidR="00E87407" w:rsidRPr="00364B14">
        <w:t>, bem como o avanço da urbanização</w:t>
      </w:r>
      <w:r w:rsidR="00C72519" w:rsidRPr="00364B14">
        <w:t>.</w:t>
      </w:r>
      <w:r w:rsidR="003A1619" w:rsidRPr="00364B14">
        <w:t xml:space="preserve"> </w:t>
      </w:r>
      <w:r w:rsidR="00C72519" w:rsidRPr="00364B14">
        <w:t xml:space="preserve">De 2013 a 2023, a Bacia Hidrográfica do </w:t>
      </w:r>
      <w:proofErr w:type="spellStart"/>
      <w:r w:rsidR="00C72519" w:rsidRPr="00364B14">
        <w:t>Paracuri</w:t>
      </w:r>
      <w:proofErr w:type="spellEnd"/>
      <w:r w:rsidR="00C72519" w:rsidRPr="00364B14">
        <w:t xml:space="preserve"> continuou a apresentar tendências de expansão urbana, especialmente em Belém e suas áreas adjacentes, acompanhadas por um crescimento das áreas industriais e de infraestrutura. Contudo, durante esse período, houve também um aumento nas áreas destinadas à preservação ambiental, com o crescimento de áreas protegidas e iniciativas de recuperação da vegetação nativa, refletindo uma crescente conscientização sobre a importância da conservação dos recursos naturais. No entanto, a pressão sobre as áreas agrícolas e a expansão de áreas de pastagem ainda representaram desafios para a </w:t>
      </w:r>
      <w:r w:rsidR="000E1033" w:rsidRPr="00364B14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671876" wp14:editId="088B9060">
                <wp:simplePos x="0" y="0"/>
                <wp:positionH relativeFrom="column">
                  <wp:posOffset>2482140</wp:posOffset>
                </wp:positionH>
                <wp:positionV relativeFrom="paragraph">
                  <wp:posOffset>-8359485</wp:posOffset>
                </wp:positionV>
                <wp:extent cx="360" cy="6654600"/>
                <wp:effectExtent l="57150" t="76200" r="76200" b="89535"/>
                <wp:wrapNone/>
                <wp:docPr id="541687480" name="Tinta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66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50CA9" id="Tinta 8" o:spid="_x0000_s1026" type="#_x0000_t75" style="position:absolute;margin-left:194.05pt;margin-top:-661.1pt;width:2.9pt;height:52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">
                <v:imagedata r:id="rId27" o:title=""/>
              </v:shape>
            </w:pict>
          </mc:Fallback>
        </mc:AlternateContent>
      </w:r>
      <w:r w:rsidR="00C72519" w:rsidRPr="00364B14">
        <w:t>sustentabilidade ambiental da bacia. As mudanças climáticas também começam a ter um papel mais evidente, afetando os padrões de uso do solo</w:t>
      </w:r>
      <w:r w:rsidR="00150C77" w:rsidRPr="00364B14">
        <w:t>.</w:t>
      </w:r>
    </w:p>
    <w:p w14:paraId="46F34BCF" w14:textId="21B5B002" w:rsidR="00534FE8" w:rsidRPr="00364B14" w:rsidRDefault="00E309B7" w:rsidP="00747B73">
      <w:pPr>
        <w:widowControl/>
        <w:tabs>
          <w:tab w:val="left" w:pos="1290"/>
        </w:tabs>
        <w:spacing w:after="160" w:line="360" w:lineRule="auto"/>
        <w:jc w:val="both"/>
        <w:rPr>
          <w:sz w:val="24"/>
          <w:szCs w:val="24"/>
        </w:rPr>
      </w:pPr>
      <w:r w:rsidRPr="00364B14">
        <w:rPr>
          <w:b/>
          <w:sz w:val="24"/>
          <w:szCs w:val="24"/>
        </w:rPr>
        <w:t>4. CONSIDERAÇÕES FINAIS</w:t>
      </w:r>
    </w:p>
    <w:p w14:paraId="21B9DE7F" w14:textId="1617B34C" w:rsidR="00307280" w:rsidRDefault="001E056B" w:rsidP="001E056B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5821" w:rsidRPr="001E056B">
        <w:rPr>
          <w:sz w:val="24"/>
          <w:szCs w:val="24"/>
        </w:rPr>
        <w:t xml:space="preserve">A análise multitemporal mostrou uma expansão urbana e agropecuária na Bacia Hidrográfica do Paracuri nos últimos </w:t>
      </w:r>
      <w:r w:rsidR="00307280">
        <w:rPr>
          <w:sz w:val="24"/>
          <w:szCs w:val="24"/>
        </w:rPr>
        <w:t>2</w:t>
      </w:r>
      <w:r w:rsidR="00965821" w:rsidRPr="001E056B">
        <w:rPr>
          <w:sz w:val="24"/>
          <w:szCs w:val="24"/>
        </w:rPr>
        <w:t>0 anos, resultando na perda de vegetação nativa, fragmentação dos ecossistemas e intensificação de práticas agrícolas e de pastagem, o que afetou a biodiversidade e a qualidade da água. No entanto, entre 2013 e 2023, houve avanços na conservação de áreas naturais e recuperação da vegetação. Para reduzir os impactos ambientais, é crucial fortalecer políticas de ordenamento territorial, recuperação de áreas degradadas e práticas agrícolas sustentáveis, além de adotar uma gestão integrada para preservar os ecossistemas e a qualidade de vida local.</w:t>
      </w:r>
    </w:p>
    <w:p w14:paraId="7F884C94" w14:textId="77777777" w:rsidR="00317BC8" w:rsidRPr="001E056B" w:rsidRDefault="00317BC8" w:rsidP="001E056B">
      <w:pP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6D3DC855" w14:textId="1C069E40" w:rsidR="00001521" w:rsidRPr="001E056B" w:rsidRDefault="00E309B7" w:rsidP="001E056B">
      <w:pPr>
        <w:widowControl/>
        <w:tabs>
          <w:tab w:val="left" w:pos="1290"/>
        </w:tabs>
        <w:spacing w:after="16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  <w:bookmarkStart w:id="0" w:name="_gjdgxs"/>
      <w:bookmarkEnd w:id="0"/>
    </w:p>
    <w:p w14:paraId="763B5591" w14:textId="07BF81FA" w:rsidR="00001521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Carmo, </w:t>
      </w:r>
      <w:r>
        <w:rPr>
          <w:sz w:val="24"/>
          <w:szCs w:val="24"/>
        </w:rPr>
        <w:t>M</w:t>
      </w:r>
      <w:r w:rsidRPr="00317BC8">
        <w:rPr>
          <w:sz w:val="24"/>
          <w:szCs w:val="24"/>
        </w:rPr>
        <w:t xml:space="preserve">. B. S.; </w:t>
      </w:r>
      <w:r>
        <w:rPr>
          <w:sz w:val="24"/>
          <w:szCs w:val="24"/>
        </w:rPr>
        <w:t>C</w:t>
      </w:r>
      <w:r w:rsidRPr="00317BC8">
        <w:rPr>
          <w:sz w:val="24"/>
          <w:szCs w:val="24"/>
        </w:rPr>
        <w:t xml:space="preserve">osta, </w:t>
      </w:r>
      <w:r>
        <w:rPr>
          <w:sz w:val="24"/>
          <w:szCs w:val="24"/>
        </w:rPr>
        <w:t>S</w:t>
      </w:r>
      <w:r w:rsidRPr="00317BC8">
        <w:rPr>
          <w:sz w:val="24"/>
          <w:szCs w:val="24"/>
        </w:rPr>
        <w:t>. M. F. D. Os paradoxos entre os urbanos no município de barcarena, pará. Urbe. Revista brasileira de gestão urbana, v. 8, p. 291-305, 2016</w:t>
      </w:r>
      <w:r w:rsidR="008F36D1" w:rsidRPr="00317BC8">
        <w:rPr>
          <w:sz w:val="24"/>
          <w:szCs w:val="24"/>
        </w:rPr>
        <w:t>.</w:t>
      </w:r>
    </w:p>
    <w:p w14:paraId="022DD18F" w14:textId="46EA281D" w:rsidR="00001521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lastRenderedPageBreak/>
        <w:t>Codem. Companhia de desenvolvimento e administração da área metropolitana de belém. Base cartográfica 2000. Disponível em: https://codem.belem.pa.gov.br/. Acesso em: 10 novembro de 2024.</w:t>
      </w:r>
    </w:p>
    <w:p w14:paraId="4536B51B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49262D39" w14:textId="10E41751" w:rsidR="00001521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Corrêa, </w:t>
      </w:r>
      <w:r>
        <w:rPr>
          <w:sz w:val="24"/>
          <w:szCs w:val="24"/>
        </w:rPr>
        <w:t>V</w:t>
      </w:r>
      <w:r w:rsidR="008F36D1" w:rsidRPr="00317BC8">
        <w:rPr>
          <w:sz w:val="24"/>
          <w:szCs w:val="24"/>
        </w:rPr>
        <w:t>.</w:t>
      </w:r>
      <w:r w:rsidRPr="00317BC8">
        <w:rPr>
          <w:sz w:val="24"/>
          <w:szCs w:val="24"/>
        </w:rPr>
        <w:t xml:space="preserve">; </w:t>
      </w:r>
      <w:r>
        <w:rPr>
          <w:sz w:val="24"/>
          <w:szCs w:val="24"/>
        </w:rPr>
        <w:t>O</w:t>
      </w:r>
      <w:r w:rsidRPr="00317BC8">
        <w:rPr>
          <w:sz w:val="24"/>
          <w:szCs w:val="24"/>
        </w:rPr>
        <w:t xml:space="preserve">liveira, </w:t>
      </w:r>
      <w:r>
        <w:rPr>
          <w:sz w:val="24"/>
          <w:szCs w:val="24"/>
        </w:rPr>
        <w:t>S</w:t>
      </w:r>
      <w:r w:rsidR="008F36D1" w:rsidRPr="00317BC8">
        <w:rPr>
          <w:sz w:val="24"/>
          <w:szCs w:val="24"/>
        </w:rPr>
        <w:t>.</w:t>
      </w:r>
      <w:r w:rsidRPr="00317BC8">
        <w:rPr>
          <w:sz w:val="24"/>
          <w:szCs w:val="24"/>
        </w:rPr>
        <w:t xml:space="preserve">; </w:t>
      </w:r>
      <w:r>
        <w:rPr>
          <w:sz w:val="24"/>
          <w:szCs w:val="24"/>
        </w:rPr>
        <w:t>L</w:t>
      </w:r>
      <w:r w:rsidRPr="00317BC8">
        <w:rPr>
          <w:sz w:val="24"/>
          <w:szCs w:val="24"/>
        </w:rPr>
        <w:t xml:space="preserve">eão, </w:t>
      </w:r>
      <w:r>
        <w:rPr>
          <w:sz w:val="24"/>
          <w:szCs w:val="24"/>
        </w:rPr>
        <w:t>M</w:t>
      </w:r>
      <w:r w:rsidRPr="00317BC8">
        <w:rPr>
          <w:sz w:val="24"/>
          <w:szCs w:val="24"/>
        </w:rPr>
        <w:t>. Urbanização e habitação na bacia do paracuri em belém/pa. In: vi encontro da associação nacional de pesquisa e pós-graduação em arquitetura e urbanismo</w:t>
      </w:r>
      <w:r w:rsidR="008F36D1" w:rsidRPr="00317BC8">
        <w:rPr>
          <w:sz w:val="24"/>
          <w:szCs w:val="24"/>
        </w:rPr>
        <w:t>, 2020.</w:t>
      </w:r>
    </w:p>
    <w:p w14:paraId="3A9F4BAC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973428B" w14:textId="1931BA4A" w:rsidR="00001521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>I</w:t>
      </w:r>
      <w:r>
        <w:rPr>
          <w:sz w:val="24"/>
          <w:szCs w:val="24"/>
        </w:rPr>
        <w:t>BGE</w:t>
      </w:r>
      <w:r w:rsidRPr="00317BC8">
        <w:rPr>
          <w:sz w:val="24"/>
          <w:szCs w:val="24"/>
        </w:rPr>
        <w:t xml:space="preserve">. Instituto </w:t>
      </w:r>
      <w:r>
        <w:rPr>
          <w:sz w:val="24"/>
          <w:szCs w:val="24"/>
        </w:rPr>
        <w:t>B</w:t>
      </w:r>
      <w:r w:rsidRPr="00317BC8">
        <w:rPr>
          <w:sz w:val="24"/>
          <w:szCs w:val="24"/>
        </w:rPr>
        <w:t xml:space="preserve">rasileiro de </w:t>
      </w:r>
      <w:r>
        <w:rPr>
          <w:sz w:val="24"/>
          <w:szCs w:val="24"/>
        </w:rPr>
        <w:t>G</w:t>
      </w:r>
      <w:r w:rsidRPr="00317BC8">
        <w:rPr>
          <w:sz w:val="24"/>
          <w:szCs w:val="24"/>
        </w:rPr>
        <w:t xml:space="preserve">eografia e </w:t>
      </w:r>
      <w:r>
        <w:rPr>
          <w:sz w:val="24"/>
          <w:szCs w:val="24"/>
        </w:rPr>
        <w:t>E</w:t>
      </w:r>
      <w:r w:rsidRPr="00317BC8">
        <w:rPr>
          <w:sz w:val="24"/>
          <w:szCs w:val="24"/>
        </w:rPr>
        <w:t>statística. Base cartográfica, 2021. Disponível em: https://www.ibge.gov.br/. Acesso em: 10 de novembro de 2024.</w:t>
      </w:r>
    </w:p>
    <w:p w14:paraId="4B075CAD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7E846E7A" w14:textId="10BAF888" w:rsidR="00322CAA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Mota, </w:t>
      </w:r>
      <w:r>
        <w:rPr>
          <w:sz w:val="24"/>
          <w:szCs w:val="24"/>
        </w:rPr>
        <w:t>F.</w:t>
      </w:r>
      <w:r w:rsidRPr="00317BC8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Pr="00317BC8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317BC8">
        <w:rPr>
          <w:sz w:val="24"/>
          <w:szCs w:val="24"/>
        </w:rPr>
        <w:t>. Disciplinamento do uso e ocupação do solo urbano visando a preservação do meio ambiente. 1980.</w:t>
      </w:r>
      <w:r w:rsidR="008F36D1" w:rsidRPr="00317BC8">
        <w:rPr>
          <w:sz w:val="24"/>
          <w:szCs w:val="24"/>
        </w:rPr>
        <w:t xml:space="preserve"> </w:t>
      </w:r>
    </w:p>
    <w:p w14:paraId="36992CFF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1C2606E6" w14:textId="7AB018B7" w:rsidR="00322CAA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Pessoa, </w:t>
      </w:r>
      <w:r>
        <w:rPr>
          <w:sz w:val="24"/>
          <w:szCs w:val="24"/>
        </w:rPr>
        <w:t>F</w:t>
      </w:r>
      <w:r w:rsidRPr="00317BC8">
        <w:rPr>
          <w:sz w:val="24"/>
          <w:szCs w:val="24"/>
        </w:rPr>
        <w:t xml:space="preserve">. Da </w:t>
      </w:r>
      <w:r>
        <w:rPr>
          <w:sz w:val="24"/>
          <w:szCs w:val="24"/>
        </w:rPr>
        <w:t>S</w:t>
      </w:r>
      <w:r w:rsidRPr="00317BC8">
        <w:rPr>
          <w:sz w:val="24"/>
          <w:szCs w:val="24"/>
        </w:rPr>
        <w:t xml:space="preserve">.; </w:t>
      </w:r>
      <w:r>
        <w:rPr>
          <w:sz w:val="24"/>
          <w:szCs w:val="24"/>
        </w:rPr>
        <w:t>F</w:t>
      </w:r>
      <w:r w:rsidRPr="00317BC8">
        <w:rPr>
          <w:sz w:val="24"/>
          <w:szCs w:val="24"/>
        </w:rPr>
        <w:t xml:space="preserve">açanha, </w:t>
      </w:r>
      <w:r>
        <w:rPr>
          <w:sz w:val="24"/>
          <w:szCs w:val="24"/>
        </w:rPr>
        <w:t>A</w:t>
      </w:r>
      <w:r w:rsidRPr="00317BC8">
        <w:rPr>
          <w:sz w:val="24"/>
          <w:szCs w:val="24"/>
        </w:rPr>
        <w:t xml:space="preserve">. C. Impressões sobre bacia hidrográfica urbana e gestão compartilhada. Interespaço: revista de geografia e interdisciplinaridade,  v. 1, n. 2, p. 256–269, 2015. </w:t>
      </w:r>
    </w:p>
    <w:p w14:paraId="57F0FFD2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A836EB2" w14:textId="33AE83CB" w:rsidR="00001521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Santos, </w:t>
      </w:r>
      <w:r>
        <w:rPr>
          <w:sz w:val="24"/>
          <w:szCs w:val="24"/>
        </w:rPr>
        <w:t>C</w:t>
      </w:r>
      <w:r w:rsidR="008F36D1" w:rsidRPr="00317BC8">
        <w:rPr>
          <w:sz w:val="24"/>
          <w:szCs w:val="24"/>
        </w:rPr>
        <w:t>. L</w:t>
      </w:r>
      <w:r w:rsidRPr="00317BC8">
        <w:rPr>
          <w:sz w:val="24"/>
          <w:szCs w:val="24"/>
        </w:rPr>
        <w:t>. Análise da suscetibilidade a ocorrência de enchentes e inundações na bacia do rio jaguaribe–joão pessoa/pb. Dissertação de mestrado. Universidade federal de pernambuco</w:t>
      </w:r>
      <w:r w:rsidR="008F36D1" w:rsidRPr="00317BC8">
        <w:rPr>
          <w:sz w:val="24"/>
          <w:szCs w:val="24"/>
        </w:rPr>
        <w:t>. 2016.</w:t>
      </w:r>
    </w:p>
    <w:p w14:paraId="48B2FA93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4FC767CF" w14:textId="4D1A749A" w:rsidR="00322CAA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Seabra, </w:t>
      </w:r>
      <w:r>
        <w:rPr>
          <w:sz w:val="24"/>
          <w:szCs w:val="24"/>
        </w:rPr>
        <w:t>V</w:t>
      </w:r>
      <w:r w:rsidR="008F36D1" w:rsidRPr="00317BC8">
        <w:rPr>
          <w:sz w:val="24"/>
          <w:szCs w:val="24"/>
        </w:rPr>
        <w:t>. D. S.</w:t>
      </w:r>
      <w:r w:rsidRPr="00317BC8">
        <w:rPr>
          <w:sz w:val="24"/>
          <w:szCs w:val="24"/>
        </w:rPr>
        <w:t xml:space="preserve">; </w:t>
      </w:r>
      <w:r>
        <w:rPr>
          <w:sz w:val="24"/>
          <w:szCs w:val="24"/>
        </w:rPr>
        <w:t>C</w:t>
      </w:r>
      <w:r w:rsidRPr="00317BC8">
        <w:rPr>
          <w:sz w:val="24"/>
          <w:szCs w:val="24"/>
        </w:rPr>
        <w:t xml:space="preserve">ruz, </w:t>
      </w:r>
      <w:r>
        <w:rPr>
          <w:sz w:val="24"/>
          <w:szCs w:val="24"/>
        </w:rPr>
        <w:t>C</w:t>
      </w:r>
      <w:r w:rsidR="008F36D1" w:rsidRPr="00317BC8">
        <w:rPr>
          <w:sz w:val="24"/>
          <w:szCs w:val="24"/>
        </w:rPr>
        <w:t>. M</w:t>
      </w:r>
      <w:r w:rsidRPr="00317BC8">
        <w:rPr>
          <w:sz w:val="24"/>
          <w:szCs w:val="24"/>
        </w:rPr>
        <w:t xml:space="preserve">. Mapeamento da dinâmica da cobertura e uso da terra na bacia hidrográfica do rio são joão, rj. Sociedade &amp; natureza, v. 25, p. 411-426, 2013. </w:t>
      </w:r>
    </w:p>
    <w:p w14:paraId="5F013D0F" w14:textId="77777777" w:rsidR="00317BC8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5DF5DE81" w14:textId="77C63CA6" w:rsidR="00001521" w:rsidRPr="00317BC8" w:rsidRDefault="00317BC8" w:rsidP="00317BC8">
      <w:pPr>
        <w:widowControl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317BC8">
        <w:rPr>
          <w:sz w:val="24"/>
          <w:szCs w:val="24"/>
        </w:rPr>
        <w:t xml:space="preserve">Silva, </w:t>
      </w:r>
      <w:r>
        <w:rPr>
          <w:sz w:val="24"/>
          <w:szCs w:val="24"/>
        </w:rPr>
        <w:t>J</w:t>
      </w:r>
      <w:r w:rsidRPr="00317BC8">
        <w:rPr>
          <w:sz w:val="24"/>
          <w:szCs w:val="24"/>
        </w:rPr>
        <w:t xml:space="preserve">. A. S.; </w:t>
      </w:r>
      <w:r>
        <w:rPr>
          <w:sz w:val="24"/>
          <w:szCs w:val="24"/>
        </w:rPr>
        <w:t>R</w:t>
      </w:r>
      <w:r w:rsidRPr="00317BC8">
        <w:rPr>
          <w:sz w:val="24"/>
          <w:szCs w:val="24"/>
        </w:rPr>
        <w:t xml:space="preserve">odrigues, </w:t>
      </w:r>
      <w:r>
        <w:rPr>
          <w:sz w:val="24"/>
          <w:szCs w:val="24"/>
        </w:rPr>
        <w:t>J</w:t>
      </w:r>
      <w:r w:rsidRPr="00317BC8">
        <w:rPr>
          <w:sz w:val="24"/>
          <w:szCs w:val="24"/>
        </w:rPr>
        <w:t xml:space="preserve">. E. D. M. Uso do solo na bacia mata-fome, belém/pa: diagnóstico socioambiental com auxílio de geotecnologias. In: simpósio brasileiro de sensoriamento remoto. </w:t>
      </w:r>
      <w:r w:rsidR="008F36D1" w:rsidRPr="00317BC8">
        <w:rPr>
          <w:sz w:val="24"/>
          <w:szCs w:val="24"/>
        </w:rPr>
        <w:t>2019</w:t>
      </w:r>
      <w:r w:rsidRPr="00317BC8">
        <w:rPr>
          <w:sz w:val="24"/>
          <w:szCs w:val="24"/>
        </w:rPr>
        <w:t>.</w:t>
      </w:r>
    </w:p>
    <w:sectPr w:rsidR="00001521" w:rsidRPr="00317BC8">
      <w:headerReference w:type="default" r:id="rId28"/>
      <w:footerReference w:type="default" r:id="rId29"/>
      <w:pgSz w:w="11906" w:h="16838"/>
      <w:pgMar w:top="1701" w:right="1134" w:bottom="1134" w:left="1701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5DDC" w14:textId="77777777" w:rsidR="00863253" w:rsidRDefault="00863253">
      <w:r>
        <w:separator/>
      </w:r>
    </w:p>
  </w:endnote>
  <w:endnote w:type="continuationSeparator" w:id="0">
    <w:p w14:paraId="3F592C1B" w14:textId="77777777" w:rsidR="00863253" w:rsidRDefault="008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68386"/>
      <w:docPartObj>
        <w:docPartGallery w:val="Page Numbers (Bottom of Page)"/>
        <w:docPartUnique/>
      </w:docPartObj>
    </w:sdtPr>
    <w:sdtContent>
      <w:p w14:paraId="4C62C6F4" w14:textId="77777777" w:rsidR="00001521" w:rsidRDefault="00001521">
        <w:pPr>
          <w:pStyle w:val="Rodap"/>
          <w:jc w:val="right"/>
        </w:pPr>
      </w:p>
      <w:p w14:paraId="2751A7C6" w14:textId="28332016" w:rsidR="00001521" w:rsidRDefault="000015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C2ADA34" w14:textId="50DC1D02" w:rsidR="00534FE8" w:rsidRDefault="00534F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3053" w14:textId="77777777" w:rsidR="00863253" w:rsidRDefault="00863253">
      <w:r>
        <w:separator/>
      </w:r>
    </w:p>
  </w:footnote>
  <w:footnote w:type="continuationSeparator" w:id="0">
    <w:p w14:paraId="1F9563BC" w14:textId="77777777" w:rsidR="00863253" w:rsidRDefault="008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A516" w14:textId="77777777" w:rsidR="00534FE8" w:rsidRDefault="00E309B7">
    <w:pPr>
      <w:pStyle w:val="Cabealho"/>
      <w:jc w:val="center"/>
    </w:pPr>
    <w:r>
      <w:rPr>
        <w:noProof/>
      </w:rPr>
      <w:drawing>
        <wp:inline distT="0" distB="0" distL="0" distR="0" wp14:anchorId="40845551" wp14:editId="2FC9E66F">
          <wp:extent cx="1447800" cy="1447800"/>
          <wp:effectExtent l="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1C3"/>
    <w:multiLevelType w:val="hybridMultilevel"/>
    <w:tmpl w:val="BCF6C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9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8"/>
    <w:rsid w:val="00001521"/>
    <w:rsid w:val="00042C57"/>
    <w:rsid w:val="000B1B59"/>
    <w:rsid w:val="000C2080"/>
    <w:rsid w:val="000E1033"/>
    <w:rsid w:val="000E4F1B"/>
    <w:rsid w:val="00150C77"/>
    <w:rsid w:val="00171623"/>
    <w:rsid w:val="001E056B"/>
    <w:rsid w:val="00222340"/>
    <w:rsid w:val="00245886"/>
    <w:rsid w:val="002548A3"/>
    <w:rsid w:val="00264FAC"/>
    <w:rsid w:val="002A13C4"/>
    <w:rsid w:val="002B32D9"/>
    <w:rsid w:val="002C2F19"/>
    <w:rsid w:val="002D737A"/>
    <w:rsid w:val="00307280"/>
    <w:rsid w:val="00307A90"/>
    <w:rsid w:val="00317BC8"/>
    <w:rsid w:val="00322CAA"/>
    <w:rsid w:val="0034202B"/>
    <w:rsid w:val="003532D5"/>
    <w:rsid w:val="00364B14"/>
    <w:rsid w:val="003922A8"/>
    <w:rsid w:val="003A0AA4"/>
    <w:rsid w:val="003A1619"/>
    <w:rsid w:val="003D5103"/>
    <w:rsid w:val="00413B13"/>
    <w:rsid w:val="00445D84"/>
    <w:rsid w:val="00476A8D"/>
    <w:rsid w:val="004C4877"/>
    <w:rsid w:val="004F2E55"/>
    <w:rsid w:val="00512D75"/>
    <w:rsid w:val="00534FE8"/>
    <w:rsid w:val="00546CAA"/>
    <w:rsid w:val="005813B8"/>
    <w:rsid w:val="005A590F"/>
    <w:rsid w:val="005F778B"/>
    <w:rsid w:val="0063600E"/>
    <w:rsid w:val="00640A69"/>
    <w:rsid w:val="0069338E"/>
    <w:rsid w:val="006C4ADE"/>
    <w:rsid w:val="006C5AD1"/>
    <w:rsid w:val="006F190B"/>
    <w:rsid w:val="006F1DB4"/>
    <w:rsid w:val="00703AE2"/>
    <w:rsid w:val="00747B73"/>
    <w:rsid w:val="00760CBB"/>
    <w:rsid w:val="00773B6D"/>
    <w:rsid w:val="007B29BA"/>
    <w:rsid w:val="007B7299"/>
    <w:rsid w:val="007C6A7D"/>
    <w:rsid w:val="007C7CC2"/>
    <w:rsid w:val="008329DB"/>
    <w:rsid w:val="0085509C"/>
    <w:rsid w:val="00863253"/>
    <w:rsid w:val="008F36D1"/>
    <w:rsid w:val="0096493C"/>
    <w:rsid w:val="00965821"/>
    <w:rsid w:val="009A17BA"/>
    <w:rsid w:val="00A44EDD"/>
    <w:rsid w:val="00A45C0F"/>
    <w:rsid w:val="00A665B0"/>
    <w:rsid w:val="00A95D6B"/>
    <w:rsid w:val="00B2296C"/>
    <w:rsid w:val="00B24242"/>
    <w:rsid w:val="00B323A5"/>
    <w:rsid w:val="00B3549F"/>
    <w:rsid w:val="00B94C1B"/>
    <w:rsid w:val="00BF0811"/>
    <w:rsid w:val="00C17272"/>
    <w:rsid w:val="00C72519"/>
    <w:rsid w:val="00CD3467"/>
    <w:rsid w:val="00D31F50"/>
    <w:rsid w:val="00D807AF"/>
    <w:rsid w:val="00D96236"/>
    <w:rsid w:val="00DC4258"/>
    <w:rsid w:val="00DE1ED5"/>
    <w:rsid w:val="00DF040C"/>
    <w:rsid w:val="00E04FF5"/>
    <w:rsid w:val="00E05057"/>
    <w:rsid w:val="00E259AB"/>
    <w:rsid w:val="00E309B7"/>
    <w:rsid w:val="00E87407"/>
    <w:rsid w:val="00E926CD"/>
    <w:rsid w:val="00E935A0"/>
    <w:rsid w:val="00E96DE0"/>
    <w:rsid w:val="00EA1D51"/>
    <w:rsid w:val="00EA273B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02D3E"/>
  <w15:docId w15:val="{CA6FB47B-3D7E-4047-AED4-A788ADD8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A1575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A157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46B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46B3E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udao">
    <w:name w:val="Salutation"/>
    <w:basedOn w:val="Normal"/>
    <w:next w:val="Normal"/>
    <w:link w:val="SaudaoChar"/>
    <w:uiPriority w:val="99"/>
    <w:unhideWhenUsed/>
    <w:rsid w:val="00A95D6B"/>
  </w:style>
  <w:style w:type="character" w:customStyle="1" w:styleId="SaudaoChar">
    <w:name w:val="Saudação Char"/>
    <w:basedOn w:val="Fontepargpadro"/>
    <w:link w:val="Saudao"/>
    <w:uiPriority w:val="99"/>
    <w:rsid w:val="00A95D6B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A95D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5D6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5D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5D6B"/>
    <w:rPr>
      <w:rFonts w:ascii="Times New Roman" w:eastAsia="Times New Roman" w:hAnsi="Times New Roman" w:cs="Times New Roman"/>
      <w:lang w:val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A95D6B"/>
    <w:pPr>
      <w:ind w:firstLine="360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A95D6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A95D6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C72519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7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9T18:38:42.837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18485,'0'-18485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BB16-1A73-459D-A79D-07BB6268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1679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dc:description/>
  <cp:lastModifiedBy>Julia Ferreira</cp:lastModifiedBy>
  <cp:revision>3</cp:revision>
  <dcterms:created xsi:type="dcterms:W3CDTF">2024-11-29T23:57:00Z</dcterms:created>
  <dcterms:modified xsi:type="dcterms:W3CDTF">2024-11-30T02:08:00Z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