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9F" w:rsidRPr="00A67729" w:rsidRDefault="00795712" w:rsidP="00E77A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URGÊNCIA E EMERGÊNCIA DEVIDO A UTILIZAÇÃO DE APARELHO ORTODÔNTICO</w:t>
      </w:r>
      <w:r w:rsidR="005E557E">
        <w:rPr>
          <w:rFonts w:ascii="Times New Roman" w:hAnsi="Times New Roman" w:cs="Times New Roman"/>
          <w:b/>
          <w:sz w:val="24"/>
          <w:szCs w:val="24"/>
        </w:rPr>
        <w:t>: REVISÃO DE LITERATURA</w:t>
      </w:r>
      <w:bookmarkStart w:id="0" w:name="_GoBack"/>
      <w:bookmarkEnd w:id="0"/>
    </w:p>
    <w:p w:rsidR="002937D5" w:rsidRDefault="002937D5" w:rsidP="00E7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57E" w:rsidRPr="00A67729" w:rsidRDefault="005E557E" w:rsidP="00E7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7D5" w:rsidRPr="00A67729" w:rsidRDefault="004B5744" w:rsidP="00E77A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João Gabriel Nunes Teixeira¹, </w:t>
      </w:r>
      <w:r w:rsidR="001E3970">
        <w:rPr>
          <w:rFonts w:ascii="Times New Roman" w:hAnsi="Times New Roman" w:cs="Times New Roman"/>
          <w:sz w:val="24"/>
          <w:szCs w:val="24"/>
        </w:rPr>
        <w:t xml:space="preserve">Antonio Sérgio dos Santos Kohler¹, </w:t>
      </w:r>
      <w:r>
        <w:rPr>
          <w:rFonts w:ascii="Times New Roman" w:hAnsi="Times New Roman" w:cs="Times New Roman"/>
          <w:sz w:val="24"/>
          <w:szCs w:val="24"/>
        </w:rPr>
        <w:t>Geovana de Santana Barreto¹, Stefani Santos Oliveira¹, Anna Julia S</w:t>
      </w:r>
      <w:r w:rsidR="005E557E">
        <w:rPr>
          <w:rFonts w:ascii="Times New Roman" w:hAnsi="Times New Roman" w:cs="Times New Roman"/>
          <w:sz w:val="24"/>
          <w:szCs w:val="24"/>
        </w:rPr>
        <w:t>antos Dantas¹, Antonio Varela Câ</w:t>
      </w:r>
      <w:r>
        <w:rPr>
          <w:rFonts w:ascii="Times New Roman" w:hAnsi="Times New Roman" w:cs="Times New Roman"/>
          <w:sz w:val="24"/>
          <w:szCs w:val="24"/>
        </w:rPr>
        <w:t>ncio¹</w:t>
      </w:r>
    </w:p>
    <w:p w:rsidR="002937D5" w:rsidRPr="00A67729" w:rsidRDefault="002937D5" w:rsidP="00E7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7D5" w:rsidRPr="00A67729" w:rsidRDefault="002937D5" w:rsidP="00E77A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7729">
        <w:rPr>
          <w:rFonts w:ascii="Times New Roman" w:hAnsi="Times New Roman" w:cs="Times New Roman"/>
          <w:sz w:val="24"/>
          <w:szCs w:val="24"/>
        </w:rPr>
        <w:t>¹</w:t>
      </w:r>
      <w:r w:rsidR="004B5744">
        <w:rPr>
          <w:rFonts w:ascii="Times New Roman" w:hAnsi="Times New Roman" w:cs="Times New Roman"/>
          <w:sz w:val="24"/>
          <w:szCs w:val="24"/>
        </w:rPr>
        <w:t>Departamento de Odontologia/Centro Universitário de Excelência (UNEX)</w:t>
      </w:r>
    </w:p>
    <w:p w:rsidR="002937D5" w:rsidRPr="00A67729" w:rsidRDefault="002937D5" w:rsidP="00E7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7D5" w:rsidRPr="00A67729" w:rsidRDefault="005E557E" w:rsidP="00E77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57E">
        <w:rPr>
          <w:rFonts w:ascii="Times New Roman" w:hAnsi="Times New Roman" w:cs="Times New Roman"/>
          <w:sz w:val="24"/>
          <w:szCs w:val="24"/>
        </w:rPr>
        <w:t>joaobiel_33@hotmail.com</w:t>
      </w:r>
    </w:p>
    <w:p w:rsidR="002937D5" w:rsidRPr="00A67729" w:rsidRDefault="002937D5" w:rsidP="005E557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2937D5" w:rsidRPr="003C74F5" w:rsidRDefault="002937D5" w:rsidP="003C7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729">
        <w:rPr>
          <w:rFonts w:ascii="Times New Roman" w:hAnsi="Times New Roman" w:cs="Times New Roman"/>
          <w:b/>
          <w:sz w:val="24"/>
          <w:szCs w:val="24"/>
        </w:rPr>
        <w:t>Introdução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CE2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EB2">
        <w:rPr>
          <w:rFonts w:ascii="Times New Roman" w:hAnsi="Times New Roman" w:cs="Times New Roman"/>
          <w:sz w:val="24"/>
          <w:szCs w:val="24"/>
        </w:rPr>
        <w:t xml:space="preserve">A urgência ortodôntica pode ser definida como um problema devido a um aparelho ortodôntico, no qual </w:t>
      </w:r>
      <w:r w:rsidR="00795712">
        <w:rPr>
          <w:rFonts w:ascii="Times New Roman" w:hAnsi="Times New Roman" w:cs="Times New Roman"/>
          <w:sz w:val="24"/>
          <w:szCs w:val="24"/>
        </w:rPr>
        <w:t>requer uma solução imediata</w:t>
      </w:r>
      <w:r w:rsidR="00A26C94">
        <w:rPr>
          <w:rFonts w:ascii="Times New Roman" w:hAnsi="Times New Roman" w:cs="Times New Roman"/>
          <w:sz w:val="24"/>
          <w:szCs w:val="24"/>
        </w:rPr>
        <w:t>, entretanto não é considerado risco de morte ao paciente.</w:t>
      </w:r>
      <w:r w:rsidR="00CE28F3">
        <w:rPr>
          <w:rFonts w:ascii="Times New Roman" w:hAnsi="Times New Roman" w:cs="Times New Roman"/>
          <w:sz w:val="24"/>
          <w:szCs w:val="24"/>
        </w:rPr>
        <w:t xml:space="preserve"> </w:t>
      </w:r>
      <w:r w:rsidR="00795712">
        <w:rPr>
          <w:rFonts w:ascii="Times New Roman" w:hAnsi="Times New Roman" w:cs="Times New Roman"/>
          <w:sz w:val="24"/>
          <w:szCs w:val="24"/>
        </w:rPr>
        <w:t xml:space="preserve">Entretanto, em alguns casos pode ocorrer a emergência devido </w:t>
      </w:r>
      <w:r w:rsidR="005E557E">
        <w:rPr>
          <w:rFonts w:ascii="Times New Roman" w:hAnsi="Times New Roman" w:cs="Times New Roman"/>
          <w:sz w:val="24"/>
          <w:szCs w:val="24"/>
        </w:rPr>
        <w:t>à</w:t>
      </w:r>
      <w:r w:rsidR="00795712">
        <w:rPr>
          <w:rFonts w:ascii="Times New Roman" w:hAnsi="Times New Roman" w:cs="Times New Roman"/>
          <w:sz w:val="24"/>
          <w:szCs w:val="24"/>
        </w:rPr>
        <w:t xml:space="preserve"> </w:t>
      </w:r>
      <w:r w:rsidR="00B20DB1">
        <w:rPr>
          <w:rFonts w:ascii="Times New Roman" w:hAnsi="Times New Roman" w:cs="Times New Roman"/>
          <w:sz w:val="24"/>
          <w:szCs w:val="24"/>
        </w:rPr>
        <w:t>deglutição ou broncoaspiração de peças do aparelho ortodôntico</w:t>
      </w:r>
      <w:r w:rsidR="00795712">
        <w:rPr>
          <w:rFonts w:ascii="Times New Roman" w:hAnsi="Times New Roman" w:cs="Times New Roman"/>
          <w:sz w:val="24"/>
          <w:szCs w:val="24"/>
        </w:rPr>
        <w:t xml:space="preserve">. </w:t>
      </w:r>
      <w:r w:rsidRPr="00A67729">
        <w:rPr>
          <w:rFonts w:ascii="Times New Roman" w:hAnsi="Times New Roman" w:cs="Times New Roman"/>
          <w:b/>
          <w:sz w:val="24"/>
          <w:szCs w:val="24"/>
        </w:rPr>
        <w:t>Objetivo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CE28F3">
        <w:rPr>
          <w:rFonts w:ascii="Times New Roman" w:hAnsi="Times New Roman" w:cs="Times New Roman"/>
          <w:sz w:val="24"/>
          <w:szCs w:val="24"/>
        </w:rPr>
        <w:t xml:space="preserve"> Identificar as complicações </w:t>
      </w:r>
      <w:r w:rsidR="005F662E">
        <w:rPr>
          <w:rFonts w:ascii="Times New Roman" w:hAnsi="Times New Roman" w:cs="Times New Roman"/>
          <w:sz w:val="24"/>
          <w:szCs w:val="24"/>
        </w:rPr>
        <w:t xml:space="preserve">de urgência </w:t>
      </w:r>
      <w:r w:rsidR="00B20DB1">
        <w:rPr>
          <w:rFonts w:ascii="Times New Roman" w:hAnsi="Times New Roman" w:cs="Times New Roman"/>
          <w:sz w:val="24"/>
          <w:szCs w:val="24"/>
        </w:rPr>
        <w:t xml:space="preserve">e emergência </w:t>
      </w:r>
      <w:r w:rsidR="00CE28F3">
        <w:rPr>
          <w:rFonts w:ascii="Times New Roman" w:hAnsi="Times New Roman" w:cs="Times New Roman"/>
          <w:sz w:val="24"/>
          <w:szCs w:val="24"/>
        </w:rPr>
        <w:t xml:space="preserve">devido </w:t>
      </w:r>
      <w:r w:rsidR="00BE1402">
        <w:rPr>
          <w:rFonts w:ascii="Times New Roman" w:hAnsi="Times New Roman" w:cs="Times New Roman"/>
          <w:sz w:val="24"/>
          <w:szCs w:val="24"/>
        </w:rPr>
        <w:t>à</w:t>
      </w:r>
      <w:r w:rsidR="00CE28F3">
        <w:rPr>
          <w:rFonts w:ascii="Times New Roman" w:hAnsi="Times New Roman" w:cs="Times New Roman"/>
          <w:sz w:val="24"/>
          <w:szCs w:val="24"/>
        </w:rPr>
        <w:t xml:space="preserve"> utilização do aparelho ortodôntico. </w:t>
      </w:r>
      <w:r w:rsidRPr="00A67729">
        <w:rPr>
          <w:rFonts w:ascii="Times New Roman" w:hAnsi="Times New Roman" w:cs="Times New Roman"/>
          <w:b/>
          <w:sz w:val="24"/>
          <w:szCs w:val="24"/>
        </w:rPr>
        <w:t>Metodologia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BE1402">
        <w:rPr>
          <w:rFonts w:ascii="Times New Roman" w:hAnsi="Times New Roman" w:cs="Times New Roman"/>
          <w:sz w:val="24"/>
          <w:szCs w:val="24"/>
        </w:rPr>
        <w:t xml:space="preserve"> É uma revisão de literatura, </w:t>
      </w:r>
      <w:r w:rsidR="008B40CC">
        <w:rPr>
          <w:rFonts w:ascii="Times New Roman" w:hAnsi="Times New Roman" w:cs="Times New Roman"/>
          <w:sz w:val="24"/>
          <w:szCs w:val="24"/>
        </w:rPr>
        <w:t>efetuada por meio de busca em base</w:t>
      </w:r>
      <w:r w:rsidR="00BE1402">
        <w:rPr>
          <w:rFonts w:ascii="Times New Roman" w:hAnsi="Times New Roman" w:cs="Times New Roman"/>
          <w:sz w:val="24"/>
          <w:szCs w:val="24"/>
        </w:rPr>
        <w:t xml:space="preserve"> de dados d</w:t>
      </w:r>
      <w:r w:rsidR="00795712">
        <w:rPr>
          <w:rFonts w:ascii="Times New Roman" w:hAnsi="Times New Roman" w:cs="Times New Roman"/>
          <w:sz w:val="24"/>
          <w:szCs w:val="24"/>
        </w:rPr>
        <w:t>o Google A</w:t>
      </w:r>
      <w:r w:rsidR="00BE1402">
        <w:rPr>
          <w:rFonts w:ascii="Times New Roman" w:hAnsi="Times New Roman" w:cs="Times New Roman"/>
          <w:sz w:val="24"/>
          <w:szCs w:val="24"/>
        </w:rPr>
        <w:t xml:space="preserve">cadêmico e </w:t>
      </w:r>
      <w:r w:rsidR="008B40CC">
        <w:rPr>
          <w:rFonts w:ascii="Times New Roman" w:hAnsi="Times New Roman" w:cs="Times New Roman"/>
          <w:sz w:val="24"/>
          <w:szCs w:val="24"/>
        </w:rPr>
        <w:t>da MedLine</w:t>
      </w:r>
      <w:r w:rsidR="00BE1402">
        <w:rPr>
          <w:rFonts w:ascii="Times New Roman" w:hAnsi="Times New Roman" w:cs="Times New Roman"/>
          <w:sz w:val="24"/>
          <w:szCs w:val="24"/>
        </w:rPr>
        <w:t xml:space="preserve">, no período de 2019 a 2024, </w:t>
      </w:r>
      <w:r w:rsidR="00B20DB1">
        <w:rPr>
          <w:rFonts w:ascii="Times New Roman" w:hAnsi="Times New Roman" w:cs="Times New Roman"/>
          <w:sz w:val="24"/>
          <w:szCs w:val="24"/>
        </w:rPr>
        <w:t xml:space="preserve">por meio dos Descritores em Ciências da Saúde: “Urgência”, “Emergência” e “Ortodontia”, </w:t>
      </w:r>
      <w:r w:rsidR="00BE1402">
        <w:rPr>
          <w:rFonts w:ascii="Times New Roman" w:hAnsi="Times New Roman" w:cs="Times New Roman"/>
          <w:sz w:val="24"/>
          <w:szCs w:val="24"/>
        </w:rPr>
        <w:t xml:space="preserve">sendo </w:t>
      </w:r>
      <w:r w:rsidR="00B20DB1">
        <w:rPr>
          <w:rFonts w:ascii="Times New Roman" w:hAnsi="Times New Roman" w:cs="Times New Roman"/>
          <w:sz w:val="24"/>
          <w:szCs w:val="24"/>
        </w:rPr>
        <w:t>investigados</w:t>
      </w:r>
      <w:r w:rsidR="00BE1402">
        <w:rPr>
          <w:rFonts w:ascii="Times New Roman" w:hAnsi="Times New Roman" w:cs="Times New Roman"/>
          <w:sz w:val="24"/>
          <w:szCs w:val="24"/>
        </w:rPr>
        <w:t xml:space="preserve"> </w:t>
      </w:r>
      <w:r w:rsidR="00B20DB1">
        <w:rPr>
          <w:rFonts w:ascii="Times New Roman" w:hAnsi="Times New Roman" w:cs="Times New Roman"/>
          <w:sz w:val="24"/>
          <w:szCs w:val="24"/>
        </w:rPr>
        <w:t>23</w:t>
      </w:r>
      <w:r w:rsidR="00BE1402">
        <w:rPr>
          <w:rFonts w:ascii="Times New Roman" w:hAnsi="Times New Roman" w:cs="Times New Roman"/>
          <w:sz w:val="24"/>
          <w:szCs w:val="24"/>
        </w:rPr>
        <w:t xml:space="preserve"> artigos e </w:t>
      </w:r>
      <w:r w:rsidR="001467EB">
        <w:rPr>
          <w:rFonts w:ascii="Times New Roman" w:hAnsi="Times New Roman" w:cs="Times New Roman"/>
          <w:sz w:val="24"/>
          <w:szCs w:val="24"/>
        </w:rPr>
        <w:t xml:space="preserve">desde </w:t>
      </w:r>
      <w:r w:rsidR="00795712">
        <w:rPr>
          <w:rFonts w:ascii="Times New Roman" w:hAnsi="Times New Roman" w:cs="Times New Roman"/>
          <w:sz w:val="24"/>
          <w:szCs w:val="24"/>
        </w:rPr>
        <w:t>5</w:t>
      </w:r>
      <w:r w:rsidR="001467EB">
        <w:rPr>
          <w:rFonts w:ascii="Times New Roman" w:hAnsi="Times New Roman" w:cs="Times New Roman"/>
          <w:sz w:val="24"/>
          <w:szCs w:val="24"/>
        </w:rPr>
        <w:t xml:space="preserve"> artigos foram utilizados para a confecção deste trabalho. </w:t>
      </w:r>
      <w:r w:rsidRPr="00A67729">
        <w:rPr>
          <w:rFonts w:ascii="Times New Roman" w:hAnsi="Times New Roman" w:cs="Times New Roman"/>
          <w:b/>
          <w:sz w:val="24"/>
          <w:szCs w:val="24"/>
        </w:rPr>
        <w:t>Resultados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1467EB">
        <w:rPr>
          <w:rFonts w:ascii="Times New Roman" w:hAnsi="Times New Roman" w:cs="Times New Roman"/>
          <w:sz w:val="24"/>
          <w:szCs w:val="24"/>
        </w:rPr>
        <w:t xml:space="preserve"> </w:t>
      </w:r>
      <w:r w:rsidR="00A26C94">
        <w:rPr>
          <w:rFonts w:ascii="Times New Roman" w:hAnsi="Times New Roman" w:cs="Times New Roman"/>
          <w:sz w:val="24"/>
          <w:szCs w:val="24"/>
        </w:rPr>
        <w:t xml:space="preserve">A utilização do aparelho ortodôntico pode ocasionar alguns casos de urgência, alguns deles são: </w:t>
      </w:r>
      <w:r w:rsidR="007229F1">
        <w:rPr>
          <w:rFonts w:ascii="Times New Roman" w:hAnsi="Times New Roman" w:cs="Times New Roman"/>
          <w:sz w:val="24"/>
          <w:szCs w:val="24"/>
        </w:rPr>
        <w:t>A utilização dos mini-implantes para a ancoragem do aparelho ortodôntico, pode ocorrer perfuração de nervo, raiz dentária ou seio maxilar o que possivelmente pode ocasionar uma comunicação bucosinusal e isso posteriormente pode provocar uma infecção e talvez evoluir para uma sepse.</w:t>
      </w:r>
      <w:r w:rsidR="00553943">
        <w:rPr>
          <w:rFonts w:ascii="Times New Roman" w:hAnsi="Times New Roman" w:cs="Times New Roman"/>
          <w:sz w:val="24"/>
          <w:szCs w:val="24"/>
        </w:rPr>
        <w:t xml:space="preserve"> Além de que a perfuração desses casos poderá ocasionar intensa dor devido </w:t>
      </w:r>
      <w:r w:rsidR="005E557E">
        <w:rPr>
          <w:rFonts w:ascii="Times New Roman" w:hAnsi="Times New Roman" w:cs="Times New Roman"/>
          <w:sz w:val="24"/>
          <w:szCs w:val="24"/>
        </w:rPr>
        <w:t>à</w:t>
      </w:r>
      <w:r w:rsidR="00553943">
        <w:rPr>
          <w:rFonts w:ascii="Times New Roman" w:hAnsi="Times New Roman" w:cs="Times New Roman"/>
          <w:sz w:val="24"/>
          <w:szCs w:val="24"/>
        </w:rPr>
        <w:t xml:space="preserve"> perda das propriedades anestésicas do anestésico; já, no que se refere </w:t>
      </w:r>
      <w:r w:rsidR="005E557E">
        <w:rPr>
          <w:rFonts w:ascii="Times New Roman" w:hAnsi="Times New Roman" w:cs="Times New Roman"/>
          <w:sz w:val="24"/>
          <w:szCs w:val="24"/>
        </w:rPr>
        <w:t>à</w:t>
      </w:r>
      <w:r w:rsidR="00553943">
        <w:rPr>
          <w:rFonts w:ascii="Times New Roman" w:hAnsi="Times New Roman" w:cs="Times New Roman"/>
          <w:sz w:val="24"/>
          <w:szCs w:val="24"/>
        </w:rPr>
        <w:t xml:space="preserve"> utilização do aparelho ortodôntico, ele pode ocasionar </w:t>
      </w:r>
      <w:r w:rsidR="00243A48">
        <w:rPr>
          <w:rFonts w:ascii="Times New Roman" w:hAnsi="Times New Roman" w:cs="Times New Roman"/>
          <w:sz w:val="24"/>
          <w:szCs w:val="24"/>
        </w:rPr>
        <w:t>aparecimento de ulcerações na mucosa</w:t>
      </w:r>
      <w:r w:rsidR="00553943">
        <w:rPr>
          <w:rFonts w:ascii="Times New Roman" w:hAnsi="Times New Roman" w:cs="Times New Roman"/>
          <w:sz w:val="24"/>
          <w:szCs w:val="24"/>
        </w:rPr>
        <w:t>, provocando dor intensa</w:t>
      </w:r>
      <w:r w:rsidR="00243A48">
        <w:rPr>
          <w:rFonts w:ascii="Times New Roman" w:hAnsi="Times New Roman" w:cs="Times New Roman"/>
          <w:sz w:val="24"/>
          <w:szCs w:val="24"/>
        </w:rPr>
        <w:t xml:space="preserve">; </w:t>
      </w:r>
      <w:r w:rsidR="00553943">
        <w:rPr>
          <w:rFonts w:ascii="Times New Roman" w:hAnsi="Times New Roman" w:cs="Times New Roman"/>
          <w:sz w:val="24"/>
          <w:szCs w:val="24"/>
        </w:rPr>
        <w:t>outro fato é o caso de fraturas dos</w:t>
      </w:r>
      <w:r w:rsidR="00E74034">
        <w:rPr>
          <w:rFonts w:ascii="Times New Roman" w:hAnsi="Times New Roman" w:cs="Times New Roman"/>
          <w:sz w:val="24"/>
          <w:szCs w:val="24"/>
        </w:rPr>
        <w:t xml:space="preserve"> aparelhos ortodônticos</w:t>
      </w:r>
      <w:r w:rsidR="00831C50">
        <w:rPr>
          <w:rFonts w:ascii="Times New Roman" w:hAnsi="Times New Roman" w:cs="Times New Roman"/>
          <w:sz w:val="24"/>
          <w:szCs w:val="24"/>
        </w:rPr>
        <w:t>, podendo ocorrer deglutição</w:t>
      </w:r>
      <w:r w:rsidR="00E74034">
        <w:rPr>
          <w:rFonts w:ascii="Times New Roman" w:hAnsi="Times New Roman" w:cs="Times New Roman"/>
          <w:sz w:val="24"/>
          <w:szCs w:val="24"/>
        </w:rPr>
        <w:t xml:space="preserve">; </w:t>
      </w:r>
      <w:r w:rsidR="00553943">
        <w:rPr>
          <w:rFonts w:ascii="Times New Roman" w:hAnsi="Times New Roman" w:cs="Times New Roman"/>
          <w:sz w:val="24"/>
          <w:szCs w:val="24"/>
        </w:rPr>
        <w:t xml:space="preserve">assim como, </w:t>
      </w:r>
      <w:r w:rsidR="002C1900">
        <w:rPr>
          <w:rFonts w:ascii="Times New Roman" w:hAnsi="Times New Roman" w:cs="Times New Roman"/>
          <w:sz w:val="24"/>
          <w:szCs w:val="24"/>
        </w:rPr>
        <w:t>acidentes e traumas em pessoas com aparelho dentário, podendo ocasionar complicações</w:t>
      </w:r>
      <w:r w:rsidR="00A26C94">
        <w:rPr>
          <w:rFonts w:ascii="Times New Roman" w:hAnsi="Times New Roman" w:cs="Times New Roman"/>
          <w:sz w:val="24"/>
          <w:szCs w:val="24"/>
        </w:rPr>
        <w:t>.</w:t>
      </w:r>
      <w:r w:rsidR="001467EB">
        <w:rPr>
          <w:rFonts w:ascii="Times New Roman" w:hAnsi="Times New Roman" w:cs="Times New Roman"/>
          <w:sz w:val="24"/>
          <w:szCs w:val="24"/>
        </w:rPr>
        <w:t xml:space="preserve"> </w:t>
      </w:r>
      <w:r w:rsidR="00703D5A">
        <w:rPr>
          <w:rFonts w:ascii="Times New Roman" w:hAnsi="Times New Roman" w:cs="Times New Roman"/>
          <w:sz w:val="24"/>
          <w:szCs w:val="24"/>
        </w:rPr>
        <w:t xml:space="preserve">Além de que </w:t>
      </w:r>
      <w:r w:rsidR="00553943">
        <w:rPr>
          <w:rFonts w:ascii="Times New Roman" w:hAnsi="Times New Roman" w:cs="Times New Roman"/>
          <w:sz w:val="24"/>
          <w:szCs w:val="24"/>
        </w:rPr>
        <w:t xml:space="preserve">em </w:t>
      </w:r>
      <w:r w:rsidR="00703D5A">
        <w:rPr>
          <w:rFonts w:ascii="Times New Roman" w:hAnsi="Times New Roman" w:cs="Times New Roman"/>
          <w:sz w:val="24"/>
          <w:szCs w:val="24"/>
        </w:rPr>
        <w:t xml:space="preserve">alguns casos podem evoluir para emergência </w:t>
      </w:r>
      <w:r w:rsidR="00831C50">
        <w:rPr>
          <w:rFonts w:ascii="Times New Roman" w:hAnsi="Times New Roman" w:cs="Times New Roman"/>
          <w:sz w:val="24"/>
          <w:szCs w:val="24"/>
        </w:rPr>
        <w:t>médica</w:t>
      </w:r>
      <w:r w:rsidR="00A5424C">
        <w:rPr>
          <w:rFonts w:ascii="Times New Roman" w:hAnsi="Times New Roman" w:cs="Times New Roman"/>
          <w:sz w:val="24"/>
          <w:szCs w:val="24"/>
        </w:rPr>
        <w:t xml:space="preserve"> ou se tornar emergência</w:t>
      </w:r>
      <w:r w:rsidR="00703D5A">
        <w:rPr>
          <w:rFonts w:ascii="Times New Roman" w:hAnsi="Times New Roman" w:cs="Times New Roman"/>
          <w:sz w:val="24"/>
          <w:szCs w:val="24"/>
        </w:rPr>
        <w:t xml:space="preserve">, são os casos </w:t>
      </w:r>
      <w:r w:rsidR="00E50291">
        <w:rPr>
          <w:rFonts w:ascii="Times New Roman" w:hAnsi="Times New Roman" w:cs="Times New Roman"/>
          <w:sz w:val="24"/>
          <w:szCs w:val="24"/>
        </w:rPr>
        <w:t>de</w:t>
      </w:r>
      <w:r w:rsidR="00B20DB1">
        <w:rPr>
          <w:rFonts w:ascii="Times New Roman" w:hAnsi="Times New Roman" w:cs="Times New Roman"/>
          <w:sz w:val="24"/>
          <w:szCs w:val="24"/>
        </w:rPr>
        <w:t>:</w:t>
      </w:r>
      <w:r w:rsidR="00E50291">
        <w:rPr>
          <w:rFonts w:ascii="Times New Roman" w:hAnsi="Times New Roman" w:cs="Times New Roman"/>
          <w:sz w:val="24"/>
          <w:szCs w:val="24"/>
        </w:rPr>
        <w:t xml:space="preserve"> deglutição de </w:t>
      </w:r>
      <w:r w:rsidR="00831C50">
        <w:rPr>
          <w:rFonts w:ascii="Times New Roman" w:hAnsi="Times New Roman" w:cs="Times New Roman"/>
          <w:sz w:val="24"/>
          <w:szCs w:val="24"/>
        </w:rPr>
        <w:t>peças do aparelho como bracket e fio do aparelho ortodôntico</w:t>
      </w:r>
      <w:r w:rsidR="00703D5A">
        <w:rPr>
          <w:rFonts w:ascii="Times New Roman" w:hAnsi="Times New Roman" w:cs="Times New Roman"/>
          <w:sz w:val="24"/>
          <w:szCs w:val="24"/>
        </w:rPr>
        <w:t>, podendo provocar perfuração do trato gastrointestinal</w:t>
      </w:r>
      <w:r w:rsidR="00A20C18">
        <w:rPr>
          <w:rFonts w:ascii="Times New Roman" w:hAnsi="Times New Roman" w:cs="Times New Roman"/>
          <w:sz w:val="24"/>
          <w:szCs w:val="24"/>
        </w:rPr>
        <w:t>,</w:t>
      </w:r>
      <w:r w:rsidR="00224CF9">
        <w:rPr>
          <w:rFonts w:ascii="Times New Roman" w:hAnsi="Times New Roman" w:cs="Times New Roman"/>
          <w:sz w:val="24"/>
          <w:szCs w:val="24"/>
        </w:rPr>
        <w:t xml:space="preserve"> a deglutição pode ocorrer durante a alimentação, dormindo, acidentes e cirurgias, como a cirurgia ortognática. Em </w:t>
      </w:r>
      <w:r w:rsidR="00703D5A">
        <w:rPr>
          <w:rFonts w:ascii="Times New Roman" w:hAnsi="Times New Roman" w:cs="Times New Roman"/>
          <w:sz w:val="24"/>
          <w:szCs w:val="24"/>
        </w:rPr>
        <w:t>ou</w:t>
      </w:r>
      <w:r w:rsidR="00A20C18">
        <w:rPr>
          <w:rFonts w:ascii="Times New Roman" w:hAnsi="Times New Roman" w:cs="Times New Roman"/>
          <w:sz w:val="24"/>
          <w:szCs w:val="24"/>
        </w:rPr>
        <w:t>tras situações</w:t>
      </w:r>
      <w:r w:rsidR="00224CF9">
        <w:rPr>
          <w:rFonts w:ascii="Times New Roman" w:hAnsi="Times New Roman" w:cs="Times New Roman"/>
          <w:sz w:val="24"/>
          <w:szCs w:val="24"/>
        </w:rPr>
        <w:t xml:space="preserve"> pode</w:t>
      </w:r>
      <w:r w:rsidR="00A20C18">
        <w:rPr>
          <w:rFonts w:ascii="Times New Roman" w:hAnsi="Times New Roman" w:cs="Times New Roman"/>
          <w:sz w:val="24"/>
          <w:szCs w:val="24"/>
        </w:rPr>
        <w:t>m</w:t>
      </w:r>
      <w:r w:rsidR="00224CF9">
        <w:rPr>
          <w:rFonts w:ascii="Times New Roman" w:hAnsi="Times New Roman" w:cs="Times New Roman"/>
          <w:sz w:val="24"/>
          <w:szCs w:val="24"/>
        </w:rPr>
        <w:t xml:space="preserve"> ocorrer</w:t>
      </w:r>
      <w:r w:rsidR="00703D5A">
        <w:rPr>
          <w:rFonts w:ascii="Times New Roman" w:hAnsi="Times New Roman" w:cs="Times New Roman"/>
          <w:sz w:val="24"/>
          <w:szCs w:val="24"/>
        </w:rPr>
        <w:t xml:space="preserve"> aspiraç</w:t>
      </w:r>
      <w:r w:rsidR="00831C50">
        <w:rPr>
          <w:rFonts w:ascii="Times New Roman" w:hAnsi="Times New Roman" w:cs="Times New Roman"/>
          <w:sz w:val="24"/>
          <w:szCs w:val="24"/>
        </w:rPr>
        <w:t xml:space="preserve">ão de peças para a via pulmonar, se houver </w:t>
      </w:r>
      <w:r w:rsidR="00703D5A">
        <w:rPr>
          <w:rFonts w:ascii="Times New Roman" w:hAnsi="Times New Roman" w:cs="Times New Roman"/>
          <w:sz w:val="24"/>
          <w:szCs w:val="24"/>
        </w:rPr>
        <w:t>broncoaspiração</w:t>
      </w:r>
      <w:r w:rsidR="00831C50">
        <w:rPr>
          <w:rFonts w:ascii="Times New Roman" w:hAnsi="Times New Roman" w:cs="Times New Roman"/>
          <w:sz w:val="24"/>
          <w:szCs w:val="24"/>
        </w:rPr>
        <w:t xml:space="preserve">, </w:t>
      </w:r>
      <w:r w:rsidR="00A20C18">
        <w:rPr>
          <w:rFonts w:ascii="Times New Roman" w:hAnsi="Times New Roman" w:cs="Times New Roman"/>
          <w:sz w:val="24"/>
          <w:szCs w:val="24"/>
        </w:rPr>
        <w:t xml:space="preserve">porém </w:t>
      </w:r>
      <w:r w:rsidR="00831C50">
        <w:rPr>
          <w:rFonts w:ascii="Times New Roman" w:hAnsi="Times New Roman" w:cs="Times New Roman"/>
          <w:sz w:val="24"/>
          <w:szCs w:val="24"/>
        </w:rPr>
        <w:t>esses casos são mais raros</w:t>
      </w:r>
      <w:r w:rsidR="00703D5A">
        <w:rPr>
          <w:rFonts w:ascii="Times New Roman" w:hAnsi="Times New Roman" w:cs="Times New Roman"/>
          <w:sz w:val="24"/>
          <w:szCs w:val="24"/>
        </w:rPr>
        <w:t>.</w:t>
      </w:r>
      <w:r w:rsidR="00A5424C">
        <w:rPr>
          <w:rFonts w:ascii="Times New Roman" w:hAnsi="Times New Roman" w:cs="Times New Roman"/>
          <w:sz w:val="24"/>
          <w:szCs w:val="24"/>
        </w:rPr>
        <w:t xml:space="preserve"> </w:t>
      </w:r>
      <w:r w:rsidRPr="00A67729"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A26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C18">
        <w:rPr>
          <w:rFonts w:ascii="Times New Roman" w:hAnsi="Times New Roman" w:cs="Times New Roman"/>
          <w:sz w:val="24"/>
          <w:szCs w:val="24"/>
        </w:rPr>
        <w:t xml:space="preserve">A </w:t>
      </w:r>
      <w:r w:rsidR="00912355">
        <w:rPr>
          <w:rFonts w:ascii="Times New Roman" w:hAnsi="Times New Roman" w:cs="Times New Roman"/>
          <w:sz w:val="24"/>
          <w:szCs w:val="24"/>
        </w:rPr>
        <w:t>urgência</w:t>
      </w:r>
      <w:r w:rsidR="00A20C18">
        <w:rPr>
          <w:rFonts w:ascii="Times New Roman" w:hAnsi="Times New Roman" w:cs="Times New Roman"/>
          <w:sz w:val="24"/>
          <w:szCs w:val="24"/>
        </w:rPr>
        <w:t xml:space="preserve"> devido à utilização do aparelho ortodôntico</w:t>
      </w:r>
      <w:r w:rsidR="008F3FBA">
        <w:rPr>
          <w:rFonts w:ascii="Times New Roman" w:hAnsi="Times New Roman" w:cs="Times New Roman"/>
          <w:sz w:val="24"/>
          <w:szCs w:val="24"/>
        </w:rPr>
        <w:t xml:space="preserve"> </w:t>
      </w:r>
      <w:r w:rsidR="00A5424C">
        <w:rPr>
          <w:rFonts w:ascii="Times New Roman" w:hAnsi="Times New Roman" w:cs="Times New Roman"/>
          <w:sz w:val="24"/>
          <w:szCs w:val="24"/>
        </w:rPr>
        <w:t>pode ocorrer de várias formas e é mais comum do que em relação aos casos de emergência.</w:t>
      </w:r>
    </w:p>
    <w:p w:rsidR="002937D5" w:rsidRPr="00A67729" w:rsidRDefault="002937D5" w:rsidP="00151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4F5">
        <w:rPr>
          <w:rFonts w:ascii="Times New Roman" w:hAnsi="Times New Roman" w:cs="Times New Roman"/>
          <w:sz w:val="24"/>
          <w:szCs w:val="24"/>
        </w:rPr>
        <w:t>Palavras-chave:</w:t>
      </w:r>
      <w:r w:rsidR="003C74F5">
        <w:rPr>
          <w:rFonts w:ascii="Times New Roman" w:hAnsi="Times New Roman" w:cs="Times New Roman"/>
          <w:sz w:val="24"/>
          <w:szCs w:val="24"/>
        </w:rPr>
        <w:t xml:space="preserve"> </w:t>
      </w:r>
      <w:r w:rsidR="000D793B">
        <w:rPr>
          <w:rFonts w:ascii="Times New Roman" w:hAnsi="Times New Roman" w:cs="Times New Roman"/>
          <w:sz w:val="24"/>
          <w:szCs w:val="24"/>
        </w:rPr>
        <w:t>Cavidade oral</w:t>
      </w:r>
      <w:r w:rsidR="003C74F5">
        <w:rPr>
          <w:rFonts w:ascii="Times New Roman" w:hAnsi="Times New Roman" w:cs="Times New Roman"/>
          <w:sz w:val="24"/>
          <w:szCs w:val="24"/>
        </w:rPr>
        <w:t xml:space="preserve">. </w:t>
      </w:r>
      <w:r w:rsidR="000D793B">
        <w:rPr>
          <w:rFonts w:ascii="Times New Roman" w:hAnsi="Times New Roman" w:cs="Times New Roman"/>
          <w:sz w:val="24"/>
          <w:szCs w:val="24"/>
        </w:rPr>
        <w:t xml:space="preserve">Odontologia. </w:t>
      </w:r>
      <w:r w:rsidR="00B20DB1">
        <w:rPr>
          <w:rFonts w:ascii="Times New Roman" w:hAnsi="Times New Roman" w:cs="Times New Roman"/>
          <w:sz w:val="24"/>
          <w:szCs w:val="24"/>
        </w:rPr>
        <w:t>Ortodontia.</w:t>
      </w:r>
    </w:p>
    <w:p w:rsidR="006F3CB3" w:rsidRDefault="002937D5" w:rsidP="00151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4F5">
        <w:rPr>
          <w:rFonts w:ascii="Times New Roman" w:hAnsi="Times New Roman" w:cs="Times New Roman"/>
          <w:sz w:val="24"/>
          <w:szCs w:val="24"/>
        </w:rPr>
        <w:t>Área Temática:</w:t>
      </w:r>
      <w:r w:rsidRPr="00A67729">
        <w:rPr>
          <w:rFonts w:ascii="Times New Roman" w:hAnsi="Times New Roman" w:cs="Times New Roman"/>
          <w:sz w:val="24"/>
          <w:szCs w:val="24"/>
        </w:rPr>
        <w:t xml:space="preserve"> </w:t>
      </w:r>
      <w:r w:rsidR="00E50291">
        <w:rPr>
          <w:rFonts w:ascii="Times New Roman" w:hAnsi="Times New Roman" w:cs="Times New Roman"/>
          <w:sz w:val="24"/>
          <w:szCs w:val="24"/>
        </w:rPr>
        <w:t>Urgências e Emergências em Medicina, Enfermagem e Odontologia.</w:t>
      </w:r>
    </w:p>
    <w:p w:rsidR="00F656CA" w:rsidRPr="00E50291" w:rsidRDefault="00F656CA" w:rsidP="00E50291">
      <w:pPr>
        <w:spacing w:line="360" w:lineRule="auto"/>
        <w:rPr>
          <w:sz w:val="24"/>
          <w:szCs w:val="24"/>
        </w:rPr>
      </w:pPr>
    </w:p>
    <w:sectPr w:rsidR="00F656CA" w:rsidRPr="00E50291" w:rsidSect="00293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8DF"/>
    <w:multiLevelType w:val="hybridMultilevel"/>
    <w:tmpl w:val="8EFA99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lang w:val="pt-PT" w:eastAsia="en-US" w:bidi="ar-SA"/>
      </w:rPr>
    </w:lvl>
  </w:abstractNum>
  <w:abstractNum w:abstractNumId="2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</w:pPr>
      <w:rPr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lang w:val="pt-PT" w:eastAsia="en-US" w:bidi="ar-SA"/>
      </w:rPr>
    </w:lvl>
  </w:abstractNum>
  <w:num w:numId="1">
    <w:abstractNumId w:val="2"/>
    <w:lvlOverride w:ilvl="0">
      <w:startOverride w:val="7"/>
    </w:lvlOverride>
    <w:lvlOverride w:ilvl="1">
      <w:startOverride w:val="3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EF"/>
    <w:rsid w:val="000D1FD0"/>
    <w:rsid w:val="000D793B"/>
    <w:rsid w:val="001467EB"/>
    <w:rsid w:val="001512C9"/>
    <w:rsid w:val="001E3970"/>
    <w:rsid w:val="00224CF9"/>
    <w:rsid w:val="00243A48"/>
    <w:rsid w:val="00254DC8"/>
    <w:rsid w:val="002937D5"/>
    <w:rsid w:val="002C1900"/>
    <w:rsid w:val="00341B60"/>
    <w:rsid w:val="003C74F5"/>
    <w:rsid w:val="004B5744"/>
    <w:rsid w:val="00553943"/>
    <w:rsid w:val="005E557E"/>
    <w:rsid w:val="005F662E"/>
    <w:rsid w:val="00666EB7"/>
    <w:rsid w:val="006F3CB3"/>
    <w:rsid w:val="00703D5A"/>
    <w:rsid w:val="007229F1"/>
    <w:rsid w:val="00795712"/>
    <w:rsid w:val="00831C50"/>
    <w:rsid w:val="008B40CC"/>
    <w:rsid w:val="008D3BEF"/>
    <w:rsid w:val="008F3FBA"/>
    <w:rsid w:val="00912355"/>
    <w:rsid w:val="00A15F4C"/>
    <w:rsid w:val="00A20C18"/>
    <w:rsid w:val="00A26C94"/>
    <w:rsid w:val="00A5424C"/>
    <w:rsid w:val="00A67729"/>
    <w:rsid w:val="00A9199E"/>
    <w:rsid w:val="00B20DB1"/>
    <w:rsid w:val="00B35A3C"/>
    <w:rsid w:val="00BE1402"/>
    <w:rsid w:val="00C81D0D"/>
    <w:rsid w:val="00C97D23"/>
    <w:rsid w:val="00CE28F3"/>
    <w:rsid w:val="00E50291"/>
    <w:rsid w:val="00E67EB2"/>
    <w:rsid w:val="00E74034"/>
    <w:rsid w:val="00E77A23"/>
    <w:rsid w:val="00F556E3"/>
    <w:rsid w:val="00F6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3C74F5"/>
    <w:pPr>
      <w:widowControl w:val="0"/>
      <w:autoSpaceDE w:val="0"/>
      <w:autoSpaceDN w:val="0"/>
      <w:spacing w:before="69" w:after="0" w:line="240" w:lineRule="auto"/>
      <w:ind w:left="715" w:hanging="510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341B6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502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3C74F5"/>
    <w:pPr>
      <w:widowControl w:val="0"/>
      <w:autoSpaceDE w:val="0"/>
      <w:autoSpaceDN w:val="0"/>
      <w:spacing w:before="69" w:after="0" w:line="240" w:lineRule="auto"/>
      <w:ind w:left="715" w:hanging="510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341B6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502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Sérgio</dc:creator>
  <cp:keywords/>
  <dc:description/>
  <cp:lastModifiedBy>Antonio Sérgio</cp:lastModifiedBy>
  <cp:revision>26</cp:revision>
  <cp:lastPrinted>2024-02-29T03:32:00Z</cp:lastPrinted>
  <dcterms:created xsi:type="dcterms:W3CDTF">2024-02-21T13:32:00Z</dcterms:created>
  <dcterms:modified xsi:type="dcterms:W3CDTF">2024-03-14T21:28:00Z</dcterms:modified>
</cp:coreProperties>
</file>