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ATENÇÃO, PROMOÇÃO E PREVENÇÃO A SAÚDE</w:t>
      </w:r>
    </w:p>
    <w:p w:rsidR="00000000" w:rsidDel="00000000" w:rsidP="00000000" w:rsidRDefault="00000000" w:rsidRPr="00000000" w14:paraId="00000003">
      <w:pPr>
        <w:spacing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Arte Dentária na Antiguidade: um relato de experiência.</w:t>
      </w: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Professor Me. José Amilton Costa Silvestre </w:t>
      </w:r>
    </w:p>
    <w:p w:rsidR="00000000" w:rsidDel="00000000" w:rsidP="00000000" w:rsidRDefault="00000000" w:rsidRPr="00000000" w14:paraId="0000000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Coordenador do curso de Odontologia, Faculdade Uninta Itapipoca.</w:t>
      </w:r>
    </w:p>
    <w:p w:rsidR="00000000" w:rsidDel="00000000" w:rsidP="00000000" w:rsidRDefault="00000000" w:rsidRPr="00000000" w14:paraId="00000006">
      <w:pPr>
        <w:spacing w:line="240" w:lineRule="auto"/>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Itapipoca – Ceará. </w:t>
      </w:r>
      <w:hyperlink r:id="rId9">
        <w:r w:rsidDel="00000000" w:rsidR="00000000" w:rsidRPr="00000000">
          <w:rPr>
            <w:rFonts w:ascii="Arial" w:cs="Arial" w:eastAsia="Arial" w:hAnsi="Arial"/>
            <w:color w:val="0563c1"/>
            <w:sz w:val="24"/>
            <w:szCs w:val="24"/>
            <w:u w:val="single"/>
            <w:rtl w:val="0"/>
          </w:rPr>
          <w:t xml:space="preserve">amilton.costa@uninta.edu.br</w:t>
        </w:r>
      </w:hyperlink>
      <w:r w:rsidDel="00000000" w:rsidR="00000000" w:rsidRPr="00000000">
        <w:rPr>
          <w:rtl w:val="0"/>
        </w:rPr>
      </w:r>
    </w:p>
    <w:p w:rsidR="00000000" w:rsidDel="00000000" w:rsidP="00000000" w:rsidRDefault="00000000" w:rsidRPr="00000000" w14:paraId="00000007">
      <w:pP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Vanessa Maria Alves da Silva</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Discente. Curso de Odontologia,</w:t>
      </w:r>
      <w:r w:rsidDel="00000000" w:rsidR="00000000" w:rsidRPr="00000000">
        <w:rPr>
          <w:rFonts w:ascii="Arial" w:cs="Arial" w:eastAsia="Arial" w:hAnsi="Arial"/>
          <w:sz w:val="24"/>
          <w:szCs w:val="24"/>
          <w:rtl w:val="0"/>
        </w:rPr>
        <w:t xml:space="preserve"> Faculdade Uninta Itapipoca.</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Itapipoca – Ceará. </w:t>
      </w:r>
      <w:hyperlink r:id="rId10">
        <w:r w:rsidDel="00000000" w:rsidR="00000000" w:rsidRPr="00000000">
          <w:rPr>
            <w:rFonts w:ascii="Arial" w:cs="Arial" w:eastAsia="Arial" w:hAnsi="Arial"/>
            <w:color w:val="1155cc"/>
            <w:sz w:val="24"/>
            <w:szCs w:val="24"/>
            <w:u w:val="single"/>
            <w:rtl w:val="0"/>
          </w:rPr>
          <w:t xml:space="preserve">vanessaaoliver91@gmail.com</w:t>
        </w:r>
      </w:hyperlink>
      <w:r w:rsidDel="00000000" w:rsidR="00000000" w:rsidRPr="00000000">
        <w:rPr>
          <w:rtl w:val="0"/>
        </w:rPr>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Diversas doenças começam pela boca, a partir dos exemplos que ocorreram no Egito Antigo podemos observar a importância de conhecer mais a fundo sobre a história da saúde bucal na antiguidade. Em sua totalidade a saúde, assim como a ciência, é resultado de várias tentativas e experiências seguidas de descobertas, com intuito de incentivar e repassar o conhecimento e realidade da época para a construção da evolução da Odontologia. Todo o trabalho foi estruturado por meio do programa Power Point em formato final de vídeo Mp4, aliado com a didática de criação de uma linha de raciocínio e narração, utilizando figuras dos fatos ocorridos naquele período, como está abordado no livro Arte Dentária, livro esse que usamos como instrumento de pesquisa em leitura, abordagem e conhecimento em sala. Após a edição finalizada, foi apresentada ao professor Me. José Amilton Costa Silvestre, como parte do processo avaliativo, em seguida exposto na rede social da turma de Odontologia na rede social Instagram. Podemos reconhecer e entender sobre como ocorreram as descobertas e práticas em saúde bucal, bem como a origem da arte dentária na humanidade relacionando com fatos atuais.</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Descritores: </w:t>
      </w:r>
      <w:r w:rsidDel="00000000" w:rsidR="00000000" w:rsidRPr="00000000">
        <w:rPr>
          <w:rFonts w:ascii="Arial" w:cs="Arial" w:eastAsia="Arial" w:hAnsi="Arial"/>
          <w:sz w:val="24"/>
          <w:szCs w:val="24"/>
          <w:rtl w:val="0"/>
        </w:rPr>
        <w:t xml:space="preserve">Odontologia. História. Dentista.</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jc w:val="both"/>
        <w:rPr>
          <w:rFonts w:ascii="Arial" w:cs="Arial" w:eastAsia="Arial" w:hAnsi="Arial"/>
          <w:sz w:val="24"/>
          <w:szCs w:val="24"/>
        </w:rPr>
      </w:pPr>
      <w:sdt>
        <w:sdtPr>
          <w:tag w:val="goog_rdk_0"/>
        </w:sdtPr>
        <w:sdtContent>
          <w:commentRangeStart w:id="0"/>
        </w:sdtContent>
      </w:sdt>
      <w:sdt>
        <w:sdtPr>
          <w:tag w:val="goog_rdk_1"/>
        </w:sdtPr>
        <w:sdtContent>
          <w:commentRangeStart w:id="1"/>
        </w:sdtContent>
      </w:sdt>
      <w:r w:rsidDel="00000000" w:rsidR="00000000" w:rsidRPr="00000000">
        <w:rPr>
          <w:rFonts w:ascii="Arial" w:cs="Arial" w:eastAsia="Arial" w:hAnsi="Arial"/>
          <w:b w:val="1"/>
          <w:color w:val="000000"/>
          <w:sz w:val="24"/>
          <w:szCs w:val="24"/>
          <w:rtl w:val="0"/>
        </w:rPr>
        <w:t xml:space="preserve">Referências</w:t>
      </w:r>
      <w:commentRangeEnd w:id="0"/>
      <w:r w:rsidDel="00000000" w:rsidR="00000000" w:rsidRPr="00000000">
        <w:commentReference w:id="0"/>
      </w:r>
      <w:commentRangeEnd w:id="1"/>
      <w:r w:rsidDel="00000000" w:rsidR="00000000" w:rsidRPr="00000000">
        <w:commentReference w:id="1"/>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sz w:val="24"/>
          <w:szCs w:val="24"/>
          <w:rtl w:val="0"/>
        </w:rPr>
        <w:t xml:space="preserve"> BOTAZZO, Carlos. Da Arte Dentária. São Paulo: Hucitec, 2000.</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ANCIENT origens, dental teeth. 2022.</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jc w:val="both"/>
        <w:rPr>
          <w:rFonts w:ascii="Arial" w:cs="Arial" w:eastAsia="Arial" w:hAnsi="Arial"/>
          <w:sz w:val="24"/>
          <w:szCs w:val="24"/>
        </w:rPr>
      </w:pPr>
      <w:r w:rsidDel="00000000" w:rsidR="00000000" w:rsidRPr="00000000">
        <w:rPr>
          <w:rFonts w:ascii="Arial" w:cs="Arial" w:eastAsia="Arial" w:hAnsi="Arial"/>
          <w:i w:val="0"/>
          <w:sz w:val="24"/>
          <w:szCs w:val="24"/>
          <w:highlight w:val="white"/>
          <w:rtl w:val="0"/>
        </w:rPr>
        <w:t xml:space="preserve">BERVIAN</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i w:val="0"/>
          <w:sz w:val="24"/>
          <w:szCs w:val="24"/>
          <w:highlight w:val="white"/>
          <w:rtl w:val="0"/>
        </w:rPr>
        <w:t xml:space="preserve">P. A.</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i w:val="0"/>
          <w:sz w:val="24"/>
          <w:szCs w:val="24"/>
          <w:highlight w:val="white"/>
          <w:rtl w:val="0"/>
        </w:rPr>
        <w:t xml:space="preserve">CERVO</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i w:val="0"/>
          <w:sz w:val="24"/>
          <w:szCs w:val="24"/>
          <w:highlight w:val="white"/>
          <w:rtl w:val="0"/>
        </w:rPr>
        <w:t xml:space="preserve">A. L.</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i w:val="0"/>
          <w:sz w:val="24"/>
          <w:szCs w:val="24"/>
          <w:highlight w:val="white"/>
          <w:rtl w:val="0"/>
        </w:rPr>
        <w:t xml:space="preserve">SILVA</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i w:val="0"/>
          <w:sz w:val="24"/>
          <w:szCs w:val="24"/>
          <w:highlight w:val="white"/>
          <w:rtl w:val="0"/>
        </w:rPr>
        <w:t xml:space="preserve">R</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i w:val="0"/>
          <w:sz w:val="24"/>
          <w:szCs w:val="24"/>
          <w:highlight w:val="white"/>
          <w:rtl w:val="0"/>
        </w:rPr>
        <w:t xml:space="preserve">Metodologia Científica</w:t>
      </w:r>
      <w:r w:rsidDel="00000000" w:rsidR="00000000" w:rsidRPr="00000000">
        <w:rPr>
          <w:rFonts w:ascii="Arial" w:cs="Arial" w:eastAsia="Arial" w:hAnsi="Arial"/>
          <w:sz w:val="24"/>
          <w:szCs w:val="24"/>
          <w:highlight w:val="white"/>
          <w:rtl w:val="0"/>
        </w:rPr>
        <w:t xml:space="preserve">. 6ª ed. São. Paulo: Pearson Prentice Hall, 2007.</w:t>
      </w:r>
      <w:r w:rsidDel="00000000" w:rsidR="00000000" w:rsidRPr="00000000">
        <w:rPr>
          <w:rtl w:val="0"/>
        </w:rPr>
      </w:r>
    </w:p>
    <w:sectPr>
      <w:headerReference r:id="rId11" w:type="default"/>
      <w:pgSz w:h="16838" w:w="11906" w:orient="portrait"/>
      <w:pgMar w:bottom="2127" w:top="2410" w:left="1701" w:right="1701"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milton Costa" w:id="1" w:date="2022-04-01T15:18:00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 que colocar um livro de Metodologia Científica, você deve ir na biblioteca e consultar algum livro que fale o que é Relato de Experiência, pode ser o livro da Lakatos ou do Gil.</w:t>
      </w:r>
    </w:p>
  </w:comment>
  <w:comment w:author="Amilton Costa" w:id="0" w:date="2022-04-01T15:15:00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 que colocar o livro também. BOTAZZO, Carlos. Da Arte Dentária. São Paulo: Hucitec, 2000.</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0" w15:done="0"/>
  <w15:commentEx w15:paraId="0000001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-1079499</wp:posOffset>
          </wp:positionH>
          <wp:positionV relativeFrom="paragraph">
            <wp:posOffset>-448943</wp:posOffset>
          </wp:positionV>
          <wp:extent cx="7541368" cy="10667388"/>
          <wp:effectExtent b="0" l="0" r="0" t="0"/>
          <wp:wrapNone/>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1368" cy="10667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853BB"/>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Refdecomentrio">
    <w:name w:val="annotation reference"/>
    <w:basedOn w:val="Fontepargpadro"/>
    <w:uiPriority w:val="99"/>
    <w:semiHidden w:val="1"/>
    <w:unhideWhenUsed w:val="1"/>
    <w:rsid w:val="006853BB"/>
    <w:rPr>
      <w:sz w:val="16"/>
      <w:szCs w:val="16"/>
    </w:rPr>
  </w:style>
  <w:style w:type="paragraph" w:styleId="Textodecomentrio">
    <w:name w:val="annotation text"/>
    <w:basedOn w:val="Normal"/>
    <w:link w:val="TextodecomentrioChar"/>
    <w:uiPriority w:val="99"/>
    <w:semiHidden w:val="1"/>
    <w:unhideWhenUsed w:val="1"/>
    <w:rsid w:val="006853BB"/>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6853BB"/>
    <w:rPr>
      <w:rFonts w:ascii="Calibri" w:cs="Calibri" w:eastAsia="Calibri" w:hAnsi="Calibri"/>
      <w:sz w:val="20"/>
      <w:szCs w:val="20"/>
      <w:lang w:eastAsia="pt-BR"/>
    </w:rPr>
  </w:style>
  <w:style w:type="paragraph" w:styleId="Textodebalo">
    <w:name w:val="Balloon Text"/>
    <w:basedOn w:val="Normal"/>
    <w:link w:val="TextodebaloChar"/>
    <w:uiPriority w:val="99"/>
    <w:semiHidden w:val="1"/>
    <w:unhideWhenUsed w:val="1"/>
    <w:rsid w:val="006853BB"/>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6853BB"/>
    <w:rPr>
      <w:rFonts w:ascii="Segoe UI" w:cs="Segoe UI" w:eastAsia="Calibri" w:hAnsi="Segoe UI"/>
      <w:sz w:val="18"/>
      <w:szCs w:val="18"/>
      <w:lang w:eastAsia="pt-BR"/>
    </w:rPr>
  </w:style>
  <w:style w:type="paragraph" w:styleId="Cabealho">
    <w:name w:val="header"/>
    <w:basedOn w:val="Normal"/>
    <w:link w:val="CabealhoChar"/>
    <w:uiPriority w:val="99"/>
    <w:unhideWhenUsed w:val="1"/>
    <w:rsid w:val="006853B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853BB"/>
    <w:rPr>
      <w:rFonts w:ascii="Calibri" w:cs="Calibri" w:eastAsia="Calibri" w:hAnsi="Calibri"/>
      <w:lang w:eastAsia="pt-BR"/>
    </w:rPr>
  </w:style>
  <w:style w:type="paragraph" w:styleId="Rodap">
    <w:name w:val="footer"/>
    <w:basedOn w:val="Normal"/>
    <w:link w:val="RodapChar"/>
    <w:uiPriority w:val="99"/>
    <w:unhideWhenUsed w:val="1"/>
    <w:rsid w:val="006853BB"/>
    <w:pPr>
      <w:tabs>
        <w:tab w:val="center" w:pos="4252"/>
        <w:tab w:val="right" w:pos="8504"/>
      </w:tabs>
      <w:spacing w:after="0" w:line="240" w:lineRule="auto"/>
    </w:pPr>
  </w:style>
  <w:style w:type="character" w:styleId="RodapChar" w:customStyle="1">
    <w:name w:val="Rodapé Char"/>
    <w:basedOn w:val="Fontepargpadro"/>
    <w:link w:val="Rodap"/>
    <w:uiPriority w:val="99"/>
    <w:rsid w:val="006853BB"/>
    <w:rPr>
      <w:rFonts w:ascii="Calibri" w:cs="Calibri" w:eastAsia="Calibri" w:hAnsi="Calibri"/>
      <w:lang w:eastAsia="pt-B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Assuntodocomentrio">
    <w:name w:val="annotation subject"/>
    <w:basedOn w:val="Textodecomentrio"/>
    <w:next w:val="Textodecomentrio"/>
    <w:link w:val="AssuntodocomentrioChar"/>
    <w:uiPriority w:val="99"/>
    <w:semiHidden w:val="1"/>
    <w:unhideWhenUsed w:val="1"/>
    <w:rsid w:val="00AE7D02"/>
    <w:rPr>
      <w:b w:val="1"/>
      <w:bCs w:val="1"/>
    </w:rPr>
  </w:style>
  <w:style w:type="character" w:styleId="AssuntodocomentrioChar" w:customStyle="1">
    <w:name w:val="Assunto do comentário Char"/>
    <w:basedOn w:val="TextodecomentrioChar"/>
    <w:link w:val="Assuntodocomentrio"/>
    <w:uiPriority w:val="99"/>
    <w:semiHidden w:val="1"/>
    <w:rsid w:val="00AE7D02"/>
    <w:rPr>
      <w:rFonts w:ascii="Calibri" w:cs="Calibri" w:eastAsia="Calibri" w:hAnsi="Calibri"/>
      <w:b w:val="1"/>
      <w:bCs w:val="1"/>
      <w:sz w:val="20"/>
      <w:szCs w:val="20"/>
      <w:lang w:eastAsia="pt-BR"/>
    </w:rPr>
  </w:style>
  <w:style w:type="character" w:styleId="Hyperlink">
    <w:name w:val="Hyperlink"/>
    <w:basedOn w:val="Fontepargpadro"/>
    <w:uiPriority w:val="99"/>
    <w:unhideWhenUsed w:val="1"/>
    <w:rsid w:val="00AE7D02"/>
    <w:rPr>
      <w:color w:val="0563c1" w:themeColor="hyperlink"/>
      <w:u w:val="single"/>
    </w:rPr>
  </w:style>
  <w:style w:type="character" w:styleId="MenoPendente">
    <w:name w:val="Unresolved Mention"/>
    <w:basedOn w:val="Fontepargpadro"/>
    <w:uiPriority w:val="99"/>
    <w:semiHidden w:val="1"/>
    <w:unhideWhenUsed w:val="1"/>
    <w:rsid w:val="00AE7D02"/>
    <w:rPr>
      <w:color w:val="605e5c"/>
      <w:shd w:color="auto" w:fill="e1dfdd" w:val="clear"/>
    </w:rPr>
  </w:style>
  <w:style w:type="character" w:styleId="nfase">
    <w:name w:val="Emphasis"/>
    <w:basedOn w:val="Fontepargpadro"/>
    <w:uiPriority w:val="20"/>
    <w:qFormat w:val="1"/>
    <w:rsid w:val="00B17E14"/>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mailto:vanessaaoliver91@gmail.com" TargetMode="External"/><Relationship Id="rId9" Type="http://schemas.openxmlformats.org/officeDocument/2006/relationships/hyperlink" Target="mailto:amilton.costa@uninta.edu.b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ndJVOWrju6Gc2WmV5ge0AjYuVw==">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2022-04-02T02:48:00Z</dcterms:created>
  <dc:creator>Aline Ximenes</dc:creator>
</cp:coreProperties>
</file>