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01FF25" w14:textId="77777777" w:rsidR="006B5754" w:rsidRPr="002F1D3D" w:rsidRDefault="006B5754" w:rsidP="006B5754">
      <w:pPr>
        <w:pStyle w:val="SemEspaamento"/>
        <w:jc w:val="center"/>
        <w:rPr>
          <w:rFonts w:ascii="Arial" w:hAnsi="Arial" w:cs="Arial"/>
        </w:rPr>
      </w:pPr>
      <w:r w:rsidRPr="002F1D3D">
        <w:rPr>
          <w:rFonts w:ascii="Arial" w:hAnsi="Arial" w:cs="Arial"/>
          <w:b/>
          <w:bCs/>
        </w:rPr>
        <w:t xml:space="preserve">NARRATIVAS REFLEXIVAS: </w:t>
      </w:r>
      <w:r w:rsidRPr="002F1D3D">
        <w:rPr>
          <w:rFonts w:ascii="Arial" w:hAnsi="Arial" w:cs="Arial"/>
        </w:rPr>
        <w:t>o olhar do judiciário alagoano sobre a importância da educação na ressocialização de menores em privação de liberdade</w:t>
      </w:r>
    </w:p>
    <w:p w14:paraId="517EA5FE" w14:textId="77777777" w:rsidR="00734A5C" w:rsidRPr="00734A5C" w:rsidRDefault="00734A5C">
      <w:pPr>
        <w:rPr>
          <w:rFonts w:ascii="Arial" w:hAnsi="Arial" w:cs="Arial"/>
          <w:sz w:val="24"/>
          <w:szCs w:val="24"/>
        </w:rPr>
      </w:pPr>
    </w:p>
    <w:p w14:paraId="06A71996" w14:textId="1EA62686" w:rsidR="00734A5C" w:rsidRPr="00734A5C" w:rsidRDefault="008F6398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Samyra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Bytthyan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de Melo Zeferino</w:t>
      </w:r>
    </w:p>
    <w:p w14:paraId="69A01D85" w14:textId="77777777" w:rsidR="008F6398" w:rsidRPr="00734A5C" w:rsidRDefault="008F6398" w:rsidP="008F6398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CEDU - UFAL</w:t>
      </w:r>
    </w:p>
    <w:p w14:paraId="7CC791F1" w14:textId="269BDE53" w:rsidR="00F44463" w:rsidRDefault="006B5754" w:rsidP="00F4446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6B5754">
        <w:rPr>
          <w:rFonts w:ascii="Arial" w:hAnsi="Arial" w:cs="Arial"/>
          <w:sz w:val="24"/>
          <w:szCs w:val="24"/>
        </w:rPr>
        <w:t>samyra.zeferino@cedu.ufal.br</w:t>
      </w:r>
    </w:p>
    <w:p w14:paraId="03A7EFC4" w14:textId="77777777" w:rsidR="006B5754" w:rsidRPr="00734A5C" w:rsidRDefault="006B5754" w:rsidP="006B5754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Jeane Felix da Silva</w:t>
      </w:r>
    </w:p>
    <w:p w14:paraId="5CA5F3D7" w14:textId="77777777" w:rsidR="006B5754" w:rsidRPr="00734A5C" w:rsidRDefault="006B5754" w:rsidP="006B5754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CEDU - UFAL</w:t>
      </w:r>
    </w:p>
    <w:p w14:paraId="65885D70" w14:textId="77777777" w:rsidR="006B5754" w:rsidRPr="008F6398" w:rsidRDefault="006B5754" w:rsidP="006B5754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8F6398">
        <w:rPr>
          <w:rFonts w:ascii="Arial" w:hAnsi="Arial" w:cs="Arial"/>
          <w:sz w:val="24"/>
          <w:szCs w:val="24"/>
        </w:rPr>
        <w:t>jeane.silva@cedu.ufal.br</w:t>
      </w:r>
    </w:p>
    <w:p w14:paraId="47127E0F" w14:textId="77777777" w:rsidR="006B5754" w:rsidRPr="00734A5C" w:rsidRDefault="006B5754" w:rsidP="00F4446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5ECA26A6" w14:textId="77777777" w:rsidR="006B5754" w:rsidRPr="002F1D3D" w:rsidRDefault="006B5754" w:rsidP="006B5754">
      <w:pPr>
        <w:pStyle w:val="SemEspaamento"/>
        <w:spacing w:line="360" w:lineRule="auto"/>
        <w:jc w:val="both"/>
        <w:rPr>
          <w:rFonts w:ascii="Arial" w:hAnsi="Arial" w:cs="Arial"/>
        </w:rPr>
      </w:pPr>
    </w:p>
    <w:p w14:paraId="0C39927D" w14:textId="77777777" w:rsidR="006B5754" w:rsidRPr="002F1D3D" w:rsidRDefault="006B5754" w:rsidP="006B5754">
      <w:pPr>
        <w:pStyle w:val="SemEspaamento"/>
        <w:spacing w:line="360" w:lineRule="auto"/>
        <w:jc w:val="both"/>
        <w:rPr>
          <w:rFonts w:ascii="Arial" w:hAnsi="Arial" w:cs="Arial"/>
        </w:rPr>
      </w:pPr>
    </w:p>
    <w:p w14:paraId="17B57345" w14:textId="77777777" w:rsidR="006B5754" w:rsidRPr="002F1D3D" w:rsidRDefault="006B5754" w:rsidP="006B5754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  <w:r w:rsidRPr="002F1D3D">
        <w:rPr>
          <w:rFonts w:ascii="Arial" w:hAnsi="Arial" w:cs="Arial"/>
          <w:b/>
          <w:bCs/>
        </w:rPr>
        <w:t>1. INTRODUÇÃO</w:t>
      </w:r>
    </w:p>
    <w:p w14:paraId="2713D7D7" w14:textId="77777777" w:rsidR="006B5754" w:rsidRPr="002F1D3D" w:rsidRDefault="006B5754" w:rsidP="006B5754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>A educação tem sido reconhecida como um dos principais instrumentos para a ressocialização de jovens em conflito com a lei. No Brasil, a Constituição Federal de 1988 e o Estatuto da Criança e do Adolescente (ECA) e se configura como uma ferramenta crucial para a ressocialização de menores em privação de liberdade. No contexto brasileiro, particularmente no estado de Alagoas, o Judiciário, por meio da Vara da Infância e da Juventude, tem se debruçado sobre a importância de garantir o acesso à educação formal para adolescentes que cumprem medidas socioeducativas. Entretanto, persistem lacunas na efetivação desse direito, as quais impactam negativamente na ressocialização desses jovens.</w:t>
      </w:r>
    </w:p>
    <w:p w14:paraId="3F4C084E" w14:textId="77777777" w:rsidR="006B5754" w:rsidRPr="002F1D3D" w:rsidRDefault="006B5754" w:rsidP="006B5754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 xml:space="preserve">Este artigo tem como objetivo discutir a visão do Judiciário alagoano sobre a importância da educação na ressocialização de menores em privação de liberdade, com base em uma entrevista com um magistrado da Vara da Infância e da Juventude. Além disso, o estudo explora as lacunas que precisam ser preenchidas para garantir o pleno exercício desse direito e apresenta reflexões sobre os desafios para a implementação de políticas educacionais eficazes. </w:t>
      </w:r>
    </w:p>
    <w:p w14:paraId="62E770D3" w14:textId="77777777" w:rsidR="006B5754" w:rsidRPr="002F1D3D" w:rsidRDefault="006B5754" w:rsidP="006B5754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</w:p>
    <w:p w14:paraId="63E03C58" w14:textId="77777777" w:rsidR="006B5754" w:rsidRPr="002F1D3D" w:rsidRDefault="006B5754" w:rsidP="006B5754">
      <w:pPr>
        <w:pStyle w:val="SemEspaamento"/>
        <w:spacing w:line="360" w:lineRule="auto"/>
        <w:jc w:val="both"/>
        <w:rPr>
          <w:rFonts w:ascii="Arial" w:hAnsi="Arial" w:cs="Arial"/>
        </w:rPr>
      </w:pPr>
      <w:r w:rsidRPr="002F1D3D">
        <w:rPr>
          <w:rFonts w:ascii="Arial" w:hAnsi="Arial" w:cs="Arial"/>
          <w:b/>
          <w:bCs/>
        </w:rPr>
        <w:t>2.OBJETIVOS</w:t>
      </w:r>
    </w:p>
    <w:p w14:paraId="2C77F92D" w14:textId="77777777" w:rsidR="006B5754" w:rsidRPr="002F1D3D" w:rsidRDefault="006B5754" w:rsidP="006B5754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 xml:space="preserve">O objetivo principal deste estudo é analisar a percepção do Judiciário alagoano, representado por um magistrado da Vara da Infância e da Juventude, sobre a importância da educação na ressocialização de menores em privação de liberdade. </w:t>
      </w:r>
    </w:p>
    <w:p w14:paraId="119EFAD5" w14:textId="77777777" w:rsidR="006B5754" w:rsidRPr="002F1D3D" w:rsidRDefault="006B5754" w:rsidP="006B5754">
      <w:pPr>
        <w:pStyle w:val="SemEspaamento"/>
        <w:spacing w:line="360" w:lineRule="auto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>Especificamente, busca-se:</w:t>
      </w:r>
    </w:p>
    <w:p w14:paraId="1B097BCC" w14:textId="77777777" w:rsidR="006B5754" w:rsidRPr="002F1D3D" w:rsidRDefault="006B5754" w:rsidP="006B5754">
      <w:pPr>
        <w:pStyle w:val="SemEspaamento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lastRenderedPageBreak/>
        <w:t>Identificar as lacunas e desafios enfrentados na implementação de políticas educacionais para jovens em cumprimento de medidas socioeducativas;</w:t>
      </w:r>
    </w:p>
    <w:p w14:paraId="55DF0059" w14:textId="77777777" w:rsidR="006B5754" w:rsidRPr="002F1D3D" w:rsidRDefault="006B5754" w:rsidP="006B5754">
      <w:pPr>
        <w:pStyle w:val="SemEspaamento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>Discutir a necessidade de políticas públicas mais inclusivas e abrangentes que garantam o acesso efetivo à educação;</w:t>
      </w:r>
    </w:p>
    <w:p w14:paraId="671D3BDC" w14:textId="77777777" w:rsidR="006B5754" w:rsidRPr="002F1D3D" w:rsidRDefault="006B5754" w:rsidP="006B5754">
      <w:pPr>
        <w:pStyle w:val="SemEspaamento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>Avaliar o impacto da ausência de processos educativos na reincidência desses menores.</w:t>
      </w:r>
    </w:p>
    <w:p w14:paraId="580C625D" w14:textId="77777777" w:rsidR="006B5754" w:rsidRPr="002F1D3D" w:rsidRDefault="006B5754" w:rsidP="006B5754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</w:p>
    <w:p w14:paraId="6E266C17" w14:textId="77777777" w:rsidR="006B5754" w:rsidRPr="002F1D3D" w:rsidRDefault="006B5754" w:rsidP="006B5754">
      <w:pPr>
        <w:pStyle w:val="SemEspaamento"/>
        <w:spacing w:line="360" w:lineRule="auto"/>
        <w:jc w:val="both"/>
        <w:rPr>
          <w:rFonts w:ascii="Arial" w:hAnsi="Arial" w:cs="Arial"/>
        </w:rPr>
      </w:pPr>
      <w:r w:rsidRPr="002F1D3D">
        <w:rPr>
          <w:rFonts w:ascii="Arial" w:hAnsi="Arial" w:cs="Arial"/>
          <w:b/>
          <w:bCs/>
        </w:rPr>
        <w:t>3.METODOLOGIA</w:t>
      </w:r>
    </w:p>
    <w:p w14:paraId="530D942F" w14:textId="77777777" w:rsidR="006B5754" w:rsidRPr="002F1D3D" w:rsidRDefault="006B5754" w:rsidP="006B5754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>O estudo se baseia em uma metodologia qualitativa, tendo como principal fonte de dados uma entrevista semiestruturada realizada com um magistrado da Vara da Infância e da Juventude de Alagoas. A entrevista foi analisada de forma interpretativa, buscando compreender o olhar do Judiciário sobre a importância da educação na ressocialização de menores. Adicionalmente, foram utilizadas citações e reflexões extraídas da obra de Silva (2014), que investiga a relação entre a educação e a reincidência no sistema prisional. A triangulação entre os dados da entrevista e a literatura especializada permitiu a construção de um quadro analítico sobre os desafios e as perspectivas da educação nas unidades socioeducativas de Alagoas.</w:t>
      </w:r>
    </w:p>
    <w:p w14:paraId="4AFAA338" w14:textId="77777777" w:rsidR="006B5754" w:rsidRPr="002F1D3D" w:rsidRDefault="006B5754" w:rsidP="006B5754">
      <w:pPr>
        <w:pStyle w:val="SemEspaamento"/>
        <w:spacing w:line="360" w:lineRule="auto"/>
        <w:jc w:val="both"/>
        <w:rPr>
          <w:rFonts w:ascii="Arial" w:hAnsi="Arial" w:cs="Arial"/>
        </w:rPr>
      </w:pPr>
    </w:p>
    <w:p w14:paraId="1F067EEA" w14:textId="07EB5F5E" w:rsidR="006B5754" w:rsidRPr="006B5754" w:rsidRDefault="006B5754" w:rsidP="006B5754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  <w:r w:rsidRPr="002F1D3D">
        <w:rPr>
          <w:rFonts w:ascii="Arial" w:hAnsi="Arial" w:cs="Arial"/>
          <w:b/>
          <w:bCs/>
        </w:rPr>
        <w:t>4. RESULTADOS E DISCUSSÃO</w:t>
      </w:r>
    </w:p>
    <w:p w14:paraId="573F88C2" w14:textId="77777777" w:rsidR="006B5754" w:rsidRPr="002F1D3D" w:rsidRDefault="006B5754" w:rsidP="006B5754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>A entrevista com o magistrado da Vara da Infância e da Juventude de Alagoas destacou que o Judiciário reconhece a educação como um pilar fundamental no processo de ressocialização de menores em privação de liberdade. O magistrado afirmou que “a educação é o caminho mais eficaz para garantir que esses jovens possam reconstruir suas vidas fora da criminalidade.” No entanto, apontou que, embora o direito à educação seja amplamente reconhecido, há entraves significativos no sistema educacional das unidades socioeducativas do estado. O magistrado ressaltou que “há lacunas no acesso à educação formal, especialmente no que diz respeito à continuidade e à qualidade do ensino ofertado dentro das unidades.”</w:t>
      </w:r>
    </w:p>
    <w:p w14:paraId="3B6E6BB2" w14:textId="77777777" w:rsidR="006B5754" w:rsidRPr="002F1D3D" w:rsidRDefault="006B5754" w:rsidP="006B5754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 xml:space="preserve">Esses desafios refletem a fragmentação das políticas públicas, especialmente no que tange à coordenação entre diferentes secretarias, como educação, justiça e assistência social. Segundo o magistrado, "é urgente uma articulação eficiente entre esses órgãos para garantir o direito à educação de forma integrada e que contemple </w:t>
      </w:r>
      <w:r w:rsidRPr="002F1D3D">
        <w:rPr>
          <w:rFonts w:ascii="Arial" w:hAnsi="Arial" w:cs="Arial"/>
        </w:rPr>
        <w:lastRenderedPageBreak/>
        <w:t>as especificidades dos jovens em conflito com a lei." A análise teórica de Silva (2023) reforça essa perspectiva, destacando que a ausência de processos educativos estruturados contribui diretamente para a reincidência, perpetuando o ciclo de exclusão e criminalidade. Silva afirma que "a ausência de uma educação eficaz aumenta significativamente as chances de marginalização e reincidência."</w:t>
      </w:r>
    </w:p>
    <w:p w14:paraId="162650C0" w14:textId="77777777" w:rsidR="006B5754" w:rsidRPr="002F1D3D" w:rsidRDefault="006B5754" w:rsidP="006B5754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>A obra de Silva enfatiza que "a educação deve ser compreendida como um processo dinâmico, que leva em consideração as condições sociais e culturais dos sujeitos em privação de liberdade" (SILVA, 2023). O magistrado compartilha dessa visão, sublinhando que “o currículo ofertado nas unidades deve ser sensível às vivências dos jovens, oferecendo não apenas conteúdos acadêmicos, mas também habilidades sociais e emocionais que os preparem para a vida em sociedade.”</w:t>
      </w:r>
    </w:p>
    <w:p w14:paraId="56F49B5B" w14:textId="77777777" w:rsidR="006B5754" w:rsidRPr="002F1D3D" w:rsidRDefault="006B5754" w:rsidP="006B5754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>Outro ponto relevante mencionado na entrevista foi a carência de professores capacitados para atuar nesse contexto específico. O magistrado destacou que essa lacuna compromete a elaboração de um currículo adequado às necessidades dos jovens. "Precisamos de educadores preparados para lidar com as realidades desses adolescentes, oferecendo não apenas conteúdo acadêmico, mas também suporte emocional,” ressaltou o magistrado, destacando a importância de uma abordagem educacional holística no contexto socioeducativo.</w:t>
      </w:r>
    </w:p>
    <w:p w14:paraId="00F8E873" w14:textId="77777777" w:rsidR="006B5754" w:rsidRPr="002F1D3D" w:rsidRDefault="006B5754" w:rsidP="006B5754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>Durante a entrevista, o magistrado também enfatizou a necessidade de políticas públicas mais inclusivas e abrangentes, que efetivamente garantam o acesso à educação de qualidade para os menores em privação de liberdade. “A educação não é apenas um direito; é uma necessidade urgente para que esses adolescentes possam reconstruir suas vidas,” afirmou o magistrado. Contudo, ele também salientou que ainda há muitas lacunas no sistema socioeducativo em Alagoas. “Embora reconheçamos a importância da educação, ainda precisamos de políticas que abracem de modo mais efetivo a educação formal. Não basta apenas garantir vagas; é preciso assegurar que essa educação seja de qualidade e adaptada às realidades desses jovens.”</w:t>
      </w:r>
    </w:p>
    <w:p w14:paraId="67FA36F4" w14:textId="77777777" w:rsidR="006B5754" w:rsidRPr="002F1D3D" w:rsidRDefault="006B5754" w:rsidP="006B5754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 xml:space="preserve">Entre os principais desafios enfrentados pelo Judiciário e pelos gestores das unidades socioeducativas, está a falta de integração entre os diversos órgãos responsáveis pela educação e pela justiça. O magistrado observou que “a educação nas unidades de internação deve ser vista como um projeto coletivo, envolvendo o </w:t>
      </w:r>
      <w:r w:rsidRPr="002F1D3D">
        <w:rPr>
          <w:rFonts w:ascii="Arial" w:hAnsi="Arial" w:cs="Arial"/>
        </w:rPr>
        <w:lastRenderedPageBreak/>
        <w:t>sistema de justiça, secretarias de educação, conselhos tutelares e organizações da sociedade civil.”</w:t>
      </w:r>
    </w:p>
    <w:p w14:paraId="051B0ACF" w14:textId="77777777" w:rsidR="006B5754" w:rsidRPr="002F1D3D" w:rsidRDefault="006B5754" w:rsidP="006B5754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>A educação no contexto socioeducativo, portanto, deve ir além de garantir o simples acesso às salas de aula. O Estado precisa fornecer suporte pedagógico e psicológico, assegurando que os jovens tenham condições reais de aproveitar as oportunidades de aprendizado. Silva (2023) sublinha que a ressocialização só será possível quando houver uma política educacional comprometida com a formação integral desses jovens, contemplando tanto o desenvolvimento acadêmico quanto o socioemocional.</w:t>
      </w:r>
    </w:p>
    <w:p w14:paraId="797A4FCF" w14:textId="77777777" w:rsidR="006B5754" w:rsidRPr="002F1D3D" w:rsidRDefault="006B5754" w:rsidP="006B5754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>O magistrado concluiu reforçando essa perspectiva: “Precisamos pensar em políticas mais inclusivas, que integrem a educação de forma abrangente. A educação não é apenas um direito, mas uma via essencial de transformação, e só será eficaz se formos capazes de atender às necessidades específicas dos jovens em privação de liberdade.”</w:t>
      </w:r>
    </w:p>
    <w:p w14:paraId="6454A345" w14:textId="77777777" w:rsidR="006B5754" w:rsidRPr="002F1D3D" w:rsidRDefault="006B5754" w:rsidP="006B5754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>Essa visão do magistrado ressalta a necessidade de uma abordagem educativa que vá além do cumprimento formal da lei, buscando realmente transformar a vida dos jovens em privação de liberdade. A inclusão de políticas educacionais que contemplem as particularidades socioeconômicas e emocionais desses adolescentes é crucial para que a ressocialização seja eficaz. O acesso à educação, nesse contexto, deve ser entendido como um processo contínuo de desenvolvimento integral, que inclui tanto a formação acadêmica quanto o fortalecimento de habilidades sociais e emocionais. Sem isso, como o ciclo de marginalização e reincidência continuará a se perpetuar, dificultando qualquer chance de reintegração verdadeira na sociedade.</w:t>
      </w:r>
    </w:p>
    <w:p w14:paraId="1E087DA3" w14:textId="77777777" w:rsidR="006B5754" w:rsidRPr="002F1D3D" w:rsidRDefault="006B5754" w:rsidP="006B5754">
      <w:pPr>
        <w:pStyle w:val="SemEspaamento"/>
        <w:spacing w:line="360" w:lineRule="auto"/>
        <w:jc w:val="both"/>
        <w:rPr>
          <w:rFonts w:ascii="Arial" w:hAnsi="Arial" w:cs="Arial"/>
        </w:rPr>
      </w:pPr>
    </w:p>
    <w:p w14:paraId="46C89B73" w14:textId="77777777" w:rsidR="006B5754" w:rsidRPr="002F1D3D" w:rsidRDefault="006B5754" w:rsidP="006B5754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  <w:r w:rsidRPr="002F1D3D">
        <w:rPr>
          <w:rFonts w:ascii="Arial" w:hAnsi="Arial" w:cs="Arial"/>
          <w:b/>
          <w:bCs/>
        </w:rPr>
        <w:t>5.CONSIDERAÇÕES FINAIS</w:t>
      </w:r>
    </w:p>
    <w:p w14:paraId="19005E53" w14:textId="77777777" w:rsidR="006B5754" w:rsidRPr="002F1D3D" w:rsidRDefault="006B5754" w:rsidP="006B5754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 xml:space="preserve">A educação como instrumento de ressocialização de menores em privação de liberdade é amplamente reconhecida pelo Judiciário alagoano, mas a efetivação desse direito ainda encontra barreiras significativas. A análise da entrevista com o magistrado da Vara da Infância e da Juventude de Alagoas revela que, embora o Judiciário esteja consciente da importância da educação para a ressocialização de menores em privação de liberdade, ainda há muito a ser feito para garantir que esse direito seja plenamente exercido. A falta de políticas públicas integradas e de </w:t>
      </w:r>
      <w:r w:rsidRPr="002F1D3D">
        <w:rPr>
          <w:rFonts w:ascii="Arial" w:hAnsi="Arial" w:cs="Arial"/>
        </w:rPr>
        <w:lastRenderedPageBreak/>
        <w:t>qualidade no sistema educacional das unidades socioeducativas é um dos principais desafios a serem enfrentados na efetividade da ressocialização de jovens em conflito com a lei.</w:t>
      </w:r>
    </w:p>
    <w:p w14:paraId="3E2F5DEF" w14:textId="77777777" w:rsidR="006B5754" w:rsidRPr="002F1D3D" w:rsidRDefault="006B5754" w:rsidP="006B5754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>As reflexões de Silva (2023) também apontam para a necessidade de melhorias substanciais nos processos educativos para reduzir os índices de reincidência criminal. A educação, quando eficaz, pode romper o ciclo de exclusão social e marginalização, oferecendo novas oportunidades para esses jovens.</w:t>
      </w:r>
    </w:p>
    <w:p w14:paraId="3A33741D" w14:textId="77777777" w:rsidR="006B5754" w:rsidRPr="002F1D3D" w:rsidRDefault="006B5754" w:rsidP="006B5754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 w:rsidRPr="002F1D3D">
        <w:rPr>
          <w:rFonts w:ascii="Arial" w:hAnsi="Arial" w:cs="Arial"/>
        </w:rPr>
        <w:t>Para que a educação nas unidades socioeducativas seja transformadora, é fundamental que as políticas públicas abracem de modo mais efetivo esse direito, garantindo que todos os menores em privação de liberdade tenham acesso a uma educação de qualidade e que considerem suas realidades. Além disso, a formação de professores e a adaptação do currículo às necessidades desses adolescentes são ações prioritárias para alcançar o sucesso educacional e a ressocialização efetiva.</w:t>
      </w:r>
    </w:p>
    <w:p w14:paraId="62FA51A7" w14:textId="77777777" w:rsidR="006B5754" w:rsidRPr="002F1D3D" w:rsidRDefault="006B5754" w:rsidP="006B5754">
      <w:pPr>
        <w:pStyle w:val="SemEspaamento"/>
        <w:spacing w:line="360" w:lineRule="auto"/>
        <w:jc w:val="both"/>
        <w:rPr>
          <w:rFonts w:ascii="Arial" w:hAnsi="Arial" w:cs="Arial"/>
        </w:rPr>
      </w:pPr>
    </w:p>
    <w:p w14:paraId="381B5AB2" w14:textId="77777777" w:rsidR="006B5754" w:rsidRPr="002F1D3D" w:rsidRDefault="006B5754" w:rsidP="006B5754">
      <w:pPr>
        <w:pStyle w:val="SemEspaamento"/>
        <w:spacing w:line="360" w:lineRule="auto"/>
        <w:jc w:val="both"/>
        <w:rPr>
          <w:rFonts w:ascii="Arial" w:hAnsi="Arial" w:cs="Arial"/>
        </w:rPr>
      </w:pPr>
    </w:p>
    <w:p w14:paraId="0C732F24" w14:textId="77777777" w:rsidR="006B5754" w:rsidRPr="002F1D3D" w:rsidRDefault="006B5754" w:rsidP="006B5754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  <w:r w:rsidRPr="002F1D3D">
        <w:rPr>
          <w:rFonts w:ascii="Arial" w:hAnsi="Arial" w:cs="Arial"/>
          <w:b/>
          <w:bCs/>
        </w:rPr>
        <w:t>REFERÊNCIAS</w:t>
      </w:r>
    </w:p>
    <w:p w14:paraId="39E42EB4" w14:textId="77777777" w:rsidR="006B5754" w:rsidRPr="002F1D3D" w:rsidRDefault="006B5754" w:rsidP="006B5754">
      <w:pPr>
        <w:pStyle w:val="SemEspaamento"/>
        <w:spacing w:line="360" w:lineRule="auto"/>
        <w:jc w:val="both"/>
        <w:rPr>
          <w:rFonts w:ascii="Arial" w:hAnsi="Arial" w:cs="Arial"/>
        </w:rPr>
      </w:pPr>
    </w:p>
    <w:p w14:paraId="01E072D5" w14:textId="77777777" w:rsidR="006B5754" w:rsidRPr="002F1D3D" w:rsidRDefault="006B5754" w:rsidP="006B5754">
      <w:pPr>
        <w:pStyle w:val="SemEspaamento"/>
        <w:rPr>
          <w:rFonts w:ascii="Arial" w:hAnsi="Arial" w:cs="Arial"/>
        </w:rPr>
      </w:pPr>
      <w:r w:rsidRPr="002F1D3D">
        <w:rPr>
          <w:rFonts w:ascii="Arial" w:hAnsi="Arial" w:cs="Arial"/>
        </w:rPr>
        <w:t xml:space="preserve">BRASIL. </w:t>
      </w:r>
      <w:r w:rsidRPr="002F1D3D">
        <w:rPr>
          <w:rFonts w:ascii="Arial" w:hAnsi="Arial" w:cs="Arial"/>
          <w:b/>
          <w:bCs/>
        </w:rPr>
        <w:t>Constituição da República Federativa do Brasi</w:t>
      </w:r>
      <w:r w:rsidRPr="002F1D3D">
        <w:rPr>
          <w:rFonts w:ascii="Arial" w:hAnsi="Arial" w:cs="Arial"/>
        </w:rPr>
        <w:t xml:space="preserve">l. Promulgada em 5 de outubro de 1988. Disponível em:    </w:t>
      </w:r>
      <w:hyperlink r:id="rId7" w:history="1">
        <w:r w:rsidRPr="002F1D3D">
          <w:rPr>
            <w:rStyle w:val="Hyperlink"/>
            <w:rFonts w:ascii="Arial" w:hAnsi="Arial" w:cs="Arial"/>
          </w:rPr>
          <w:t>http://www.planalto.gov.br/ccivil_03/constituicao/constituicao.htm</w:t>
        </w:r>
      </w:hyperlink>
      <w:r w:rsidRPr="002F1D3D">
        <w:rPr>
          <w:rFonts w:ascii="Arial" w:hAnsi="Arial" w:cs="Arial"/>
        </w:rPr>
        <w:t>. Acesso em: 20 set.  2024.</w:t>
      </w:r>
    </w:p>
    <w:p w14:paraId="1AA1F4C7" w14:textId="77777777" w:rsidR="006B5754" w:rsidRPr="002F1D3D" w:rsidRDefault="006B5754" w:rsidP="006B5754">
      <w:pPr>
        <w:pStyle w:val="SemEspaamento"/>
        <w:rPr>
          <w:rFonts w:ascii="Arial" w:hAnsi="Arial" w:cs="Arial"/>
        </w:rPr>
      </w:pPr>
    </w:p>
    <w:p w14:paraId="52382DE4" w14:textId="77777777" w:rsidR="006B5754" w:rsidRPr="002F1D3D" w:rsidRDefault="006B5754" w:rsidP="006B5754">
      <w:pPr>
        <w:pStyle w:val="SemEspaamento"/>
        <w:rPr>
          <w:rFonts w:ascii="Arial" w:hAnsi="Arial" w:cs="Arial"/>
        </w:rPr>
      </w:pPr>
      <w:r w:rsidRPr="002F1D3D">
        <w:rPr>
          <w:rFonts w:ascii="Arial" w:hAnsi="Arial" w:cs="Arial"/>
        </w:rPr>
        <w:t xml:space="preserve">BRASIL. Estatuto da Criança e do Adolescente (ECA), </w:t>
      </w:r>
      <w:r w:rsidRPr="002F1D3D">
        <w:rPr>
          <w:rFonts w:ascii="Arial" w:hAnsi="Arial" w:cs="Arial"/>
          <w:b/>
          <w:bCs/>
        </w:rPr>
        <w:t>Lei nº 8.069</w:t>
      </w:r>
      <w:r w:rsidRPr="002F1D3D">
        <w:rPr>
          <w:rFonts w:ascii="Arial" w:hAnsi="Arial" w:cs="Arial"/>
        </w:rPr>
        <w:t>, de 13 de julho de 1990.</w:t>
      </w:r>
    </w:p>
    <w:p w14:paraId="50456C21" w14:textId="77777777" w:rsidR="006B5754" w:rsidRPr="002F1D3D" w:rsidRDefault="006B5754" w:rsidP="006B5754">
      <w:pPr>
        <w:pStyle w:val="SemEspaamento"/>
        <w:rPr>
          <w:rFonts w:ascii="Arial" w:hAnsi="Arial" w:cs="Arial"/>
        </w:rPr>
      </w:pPr>
    </w:p>
    <w:p w14:paraId="125201D6" w14:textId="77777777" w:rsidR="006B5754" w:rsidRPr="002F1D3D" w:rsidRDefault="006B5754" w:rsidP="006B5754">
      <w:pPr>
        <w:pStyle w:val="SemEspaamento"/>
        <w:rPr>
          <w:rFonts w:ascii="Arial" w:hAnsi="Arial" w:cs="Arial"/>
        </w:rPr>
      </w:pPr>
      <w:r w:rsidRPr="002F1D3D">
        <w:rPr>
          <w:rFonts w:ascii="Arial" w:hAnsi="Arial" w:cs="Arial"/>
        </w:rPr>
        <w:t xml:space="preserve">SILVA, Maria Conceição Valença. </w:t>
      </w:r>
      <w:r w:rsidRPr="002F1D3D">
        <w:rPr>
          <w:rFonts w:ascii="Arial" w:hAnsi="Arial" w:cs="Arial"/>
          <w:b/>
          <w:bCs/>
        </w:rPr>
        <w:t>Reincidência no Sistema Prisional e sua Relação com Processos Educativos.</w:t>
      </w:r>
      <w:r w:rsidRPr="002F1D3D">
        <w:rPr>
          <w:rFonts w:ascii="Arial" w:hAnsi="Arial" w:cs="Arial"/>
        </w:rPr>
        <w:t xml:space="preserve"> Editora CRV, 2023.</w:t>
      </w:r>
    </w:p>
    <w:p w14:paraId="6F1D2C08" w14:textId="77777777" w:rsidR="006B5754" w:rsidRPr="005602C8" w:rsidRDefault="006B5754" w:rsidP="006B5754">
      <w:pPr>
        <w:pStyle w:val="SemEspaamento"/>
        <w:spacing w:line="360" w:lineRule="auto"/>
        <w:jc w:val="both"/>
        <w:rPr>
          <w:rFonts w:ascii="Times New Roman" w:hAnsi="Times New Roman" w:cs="Times New Roman"/>
        </w:rPr>
      </w:pPr>
    </w:p>
    <w:p w14:paraId="0528AF41" w14:textId="77777777" w:rsidR="00F44463" w:rsidRPr="00734A5C" w:rsidRDefault="00F44463" w:rsidP="006B5754">
      <w:pPr>
        <w:pStyle w:val="SemEspaamento"/>
        <w:spacing w:line="360" w:lineRule="auto"/>
        <w:jc w:val="both"/>
        <w:rPr>
          <w:rFonts w:ascii="Arial" w:hAnsi="Arial" w:cs="Arial"/>
        </w:rPr>
      </w:pPr>
    </w:p>
    <w:sectPr w:rsidR="00F44463" w:rsidRPr="00734A5C" w:rsidSect="00492CA6">
      <w:headerReference w:type="default" r:id="rId8"/>
      <w:footerReference w:type="default" r:id="rId9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2729D" w14:textId="77777777" w:rsidR="004D0828" w:rsidRDefault="004D0828" w:rsidP="001B1D38">
      <w:pPr>
        <w:spacing w:after="0" w:line="240" w:lineRule="auto"/>
      </w:pPr>
      <w:r>
        <w:separator/>
      </w:r>
    </w:p>
  </w:endnote>
  <w:endnote w:type="continuationSeparator" w:id="0">
    <w:p w14:paraId="7FA80C6E" w14:textId="77777777" w:rsidR="004D0828" w:rsidRDefault="004D0828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5206224"/>
      <w:docPartObj>
        <w:docPartGallery w:val="Page Numbers (Bottom of Page)"/>
        <w:docPartUnique/>
      </w:docPartObj>
    </w:sdtPr>
    <w:sdtContent>
      <w:p w14:paraId="5D6F86AA" w14:textId="58B17048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D5876F" w14:textId="77777777" w:rsidR="004D0828" w:rsidRDefault="004D0828" w:rsidP="001B1D38">
      <w:pPr>
        <w:spacing w:after="0" w:line="240" w:lineRule="auto"/>
      </w:pPr>
      <w:r>
        <w:separator/>
      </w:r>
    </w:p>
  </w:footnote>
  <w:footnote w:type="continuationSeparator" w:id="0">
    <w:p w14:paraId="6507E482" w14:textId="77777777" w:rsidR="004D0828" w:rsidRDefault="004D0828" w:rsidP="001B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91BD" w14:textId="66C270BD" w:rsidR="00492CA6" w:rsidRDefault="00000000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1026" DrawAspect="Content" ObjectID="_1788524662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DF4227"/>
    <w:multiLevelType w:val="hybridMultilevel"/>
    <w:tmpl w:val="B3F8D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267A1A"/>
    <w:multiLevelType w:val="hybridMultilevel"/>
    <w:tmpl w:val="BF2453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87014695">
    <w:abstractNumId w:val="1"/>
  </w:num>
  <w:num w:numId="2" w16cid:durableId="1549564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A5C"/>
    <w:rsid w:val="000340E8"/>
    <w:rsid w:val="00047608"/>
    <w:rsid w:val="001B1D38"/>
    <w:rsid w:val="00243615"/>
    <w:rsid w:val="002A4832"/>
    <w:rsid w:val="002A58A4"/>
    <w:rsid w:val="002E74A7"/>
    <w:rsid w:val="003016D5"/>
    <w:rsid w:val="003864F2"/>
    <w:rsid w:val="003A734A"/>
    <w:rsid w:val="00492CA6"/>
    <w:rsid w:val="004C23DC"/>
    <w:rsid w:val="004D0828"/>
    <w:rsid w:val="004F2CC0"/>
    <w:rsid w:val="00592E73"/>
    <w:rsid w:val="00593B58"/>
    <w:rsid w:val="005D3DB5"/>
    <w:rsid w:val="005F6A15"/>
    <w:rsid w:val="00600391"/>
    <w:rsid w:val="00650693"/>
    <w:rsid w:val="0065391B"/>
    <w:rsid w:val="006B5754"/>
    <w:rsid w:val="006E276C"/>
    <w:rsid w:val="00715049"/>
    <w:rsid w:val="00734A5C"/>
    <w:rsid w:val="007C279C"/>
    <w:rsid w:val="0085184F"/>
    <w:rsid w:val="008F6398"/>
    <w:rsid w:val="00991EDA"/>
    <w:rsid w:val="009A37B8"/>
    <w:rsid w:val="00A175AA"/>
    <w:rsid w:val="00A36ED0"/>
    <w:rsid w:val="00AC2687"/>
    <w:rsid w:val="00B54111"/>
    <w:rsid w:val="00B76CF2"/>
    <w:rsid w:val="00CE058D"/>
    <w:rsid w:val="00D41288"/>
    <w:rsid w:val="00D44C98"/>
    <w:rsid w:val="00D64B88"/>
    <w:rsid w:val="00D91611"/>
    <w:rsid w:val="00EB04C3"/>
    <w:rsid w:val="00EE0695"/>
    <w:rsid w:val="00EF3832"/>
    <w:rsid w:val="00F44463"/>
    <w:rsid w:val="00F62283"/>
    <w:rsid w:val="00FC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F63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paragraph" w:styleId="SemEspaamento">
    <w:name w:val="No Spacing"/>
    <w:uiPriority w:val="1"/>
    <w:qFormat/>
    <w:rsid w:val="008F6398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F639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F6398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Hyperlink">
    <w:name w:val="Hyperlink"/>
    <w:basedOn w:val="Fontepargpadro"/>
    <w:uiPriority w:val="99"/>
    <w:unhideWhenUsed/>
    <w:rsid w:val="006B575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5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2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1444</Words>
  <Characters>8539</Characters>
  <Application>Microsoft Office Word</Application>
  <DocSecurity>0</DocSecurity>
  <Lines>164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Victor Carvalho</cp:lastModifiedBy>
  <cp:revision>2</cp:revision>
  <dcterms:created xsi:type="dcterms:W3CDTF">2024-09-22T18:38:00Z</dcterms:created>
  <dcterms:modified xsi:type="dcterms:W3CDTF">2024-09-22T18:38:00Z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3d08360b3d21328510b8d03f9f69de18089d74d9c3957699d215073ea6a42a80</vt:lpwstr>
  </property>
</Properties>
</file>