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6C67" w14:textId="77777777" w:rsidR="00627808" w:rsidRDefault="00627808">
      <w:pPr>
        <w:pStyle w:val="Corpodetexto"/>
        <w:spacing w:before="267"/>
        <w:rPr>
          <w:sz w:val="28"/>
        </w:rPr>
      </w:pPr>
    </w:p>
    <w:p w14:paraId="7B268B34" w14:textId="75D23310" w:rsidR="00DC1B50" w:rsidRDefault="00A1509E" w:rsidP="00A1509E">
      <w:pPr>
        <w:spacing w:before="159"/>
        <w:ind w:right="109"/>
        <w:jc w:val="center"/>
        <w:rPr>
          <w:b/>
          <w:bCs/>
          <w:spacing w:val="-2"/>
          <w:sz w:val="28"/>
          <w:szCs w:val="28"/>
        </w:rPr>
      </w:pPr>
      <w:r w:rsidRPr="00A1509E">
        <w:rPr>
          <w:b/>
          <w:bCs/>
          <w:spacing w:val="-2"/>
          <w:sz w:val="28"/>
          <w:szCs w:val="28"/>
        </w:rPr>
        <w:t>AVALIAÇÃO DA EFICÁCIA DE INTERVENÇÕES NUTRICIONAIS NO CONTROLE DE DIABETES TIPO 2</w:t>
      </w:r>
    </w:p>
    <w:p w14:paraId="1403028A" w14:textId="7FD4A092" w:rsidR="00627808" w:rsidRDefault="001A363B">
      <w:pPr>
        <w:spacing w:before="159"/>
        <w:ind w:right="109"/>
        <w:jc w:val="right"/>
      </w:pPr>
      <w:r w:rsidRPr="009E6DA3">
        <w:t>Matheus Gomes da Costa</w:t>
      </w:r>
    </w:p>
    <w:p w14:paraId="6714E343" w14:textId="2FBB3381" w:rsidR="003E725A" w:rsidRDefault="009D6DEE">
      <w:pPr>
        <w:spacing w:before="159"/>
        <w:ind w:right="109"/>
        <w:jc w:val="right"/>
      </w:pPr>
      <w:r>
        <w:t xml:space="preserve">Thiago de </w:t>
      </w:r>
      <w:r w:rsidR="00E42464">
        <w:t>S</w:t>
      </w:r>
      <w:r>
        <w:t>ousa Farias</w:t>
      </w:r>
    </w:p>
    <w:p w14:paraId="7197AE28" w14:textId="70EA7385" w:rsidR="007E3D45" w:rsidRPr="009E6DA3" w:rsidRDefault="007E3D45">
      <w:pPr>
        <w:spacing w:before="159"/>
        <w:ind w:right="109"/>
        <w:jc w:val="right"/>
      </w:pPr>
      <w:r>
        <w:t>Rodrigo Daniel Zanoni</w:t>
      </w:r>
    </w:p>
    <w:p w14:paraId="1C4797E1" w14:textId="77777777" w:rsidR="004F67DE" w:rsidRPr="009E6DA3" w:rsidRDefault="004F67DE">
      <w:pPr>
        <w:spacing w:before="39"/>
        <w:ind w:right="108"/>
        <w:jc w:val="right"/>
      </w:pPr>
    </w:p>
    <w:p w14:paraId="420241FB" w14:textId="77777777" w:rsidR="00627808" w:rsidRDefault="00627808">
      <w:pPr>
        <w:pStyle w:val="Corpodetexto"/>
        <w:rPr>
          <w:rFonts w:ascii="Calibri"/>
          <w:sz w:val="22"/>
        </w:rPr>
      </w:pPr>
    </w:p>
    <w:p w14:paraId="06C97B0D" w14:textId="1D4BB587" w:rsidR="0029019B" w:rsidRDefault="0029019B">
      <w:pPr>
        <w:pStyle w:val="Corpodetexto"/>
        <w:rPr>
          <w:rFonts w:ascii="Calibri"/>
          <w:sz w:val="22"/>
        </w:rPr>
      </w:pPr>
    </w:p>
    <w:p w14:paraId="7425BA80" w14:textId="77777777" w:rsidR="00627808" w:rsidRDefault="00627808">
      <w:pPr>
        <w:pStyle w:val="Corpodetexto"/>
        <w:spacing w:before="63"/>
        <w:rPr>
          <w:rFonts w:ascii="Calibri"/>
          <w:sz w:val="22"/>
        </w:rPr>
      </w:pPr>
    </w:p>
    <w:p w14:paraId="5275EBCF" w14:textId="21D51A38" w:rsidR="008D05A7" w:rsidRDefault="00902EFD" w:rsidP="008D05A7">
      <w:pPr>
        <w:pStyle w:val="Corpodetexto"/>
        <w:spacing w:line="360" w:lineRule="auto"/>
        <w:ind w:left="101" w:right="109"/>
        <w:jc w:val="both"/>
      </w:pPr>
      <w:r>
        <w:rPr>
          <w:b/>
        </w:rPr>
        <w:t>Introdução</w:t>
      </w:r>
      <w:r w:rsidR="009143FF">
        <w:rPr>
          <w:b/>
        </w:rPr>
        <w:t>:</w:t>
      </w:r>
      <w:r w:rsidR="009143FF" w:rsidRPr="009143FF">
        <w:t xml:space="preserve"> </w:t>
      </w:r>
      <w:r w:rsidR="00CB3A19" w:rsidRPr="00CB3A19">
        <w:rPr>
          <w:bCs/>
        </w:rPr>
        <w:t>A diabetes tipo 2 representa um desafio global de saúde pública, com sua incidência crescente associada a fatores como dieta inadequada e sedentarismo. Este estudo busca avaliar a eficácia de intervenções nutricionais no controle da diabetes tipo 2, reconhecendo a importância de abordagens terapêuticas além das tradicionais.</w:t>
      </w:r>
      <w:r w:rsidR="00CB3A19">
        <w:rPr>
          <w:bCs/>
        </w:rPr>
        <w:t xml:space="preserve"> </w:t>
      </w:r>
      <w:r>
        <w:rPr>
          <w:b/>
        </w:rPr>
        <w:t>Objetivo</w:t>
      </w:r>
      <w:r w:rsidR="009143FF">
        <w:rPr>
          <w:b/>
        </w:rPr>
        <w:t>:</w:t>
      </w:r>
      <w:r w:rsidR="009143FF" w:rsidRPr="009143FF">
        <w:t xml:space="preserve"> </w:t>
      </w:r>
      <w:r w:rsidR="0011753C">
        <w:rPr>
          <w:bCs/>
        </w:rPr>
        <w:t>A</w:t>
      </w:r>
      <w:r w:rsidR="0011753C" w:rsidRPr="0011753C">
        <w:rPr>
          <w:bCs/>
        </w:rPr>
        <w:t>nalisar e comparar a eficácia de diferentes intervenções nutricionais no controle da diabetes tipo 2, considerando marcadores como glicose sanguínea, resistência à insulina e outros parâmetros relacionados.</w:t>
      </w:r>
      <w:r w:rsidR="00F339FB">
        <w:rPr>
          <w:bCs/>
        </w:rPr>
        <w:t xml:space="preserve"> </w:t>
      </w:r>
      <w:r>
        <w:rPr>
          <w:b/>
        </w:rPr>
        <w:t>Metodologia</w:t>
      </w:r>
      <w:r w:rsidR="00174CFA">
        <w:rPr>
          <w:b/>
        </w:rPr>
        <w:t xml:space="preserve">: </w:t>
      </w:r>
      <w:r w:rsidR="0011753C" w:rsidRPr="0011753C">
        <w:rPr>
          <w:bCs/>
        </w:rPr>
        <w:t>Realizou-se uma revisão sistemática da literatura, abrangendo estudos clínicos randomizados e controlados publicados nos últimos 10 anos. Foram incluídos estudos que investigaram intervenções nutricionais em pacientes com diabetes tipo 2, excluindo aqueles com comorbidades significativas. A busca abrangeu bases de dados eletrônicas, como PubMed e Scopus, utilizando termos como "diabetes tipo 2", "intervenções nutricionais" e "controle glicêmico". Os critérios de inclusão e exclusão foram aplicados de forma rigorosa para garantir a qualidade e relevância dos estudos selecionados.</w:t>
      </w:r>
      <w:r>
        <w:t xml:space="preserve"> </w:t>
      </w:r>
      <w:r>
        <w:rPr>
          <w:b/>
        </w:rPr>
        <w:t>Resultados</w:t>
      </w:r>
      <w:r w:rsidR="0011753C">
        <w:rPr>
          <w:b/>
        </w:rPr>
        <w:t xml:space="preserve">: </w:t>
      </w:r>
      <w:r w:rsidR="0011753C" w:rsidRPr="0011753C">
        <w:rPr>
          <w:bCs/>
        </w:rPr>
        <w:t xml:space="preserve">Dentre os estudos analisados, intervenções dietéticas de baixo índice glicêmico demonstraram consistente redução nos níveis de glicose sanguínea. Dietas ricas em fibras apresentaram impacto positivo na sensibilidade à insulina, contribuindo para um melhor controle glicêmico ao longo do tempo. A restrição calórica, quando supervisionada, mostrou-se eficaz na perda de peso e reversão da resistência à insulina. Além disso, análises de diferentes proporções de macronutrientes sugerem que estratégias com moderação de carboidratos e aumento de proteínas podem beneficiar o controle glicêmico. </w:t>
      </w:r>
      <w:r>
        <w:rPr>
          <w:b/>
        </w:rPr>
        <w:t>Considerações</w:t>
      </w:r>
      <w:r>
        <w:rPr>
          <w:b/>
          <w:spacing w:val="-15"/>
        </w:rPr>
        <w:t xml:space="preserve"> </w:t>
      </w:r>
      <w:r>
        <w:rPr>
          <w:b/>
        </w:rPr>
        <w:t xml:space="preserve">Finais: </w:t>
      </w:r>
      <w:r w:rsidR="008D05A7">
        <w:t xml:space="preserve">Este estudo destaca a eficácia das intervenções nutricionais no controle da diabetes tipo 2. Dietas de baixo índice glicêmico, ricas em fibras, e estratégias de restrição calórica demonstraram ser abordagens </w:t>
      </w:r>
      <w:r w:rsidR="008D05A7">
        <w:lastRenderedPageBreak/>
        <w:t>promissoras. Contudo, a variabilidade individual na resposta a essas intervenções destaca a necessidade de estratégias personalizadas, considerando fatores como idade, genética e nível de atividade física. A adesão do paciente a essas mudanças no estilo de vida é crucial, e abordagens de suporte e educação são fundamentais para garantir resultados sustentáveis. Em conclusão, intervenções nutricionais oferecem uma via promissora para o controle efetivo da diabetes tipo 2, reforçando a importância da abordagem multidisciplinar no tratamento dessa condição crescentemente prevalente.</w:t>
      </w:r>
    </w:p>
    <w:p w14:paraId="10E4495B" w14:textId="77777777" w:rsidR="008D05A7" w:rsidRDefault="008D05A7" w:rsidP="008D05A7">
      <w:pPr>
        <w:pStyle w:val="Corpodetexto"/>
        <w:spacing w:line="360" w:lineRule="auto"/>
        <w:ind w:left="101" w:right="109"/>
        <w:jc w:val="both"/>
      </w:pPr>
    </w:p>
    <w:p w14:paraId="17751BBF" w14:textId="41C94BEA" w:rsidR="00042F0C" w:rsidRDefault="00902EFD" w:rsidP="008D05A7">
      <w:pPr>
        <w:pStyle w:val="Corpodetexto"/>
        <w:spacing w:line="360" w:lineRule="auto"/>
        <w:ind w:left="101" w:right="109"/>
        <w:jc w:val="both"/>
      </w:pPr>
      <w:r>
        <w:rPr>
          <w:b/>
        </w:rPr>
        <w:t>Palavras-chave:</w:t>
      </w:r>
      <w:r>
        <w:rPr>
          <w:b/>
          <w:spacing w:val="-7"/>
        </w:rPr>
        <w:t xml:space="preserve"> </w:t>
      </w:r>
      <w:r w:rsidR="008D05A7">
        <w:t>Controle glicêmico; Diabetes tipo 2; Intervenções nutricionais; Personalização do tratamento</w:t>
      </w:r>
      <w:r w:rsidR="00423F25">
        <w:t>.</w:t>
      </w:r>
    </w:p>
    <w:p w14:paraId="36B674D8" w14:textId="77777777" w:rsidR="00042F0C" w:rsidRDefault="00042F0C" w:rsidP="00042F0C">
      <w:pPr>
        <w:pStyle w:val="Corpodetexto"/>
        <w:ind w:left="101" w:right="76"/>
        <w:jc w:val="both"/>
      </w:pPr>
    </w:p>
    <w:p w14:paraId="535EF8E8" w14:textId="3B5DC5AC" w:rsidR="00627808" w:rsidRDefault="00C447DB" w:rsidP="00042F0C">
      <w:pPr>
        <w:pStyle w:val="Corpodetexto"/>
        <w:spacing w:line="720" w:lineRule="auto"/>
        <w:ind w:left="101" w:right="76"/>
      </w:pPr>
      <w:r>
        <w:t xml:space="preserve">1 – Mestrando em Biodiversidade, Ambiente e Saúde/UEMA </w:t>
      </w:r>
      <w:hyperlink r:id="rId6" w:history="1">
        <w:r w:rsidR="00BF4D8C" w:rsidRPr="00147CFA">
          <w:rPr>
            <w:rStyle w:val="Hyperlink"/>
          </w:rPr>
          <w:t>matheusgomes0408@gmail.com</w:t>
        </w:r>
      </w:hyperlink>
    </w:p>
    <w:p w14:paraId="0885A541" w14:textId="49B9E9A1" w:rsidR="00652746" w:rsidRDefault="00C447DB" w:rsidP="009D6DEE">
      <w:pPr>
        <w:pStyle w:val="Corpodetexto"/>
        <w:ind w:left="101" w:right="-66"/>
        <w:jc w:val="both"/>
      </w:pPr>
      <w:r>
        <w:t xml:space="preserve">2 </w:t>
      </w:r>
      <w:r w:rsidR="00141B0B">
        <w:t>–</w:t>
      </w:r>
      <w:r w:rsidR="00074C5A">
        <w:t xml:space="preserve"> </w:t>
      </w:r>
      <w:r w:rsidR="009D6DEE">
        <w:t>Graduando em Enfermagem/CEUMA</w:t>
      </w:r>
      <w:r w:rsidR="00652746">
        <w:t xml:space="preserve"> – </w:t>
      </w:r>
      <w:hyperlink r:id="rId7" w:history="1">
        <w:r w:rsidR="00652746" w:rsidRPr="00C6191B">
          <w:rPr>
            <w:rStyle w:val="Hyperlink"/>
          </w:rPr>
          <w:t>thiagodesousafarias57@gmail.com</w:t>
        </w:r>
      </w:hyperlink>
    </w:p>
    <w:p w14:paraId="6E5F39AB" w14:textId="77777777" w:rsidR="00652746" w:rsidRDefault="00652746" w:rsidP="009D6DEE">
      <w:pPr>
        <w:pStyle w:val="Corpodetexto"/>
        <w:ind w:left="101" w:right="-66"/>
        <w:jc w:val="both"/>
      </w:pPr>
    </w:p>
    <w:p w14:paraId="7118063D" w14:textId="1AC65A86" w:rsidR="0094291D" w:rsidRDefault="00652746" w:rsidP="009D6DEE">
      <w:pPr>
        <w:pStyle w:val="Corpodetexto"/>
        <w:ind w:left="101" w:right="-66"/>
        <w:jc w:val="both"/>
      </w:pPr>
      <w:r>
        <w:t>3 – Mestre em Saúde Coletiva</w:t>
      </w:r>
      <w:r w:rsidR="007E3D45">
        <w:t xml:space="preserve">/Faculdade São Leopoldo Mandic – </w:t>
      </w:r>
      <w:hyperlink r:id="rId8" w:history="1">
        <w:r w:rsidR="007E3D45" w:rsidRPr="00C6191B">
          <w:rPr>
            <w:rStyle w:val="Hyperlink"/>
          </w:rPr>
          <w:t>drzanoni@gmail.com</w:t>
        </w:r>
      </w:hyperlink>
      <w:r w:rsidR="007E3D45">
        <w:t xml:space="preserve"> </w:t>
      </w:r>
      <w:r w:rsidR="0094291D">
        <w:t xml:space="preserve"> </w:t>
      </w:r>
    </w:p>
    <w:p w14:paraId="767B3E75" w14:textId="77777777" w:rsidR="0094291D" w:rsidRDefault="0094291D" w:rsidP="00C447DB">
      <w:pPr>
        <w:pStyle w:val="Corpodetexto"/>
        <w:ind w:left="101" w:right="-66"/>
        <w:jc w:val="both"/>
      </w:pPr>
    </w:p>
    <w:sectPr w:rsidR="0094291D">
      <w:headerReference w:type="default" r:id="rId9"/>
      <w:type w:val="continuous"/>
      <w:pgSz w:w="11910" w:h="16840"/>
      <w:pgMar w:top="192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45EE" w14:textId="77777777" w:rsidR="005959E7" w:rsidRDefault="005959E7" w:rsidP="00A758AF">
      <w:r>
        <w:separator/>
      </w:r>
    </w:p>
  </w:endnote>
  <w:endnote w:type="continuationSeparator" w:id="0">
    <w:p w14:paraId="3248AE5B" w14:textId="77777777" w:rsidR="005959E7" w:rsidRDefault="005959E7" w:rsidP="00A7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1B26" w14:textId="77777777" w:rsidR="005959E7" w:rsidRDefault="005959E7" w:rsidP="00A758AF">
      <w:r>
        <w:separator/>
      </w:r>
    </w:p>
  </w:footnote>
  <w:footnote w:type="continuationSeparator" w:id="0">
    <w:p w14:paraId="017CBE14" w14:textId="77777777" w:rsidR="005959E7" w:rsidRDefault="005959E7" w:rsidP="00A7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7189" w14:textId="77777777" w:rsidR="00A758AF" w:rsidRPr="00A758AF" w:rsidRDefault="00A758AF" w:rsidP="00A758AF">
    <w:pPr>
      <w:pStyle w:val="Cabealho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2BB82906" wp14:editId="530A82DA">
          <wp:extent cx="5897880" cy="1798320"/>
          <wp:effectExtent l="0" t="0" r="7620" b="0"/>
          <wp:docPr id="1" name="Imagem 1" descr="https://lh7-us.googleusercontent.com/1Q5X-c3Fr9eZ4pTU8ukF51vndbnrGkWw04PCaActG7Jl8q8AeBvZkhLu7P214Uq1DGjjmeVrogmFyH_gpKqvp3zsL6TC9oM9KyZVco7x0-2fKvPotz4SNH3UcIT-XXqNEBHHwzdw3X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1Q5X-c3Fr9eZ4pTU8ukF51vndbnrGkWw04PCaActG7Jl8q8AeBvZkhLu7P214Uq1DGjjmeVrogmFyH_gpKqvp3zsL6TC9oM9KyZVco7x0-2fKvPotz4SNH3UcIT-XXqNEBHHwzdw3X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179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08"/>
    <w:rsid w:val="00042F0C"/>
    <w:rsid w:val="00074C5A"/>
    <w:rsid w:val="00084A58"/>
    <w:rsid w:val="0011753C"/>
    <w:rsid w:val="00141B0B"/>
    <w:rsid w:val="00170B8E"/>
    <w:rsid w:val="00174CFA"/>
    <w:rsid w:val="001A363B"/>
    <w:rsid w:val="0029019B"/>
    <w:rsid w:val="002F1422"/>
    <w:rsid w:val="00316123"/>
    <w:rsid w:val="003E725A"/>
    <w:rsid w:val="00423F25"/>
    <w:rsid w:val="004B2FE0"/>
    <w:rsid w:val="004F67DE"/>
    <w:rsid w:val="005959E7"/>
    <w:rsid w:val="00627808"/>
    <w:rsid w:val="00641405"/>
    <w:rsid w:val="00652746"/>
    <w:rsid w:val="007E3D45"/>
    <w:rsid w:val="008D05A7"/>
    <w:rsid w:val="00902EFD"/>
    <w:rsid w:val="009143FF"/>
    <w:rsid w:val="0094291D"/>
    <w:rsid w:val="009D6DEE"/>
    <w:rsid w:val="009E6DA3"/>
    <w:rsid w:val="00A1509E"/>
    <w:rsid w:val="00A16320"/>
    <w:rsid w:val="00A276AE"/>
    <w:rsid w:val="00A3388E"/>
    <w:rsid w:val="00A758AF"/>
    <w:rsid w:val="00B10278"/>
    <w:rsid w:val="00B145F7"/>
    <w:rsid w:val="00B660C3"/>
    <w:rsid w:val="00BB0F60"/>
    <w:rsid w:val="00BF4D8C"/>
    <w:rsid w:val="00C447DB"/>
    <w:rsid w:val="00C712CE"/>
    <w:rsid w:val="00CB3A19"/>
    <w:rsid w:val="00CE7602"/>
    <w:rsid w:val="00D41599"/>
    <w:rsid w:val="00D661FC"/>
    <w:rsid w:val="00DC1B50"/>
    <w:rsid w:val="00DD4E8C"/>
    <w:rsid w:val="00DE394C"/>
    <w:rsid w:val="00E42464"/>
    <w:rsid w:val="00EC31BA"/>
    <w:rsid w:val="00F3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A8F5"/>
  <w15:docId w15:val="{19C234A8-1408-4082-BFB0-1B39CCF6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10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58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8A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58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8AF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447D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4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zanon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hiagodesousafarias5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eusgomes0408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igor - edital de congresso finalizado Modelo ideal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igor - edital de congresso finalizado Modelo ideal</dc:title>
  <dc:creator>Igor Santos</dc:creator>
  <cp:lastModifiedBy>MATHEUS GOMES DA COSTA</cp:lastModifiedBy>
  <cp:revision>8</cp:revision>
  <dcterms:created xsi:type="dcterms:W3CDTF">2023-12-27T17:00:00Z</dcterms:created>
  <dcterms:modified xsi:type="dcterms:W3CDTF">2023-12-30T22:48:00Z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2023-12-27T00:00:00Z</vt:filetime>
  </property>
  <property fmtid="{D5CDD505-2E9C-101B-9397-08002B2CF9AE}" pid="4" name="Producer">
    <vt:lpwstr>Microsoft: Print To PDF</vt:lpwstr>
  </property>
</Properties>
</file>