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2E27" w14:textId="3E85E611" w:rsidR="000300C2" w:rsidRPr="00EE37B0" w:rsidRDefault="004A1404" w:rsidP="00D22A2A">
      <w:pPr>
        <w:spacing w:line="276" w:lineRule="auto"/>
        <w:jc w:val="center"/>
        <w:rPr>
          <w:rFonts w:ascii="Times" w:hAnsi="Times"/>
          <w:b/>
          <w:sz w:val="28"/>
          <w:szCs w:val="28"/>
          <w:lang w:val="en-US"/>
        </w:rPr>
      </w:pPr>
      <w:bookmarkStart w:id="0" w:name="_GoBack"/>
      <w:bookmarkEnd w:id="0"/>
      <w:r w:rsidRPr="004A1404">
        <w:rPr>
          <w:rFonts w:ascii="Times" w:hAnsi="Times"/>
          <w:b/>
          <w:sz w:val="28"/>
          <w:szCs w:val="28"/>
          <w:lang w:val="en-US"/>
        </w:rPr>
        <w:t>CYANOLICHEN DIVERSITY</w:t>
      </w:r>
      <w:r>
        <w:rPr>
          <w:rFonts w:ascii="Times" w:hAnsi="Times"/>
          <w:b/>
          <w:i/>
          <w:iCs/>
          <w:sz w:val="28"/>
          <w:szCs w:val="28"/>
          <w:lang w:val="en-US"/>
        </w:rPr>
        <w:t xml:space="preserve"> </w:t>
      </w:r>
      <w:r w:rsidR="000300C2" w:rsidRPr="00EE37B0">
        <w:rPr>
          <w:rFonts w:ascii="Times" w:hAnsi="Times"/>
          <w:b/>
          <w:sz w:val="28"/>
          <w:szCs w:val="28"/>
          <w:lang w:val="en-US"/>
        </w:rPr>
        <w:t xml:space="preserve">IN EAST AFRICAN MONTANE ECOSYSTEMS </w:t>
      </w:r>
    </w:p>
    <w:p w14:paraId="405C305A" w14:textId="5DDB5A30" w:rsidR="000300C2" w:rsidRPr="00E477A9" w:rsidRDefault="00E07533" w:rsidP="000300C2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fi-FI"/>
        </w:rPr>
      </w:pPr>
      <w:r w:rsidRPr="00E477A9">
        <w:rPr>
          <w:rFonts w:ascii="Times" w:hAnsi="Times"/>
          <w:sz w:val="24"/>
          <w:szCs w:val="24"/>
          <w:lang w:val="fi-FI"/>
        </w:rPr>
        <w:t>Ulla Kaasalainen</w:t>
      </w:r>
      <w:r w:rsidR="000300C2" w:rsidRPr="00E477A9">
        <w:rPr>
          <w:rFonts w:ascii="Times" w:hAnsi="Times"/>
          <w:sz w:val="24"/>
          <w:szCs w:val="24"/>
          <w:vertAlign w:val="superscript"/>
          <w:lang w:val="fi-FI"/>
        </w:rPr>
        <w:t>1</w:t>
      </w:r>
      <w:r w:rsidRPr="00E477A9">
        <w:rPr>
          <w:rFonts w:ascii="Times" w:hAnsi="Times"/>
          <w:sz w:val="24"/>
          <w:szCs w:val="24"/>
          <w:vertAlign w:val="superscript"/>
          <w:lang w:val="fi-FI"/>
        </w:rPr>
        <w:t>, 2</w:t>
      </w:r>
      <w:r w:rsidR="000300C2" w:rsidRPr="00E477A9">
        <w:rPr>
          <w:rFonts w:ascii="Times" w:hAnsi="Times"/>
          <w:sz w:val="24"/>
          <w:szCs w:val="24"/>
          <w:vertAlign w:val="superscript"/>
          <w:lang w:val="fi-FI"/>
        </w:rPr>
        <w:t>*</w:t>
      </w:r>
      <w:r w:rsidR="000300C2" w:rsidRPr="00E477A9">
        <w:rPr>
          <w:rFonts w:ascii="Times" w:hAnsi="Times"/>
          <w:sz w:val="24"/>
          <w:szCs w:val="24"/>
          <w:lang w:val="fi-FI"/>
        </w:rPr>
        <w:t xml:space="preserve">; </w:t>
      </w:r>
      <w:r w:rsidRPr="00E477A9">
        <w:rPr>
          <w:rFonts w:ascii="Times" w:hAnsi="Times"/>
          <w:sz w:val="24"/>
          <w:szCs w:val="24"/>
          <w:lang w:val="fi-FI"/>
        </w:rPr>
        <w:t>Veera Tuovinen</w:t>
      </w:r>
      <w:r w:rsidR="00E477A9" w:rsidRPr="00E477A9">
        <w:rPr>
          <w:rFonts w:ascii="Times" w:hAnsi="Times"/>
          <w:sz w:val="24"/>
          <w:szCs w:val="24"/>
          <w:vertAlign w:val="superscript"/>
          <w:lang w:val="fi-FI"/>
        </w:rPr>
        <w:t>2</w:t>
      </w:r>
      <w:r w:rsidR="000300C2" w:rsidRPr="00E477A9">
        <w:rPr>
          <w:rFonts w:ascii="Times" w:hAnsi="Times"/>
          <w:sz w:val="24"/>
          <w:szCs w:val="24"/>
          <w:lang w:val="fi-FI"/>
        </w:rPr>
        <w:t xml:space="preserve">; </w:t>
      </w:r>
      <w:r w:rsidR="00E477A9" w:rsidRPr="00E477A9">
        <w:rPr>
          <w:rFonts w:ascii="Times" w:hAnsi="Times"/>
          <w:sz w:val="24"/>
          <w:szCs w:val="24"/>
          <w:lang w:val="fi-FI"/>
        </w:rPr>
        <w:t>Paul Muigai Kirika</w:t>
      </w:r>
      <w:r w:rsidR="00E477A9">
        <w:rPr>
          <w:rFonts w:ascii="Times" w:hAnsi="Times"/>
          <w:sz w:val="24"/>
          <w:szCs w:val="24"/>
          <w:vertAlign w:val="superscript"/>
          <w:lang w:val="fi-FI"/>
        </w:rPr>
        <w:t>3</w:t>
      </w:r>
      <w:r w:rsidR="000300C2" w:rsidRPr="00E477A9">
        <w:rPr>
          <w:rFonts w:ascii="Times" w:hAnsi="Times"/>
          <w:sz w:val="24"/>
          <w:szCs w:val="24"/>
          <w:lang w:val="fi-FI"/>
        </w:rPr>
        <w:t xml:space="preserve">; </w:t>
      </w:r>
      <w:r w:rsidR="00E477A9" w:rsidRPr="00E477A9">
        <w:rPr>
          <w:rFonts w:ascii="Times" w:hAnsi="Times"/>
          <w:sz w:val="24"/>
          <w:szCs w:val="24"/>
          <w:lang w:val="fi-FI"/>
        </w:rPr>
        <w:t>Andreas Hemp</w:t>
      </w:r>
      <w:r w:rsidR="00E477A9">
        <w:rPr>
          <w:rFonts w:ascii="Times" w:hAnsi="Times"/>
          <w:sz w:val="24"/>
          <w:szCs w:val="24"/>
          <w:vertAlign w:val="superscript"/>
          <w:lang w:val="fi-FI"/>
        </w:rPr>
        <w:t>4</w:t>
      </w:r>
      <w:r w:rsidR="000300C2" w:rsidRPr="00E477A9">
        <w:rPr>
          <w:rFonts w:ascii="Times" w:hAnsi="Times"/>
          <w:sz w:val="24"/>
          <w:szCs w:val="24"/>
          <w:lang w:val="fi-FI"/>
        </w:rPr>
        <w:t xml:space="preserve">; </w:t>
      </w:r>
      <w:r w:rsidR="00E477A9" w:rsidRPr="00E477A9">
        <w:rPr>
          <w:rFonts w:ascii="Times" w:hAnsi="Times"/>
          <w:sz w:val="24"/>
          <w:szCs w:val="24"/>
          <w:lang w:val="fi-FI"/>
        </w:rPr>
        <w:t>Jouko Rikkinen</w:t>
      </w:r>
      <w:r w:rsidR="00E477A9" w:rsidRPr="00E477A9">
        <w:rPr>
          <w:rFonts w:ascii="Times" w:hAnsi="Times"/>
          <w:sz w:val="24"/>
          <w:szCs w:val="24"/>
          <w:vertAlign w:val="superscript"/>
          <w:lang w:val="fi-FI"/>
        </w:rPr>
        <w:t>2</w:t>
      </w:r>
    </w:p>
    <w:p w14:paraId="2BB7BD3F" w14:textId="7981751C" w:rsidR="000300C2" w:rsidRPr="00E7764D" w:rsidRDefault="000300C2" w:rsidP="005570D4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E477A9" w:rsidRPr="00DA3D12">
        <w:rPr>
          <w:rFonts w:ascii="Times" w:hAnsi="Times"/>
          <w:bCs/>
          <w:sz w:val="24"/>
          <w:szCs w:val="24"/>
          <w:lang w:val="en-GB"/>
        </w:rPr>
        <w:t>University of Göttingen, Germany</w:t>
      </w:r>
      <w:r w:rsidR="00E477A9">
        <w:rPr>
          <w:rFonts w:ascii="Times" w:hAnsi="Times"/>
          <w:bCs/>
          <w:sz w:val="24"/>
          <w:szCs w:val="24"/>
          <w:lang w:val="en-GB"/>
        </w:rPr>
        <w:t xml:space="preserve">; </w:t>
      </w:r>
      <w:r w:rsidR="00E477A9" w:rsidRPr="009755C1">
        <w:rPr>
          <w:rFonts w:ascii="Times" w:hAnsi="Times"/>
          <w:bCs/>
          <w:sz w:val="24"/>
          <w:szCs w:val="24"/>
          <w:vertAlign w:val="superscript"/>
          <w:lang w:val="en-GB"/>
        </w:rPr>
        <w:t>2</w:t>
      </w:r>
      <w:r w:rsidR="00E477A9" w:rsidRPr="009755C1">
        <w:rPr>
          <w:rFonts w:ascii="Times" w:hAnsi="Times"/>
          <w:bCs/>
          <w:sz w:val="24"/>
          <w:szCs w:val="24"/>
          <w:lang w:val="en-GB"/>
        </w:rPr>
        <w:t>University of Helsinki, Finland</w:t>
      </w:r>
      <w:r w:rsidR="00E477A9">
        <w:rPr>
          <w:rFonts w:ascii="Times" w:hAnsi="Times"/>
          <w:bCs/>
          <w:sz w:val="24"/>
          <w:szCs w:val="24"/>
          <w:lang w:val="en-GB"/>
        </w:rPr>
        <w:t>;</w:t>
      </w:r>
      <w:r w:rsidR="00E477A9" w:rsidRPr="00E477A9">
        <w:rPr>
          <w:rFonts w:ascii="Times" w:hAnsi="Times"/>
          <w:bCs/>
          <w:sz w:val="24"/>
          <w:szCs w:val="24"/>
          <w:vertAlign w:val="superscript"/>
          <w:lang w:val="en-GB"/>
        </w:rPr>
        <w:t xml:space="preserve"> 3</w:t>
      </w:r>
      <w:r w:rsidR="00E477A9">
        <w:rPr>
          <w:rFonts w:ascii="Times" w:hAnsi="Times"/>
          <w:bCs/>
          <w:sz w:val="24"/>
          <w:szCs w:val="24"/>
          <w:lang w:val="en-GB"/>
        </w:rPr>
        <w:t xml:space="preserve">National Museums of Kenya, Kenya; </w:t>
      </w:r>
      <w:r w:rsidR="00E477A9" w:rsidRPr="00636D44">
        <w:rPr>
          <w:rFonts w:ascii="Times" w:hAnsi="Times"/>
          <w:bCs/>
          <w:sz w:val="24"/>
          <w:szCs w:val="24"/>
          <w:vertAlign w:val="superscript"/>
          <w:lang w:val="en-GB"/>
        </w:rPr>
        <w:t>4</w:t>
      </w:r>
      <w:r w:rsidR="002E0DC4">
        <w:rPr>
          <w:rFonts w:ascii="Times" w:hAnsi="Times"/>
          <w:bCs/>
          <w:sz w:val="24"/>
          <w:szCs w:val="24"/>
          <w:lang w:val="en-GB"/>
        </w:rPr>
        <w:t>University of Bayreuth, Germany;</w:t>
      </w:r>
      <w:r w:rsidR="00E477A9">
        <w:rPr>
          <w:rFonts w:ascii="Times" w:hAnsi="Times"/>
          <w:bCs/>
          <w:sz w:val="24"/>
          <w:szCs w:val="24"/>
          <w:lang w:val="en-GB"/>
        </w:rPr>
        <w:t xml:space="preserve"> *E-mail: ulla.kaasalainen@uni-goettingen.de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</w:p>
    <w:p w14:paraId="42E3D77A" w14:textId="77777777" w:rsidR="000300C2" w:rsidRPr="00B95068" w:rsidRDefault="000300C2" w:rsidP="000300C2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3E97147A" w14:textId="71B6D329" w:rsidR="005570D4" w:rsidRDefault="00AD12F3" w:rsidP="0088069B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Cyanolichens are an integral part of many epiphytic communities. </w:t>
      </w:r>
      <w:r w:rsidR="004F2D3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Our </w:t>
      </w:r>
      <w:r w:rsidR="008209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study area </w:t>
      </w:r>
      <w:r w:rsidR="00231D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 the equatorial East Africa </w:t>
      </w:r>
      <w:r w:rsidR="004A140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mainly </w:t>
      </w:r>
      <w:r w:rsidR="00231D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includes </w:t>
      </w:r>
      <w:r w:rsidR="004F2D3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Taita Hills</w:t>
      </w:r>
      <w:r w:rsidR="00AB000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</w:t>
      </w:r>
      <w:r w:rsidR="00BA011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Mt. Kasigau</w:t>
      </w:r>
      <w:r w:rsidR="004F2D3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the Eastern Arc</w:t>
      </w:r>
      <w:r w:rsidR="00231D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mountain range</w:t>
      </w:r>
      <w:r w:rsidR="004F2D3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Kenya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Mt. Kilimanjaro in Tanzania.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While the Eastern Arc mountains are ancient and the cloud forests of Taita Hills known for their high </w:t>
      </w:r>
      <w:r w:rsidR="00BA011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levels of endemism</w:t>
      </w:r>
      <w:r w:rsidR="004B0BF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4B0BFC" w:rsidRPr="004B0BF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dormant volcano Mt. Kilimanjaro is geologically much younger</w:t>
      </w:r>
      <w:r w:rsidR="00E569B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both</w:t>
      </w:r>
      <w:r w:rsidR="00BA011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569B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are</w:t>
      </w:r>
      <w:r w:rsidR="00231D5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part of </w:t>
      </w:r>
      <w:r w:rsidR="00E569B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global</w:t>
      </w:r>
      <w:r w:rsidR="00E569B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Eastern Afromontane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569B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iodiversity </w:t>
      </w:r>
      <w:r w:rsidR="00E569B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Hotspot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studied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ecosystems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span 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from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tropical savanna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at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base of the mountains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through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several montane 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forest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zones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to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alpine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heaths 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at 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~4500 m alt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includ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ing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both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natural 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disturbed 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habitat types</w:t>
      </w:r>
      <w:r w:rsidR="005570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8806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 </w:t>
      </w:r>
      <w:r w:rsidRPr="00AD12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cyanolichen</w:t>
      </w:r>
      <w:r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8069B" w:rsidRPr="008806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diversity in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area</w:t>
      </w:r>
      <w:r w:rsidR="0088069B" w:rsidRPr="008806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is</w:t>
      </w:r>
      <w:r w:rsidR="0088069B" w:rsidRPr="008806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much higher than previously known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Especially genus </w:t>
      </w:r>
      <w:r w:rsidRPr="00AD12F3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Leptogium</w:t>
      </w:r>
      <w:r w:rsidR="0088069B" w:rsidRPr="008806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is extremely diverse </w:t>
      </w:r>
      <w:r w:rsidR="008806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with</w:t>
      </w:r>
      <w:r w:rsidR="0088069B" w:rsidRPr="0088069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over 70 putative species, including nine established species previously known from the area and over 60 phylogenetically, morphologically, and/or ecologically defined Operational Taxonomic Units (OTUs). </w:t>
      </w:r>
      <w:r w:rsidR="005D775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Additional diversity is also found, for example, among </w:t>
      </w:r>
      <w:proofErr w:type="spellStart"/>
      <w:r w:rsidR="005D775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Lobariaceae</w:t>
      </w:r>
      <w:proofErr w:type="spellEnd"/>
      <w:r w:rsidR="005D775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the lichen cyanobionts.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Even though cyanolichens </w:t>
      </w:r>
      <w:r w:rsidRPr="00AD12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are</w:t>
      </w:r>
      <w:r w:rsidR="00D93A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present in almost all studied ecosystems, t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heir</w:t>
      </w:r>
      <w:r w:rsidR="00D93A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diversity and abundance var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y</w:t>
      </w:r>
      <w:r w:rsidR="00D93A0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greatly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often diminishing quickly with intensifying disturbance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Many </w:t>
      </w:r>
      <w:r w:rsidRPr="00AD12F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of the</w:t>
      </w:r>
      <w:r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species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also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seem to have specific ecological requirements and/or limited distribution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 the area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may </w:t>
      </w:r>
      <w:r w:rsidR="00065C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hence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be</w:t>
      </w:r>
      <w:r w:rsidR="002A1AC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especially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threatened by habitat </w:t>
      </w:r>
      <w:r w:rsidR="005D775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loss and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degradation</w:t>
      </w:r>
      <w:r w:rsidR="0028586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065C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B366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changing climate.</w:t>
      </w:r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bookmarkStart w:id="1" w:name="_Hlk69287298"/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Funding: UK (</w:t>
      </w:r>
      <w:r w:rsidR="000251FF" w:rsidRP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German Research Foundation</w:t>
      </w:r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0251FF" w:rsidRP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DFG</w:t>
      </w:r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0251FF" w:rsidRP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408295270</w:t>
      </w:r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),</w:t>
      </w:r>
      <w:bookmarkEnd w:id="1"/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UK &amp; JR (</w:t>
      </w:r>
      <w:r w:rsidR="000251FF" w:rsidRP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European Union’s Horizon 2020 research and innovation programme under the Marie </w:t>
      </w:r>
      <w:proofErr w:type="spellStart"/>
      <w:r w:rsidR="000251FF" w:rsidRP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Sklodowska</w:t>
      </w:r>
      <w:proofErr w:type="spellEnd"/>
      <w:r w:rsidR="000251FF" w:rsidRP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-Curie grant agreement</w:t>
      </w:r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0251FF" w:rsidRP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705777</w:t>
      </w:r>
      <w:r w:rsidR="000251F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).</w:t>
      </w:r>
    </w:p>
    <w:p w14:paraId="1348DDA8" w14:textId="0C535277" w:rsidR="00260A60" w:rsidRPr="00B71572" w:rsidRDefault="00260A60" w:rsidP="00B71572">
      <w:pPr>
        <w:spacing w:after="0" w:line="240" w:lineRule="auto"/>
        <w:rPr>
          <w:rFonts w:ascii="Times" w:hAnsi="Times"/>
          <w:b/>
          <w:sz w:val="24"/>
          <w:szCs w:val="24"/>
          <w:lang w:val="en-US"/>
        </w:rPr>
      </w:pPr>
    </w:p>
    <w:sectPr w:rsidR="00260A60" w:rsidRPr="00B71572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251FF"/>
    <w:rsid w:val="000300C2"/>
    <w:rsid w:val="00065CDD"/>
    <w:rsid w:val="000A1B6A"/>
    <w:rsid w:val="000A4C16"/>
    <w:rsid w:val="000C0216"/>
    <w:rsid w:val="000F146E"/>
    <w:rsid w:val="00200EAE"/>
    <w:rsid w:val="00215F6C"/>
    <w:rsid w:val="00226CB5"/>
    <w:rsid w:val="00231D5B"/>
    <w:rsid w:val="002416A1"/>
    <w:rsid w:val="00260A60"/>
    <w:rsid w:val="00263171"/>
    <w:rsid w:val="00285861"/>
    <w:rsid w:val="002A1AC5"/>
    <w:rsid w:val="002E0DC4"/>
    <w:rsid w:val="002E4DCC"/>
    <w:rsid w:val="002E4F2E"/>
    <w:rsid w:val="002F4395"/>
    <w:rsid w:val="003A7E1F"/>
    <w:rsid w:val="0041562C"/>
    <w:rsid w:val="00421576"/>
    <w:rsid w:val="00476B92"/>
    <w:rsid w:val="004A1404"/>
    <w:rsid w:val="004B0BFC"/>
    <w:rsid w:val="004F2D3F"/>
    <w:rsid w:val="005570D4"/>
    <w:rsid w:val="005A126E"/>
    <w:rsid w:val="005B7FD7"/>
    <w:rsid w:val="005C783D"/>
    <w:rsid w:val="005D7759"/>
    <w:rsid w:val="005E4D13"/>
    <w:rsid w:val="006219FC"/>
    <w:rsid w:val="0062477E"/>
    <w:rsid w:val="00636D44"/>
    <w:rsid w:val="006C6BAE"/>
    <w:rsid w:val="007D4B00"/>
    <w:rsid w:val="00820992"/>
    <w:rsid w:val="008252F3"/>
    <w:rsid w:val="00826F93"/>
    <w:rsid w:val="0088069B"/>
    <w:rsid w:val="00881D2E"/>
    <w:rsid w:val="008917EB"/>
    <w:rsid w:val="00894CF2"/>
    <w:rsid w:val="008A3B26"/>
    <w:rsid w:val="009201A8"/>
    <w:rsid w:val="0098561D"/>
    <w:rsid w:val="009B3666"/>
    <w:rsid w:val="009B3F32"/>
    <w:rsid w:val="00AB0007"/>
    <w:rsid w:val="00AD12F3"/>
    <w:rsid w:val="00B215FA"/>
    <w:rsid w:val="00B32ABA"/>
    <w:rsid w:val="00B63FA9"/>
    <w:rsid w:val="00B71572"/>
    <w:rsid w:val="00BA011D"/>
    <w:rsid w:val="00BD2764"/>
    <w:rsid w:val="00BD2BB4"/>
    <w:rsid w:val="00C37D03"/>
    <w:rsid w:val="00C45E9B"/>
    <w:rsid w:val="00C63CBF"/>
    <w:rsid w:val="00D22A2A"/>
    <w:rsid w:val="00D33B09"/>
    <w:rsid w:val="00D93A03"/>
    <w:rsid w:val="00DB400F"/>
    <w:rsid w:val="00E07533"/>
    <w:rsid w:val="00E21A5A"/>
    <w:rsid w:val="00E477A9"/>
    <w:rsid w:val="00E569B6"/>
    <w:rsid w:val="00E74D8F"/>
    <w:rsid w:val="00E7764D"/>
    <w:rsid w:val="00EE37B0"/>
    <w:rsid w:val="00F44110"/>
    <w:rsid w:val="00F4547C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533"/>
    <w:rPr>
      <w:rFonts w:ascii="Segoe UI" w:eastAsiaTheme="minorHAns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E477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7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77A9"/>
    <w:rPr>
      <w:rFonts w:eastAsiaTheme="minorHAns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7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7A9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Adm</cp:lastModifiedBy>
  <cp:revision>2</cp:revision>
  <dcterms:created xsi:type="dcterms:W3CDTF">2021-06-12T16:18:00Z</dcterms:created>
  <dcterms:modified xsi:type="dcterms:W3CDTF">2021-06-12T16:18:00Z</dcterms:modified>
</cp:coreProperties>
</file>