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7F" w:rsidRDefault="004B657F" w:rsidP="004B65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PERCEPÇÃO DA PUÉRPERA FRENTE AO ALEITAMENTO MATERNO: IMPACTOS E REPERCUSSÕES</w:t>
      </w:r>
    </w:p>
    <w:bookmarkEnd w:id="0"/>
    <w:p w:rsidR="004B657F" w:rsidRPr="00412AD6" w:rsidRDefault="004B657F" w:rsidP="004B657F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2AD6">
        <w:rPr>
          <w:rFonts w:ascii="Times New Roman" w:eastAsia="Times New Roman" w:hAnsi="Times New Roman" w:cs="Times New Roman"/>
          <w:bCs/>
          <w:sz w:val="24"/>
          <w:szCs w:val="24"/>
        </w:rPr>
        <w:t>POSTPARTUM WOMEN'S PERCEPTION OF BREASTFEEDING: IMPACTS AND REPERCUSSIONS</w:t>
      </w:r>
    </w:p>
    <w:p w:rsidR="004B657F" w:rsidRPr="001F2D8E" w:rsidRDefault="004B657F" w:rsidP="004B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64A3F">
        <w:rPr>
          <w:rFonts w:ascii="Times New Roman" w:eastAsia="Times New Roman" w:hAnsi="Times New Roman" w:cs="Times New Roman"/>
          <w:sz w:val="20"/>
          <w:szCs w:val="20"/>
        </w:rPr>
        <w:t xml:space="preserve">Larissa </w:t>
      </w:r>
      <w:proofErr w:type="spellStart"/>
      <w:r w:rsidRPr="00564A3F">
        <w:rPr>
          <w:rFonts w:ascii="Times New Roman" w:eastAsia="Times New Roman" w:hAnsi="Times New Roman" w:cs="Times New Roman"/>
          <w:sz w:val="20"/>
          <w:szCs w:val="20"/>
        </w:rPr>
        <w:t>Christiny</w:t>
      </w:r>
      <w:proofErr w:type="spellEnd"/>
      <w:r w:rsidRPr="00564A3F">
        <w:rPr>
          <w:rFonts w:ascii="Times New Roman" w:eastAsia="Times New Roman" w:hAnsi="Times New Roman" w:cs="Times New Roman"/>
          <w:sz w:val="20"/>
          <w:szCs w:val="20"/>
        </w:rPr>
        <w:t xml:space="preserve"> Amorim dos Santos. </w:t>
      </w:r>
      <w:r>
        <w:rPr>
          <w:rFonts w:ascii="Times New Roman" w:eastAsia="Times New Roman" w:hAnsi="Times New Roman" w:cs="Times New Roman"/>
          <w:sz w:val="20"/>
          <w:szCs w:val="20"/>
        </w:rPr>
        <w:t>Universidade Iguaçu (UNIG)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</w:p>
    <w:p w:rsidR="004B657F" w:rsidRPr="001F2D8E" w:rsidRDefault="004B657F" w:rsidP="004B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64A3F">
        <w:rPr>
          <w:rFonts w:ascii="Times New Roman" w:eastAsia="Times New Roman" w:hAnsi="Times New Roman" w:cs="Times New Roman"/>
          <w:sz w:val="20"/>
          <w:szCs w:val="20"/>
        </w:rPr>
        <w:t xml:space="preserve">Paloma dos Reis Batista de Lima. </w:t>
      </w:r>
      <w:r>
        <w:rPr>
          <w:rFonts w:ascii="Times New Roman" w:eastAsia="Times New Roman" w:hAnsi="Times New Roman" w:cs="Times New Roman"/>
          <w:sz w:val="20"/>
          <w:szCs w:val="20"/>
        </w:rPr>
        <w:t>Universidade</w:t>
      </w:r>
      <w:r w:rsidRPr="00564A3F">
        <w:rPr>
          <w:rFonts w:ascii="Times New Roman" w:eastAsia="Times New Roman" w:hAnsi="Times New Roman" w:cs="Times New Roman"/>
          <w:sz w:val="20"/>
          <w:szCs w:val="20"/>
        </w:rPr>
        <w:t xml:space="preserve"> UNIABEU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64A3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4B657F" w:rsidRPr="001F2D8E" w:rsidRDefault="004B657F" w:rsidP="004B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64A3F">
        <w:rPr>
          <w:rFonts w:ascii="Times New Roman" w:eastAsia="Times New Roman" w:hAnsi="Times New Roman" w:cs="Times New Roman"/>
          <w:sz w:val="20"/>
          <w:szCs w:val="20"/>
        </w:rPr>
        <w:t xml:space="preserve">Ana Cristina Vieira da Silva. </w:t>
      </w:r>
      <w:r>
        <w:rPr>
          <w:rFonts w:ascii="Times New Roman" w:eastAsia="Times New Roman" w:hAnsi="Times New Roman" w:cs="Times New Roman"/>
          <w:sz w:val="20"/>
          <w:szCs w:val="20"/>
        </w:rPr>
        <w:t>Universidade Iguaçu (UNIG)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4B657F" w:rsidRPr="00564A3F" w:rsidRDefault="004B657F" w:rsidP="004B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64A3F">
        <w:rPr>
          <w:rFonts w:ascii="Times New Roman" w:eastAsia="Times New Roman" w:hAnsi="Times New Roman" w:cs="Times New Roman"/>
          <w:sz w:val="20"/>
          <w:szCs w:val="20"/>
        </w:rPr>
        <w:t>Bianca Lemos de Carvalho</w:t>
      </w:r>
      <w:r>
        <w:rPr>
          <w:rFonts w:ascii="Times New Roman" w:eastAsia="Times New Roman" w:hAnsi="Times New Roman" w:cs="Times New Roman"/>
          <w:sz w:val="20"/>
          <w:szCs w:val="20"/>
        </w:rPr>
        <w:t>. Universidade Iguaçu (UNIG)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564A3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4B657F" w:rsidRPr="001F2D8E" w:rsidRDefault="004B657F" w:rsidP="004B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64A3F">
        <w:rPr>
          <w:rFonts w:ascii="Times New Roman" w:eastAsia="Times New Roman" w:hAnsi="Times New Roman" w:cs="Times New Roman"/>
          <w:sz w:val="20"/>
          <w:szCs w:val="20"/>
        </w:rPr>
        <w:t xml:space="preserve">Fernanda </w:t>
      </w:r>
      <w:proofErr w:type="spellStart"/>
      <w:r w:rsidRPr="00564A3F">
        <w:rPr>
          <w:rFonts w:ascii="Times New Roman" w:eastAsia="Times New Roman" w:hAnsi="Times New Roman" w:cs="Times New Roman"/>
          <w:sz w:val="20"/>
          <w:szCs w:val="20"/>
        </w:rPr>
        <w:t>Chianeli</w:t>
      </w:r>
      <w:proofErr w:type="spellEnd"/>
      <w:r w:rsidRPr="00564A3F">
        <w:rPr>
          <w:rFonts w:ascii="Times New Roman" w:eastAsia="Times New Roman" w:hAnsi="Times New Roman" w:cs="Times New Roman"/>
          <w:sz w:val="20"/>
          <w:szCs w:val="20"/>
        </w:rPr>
        <w:t xml:space="preserve"> da Cunha Oliveira</w:t>
      </w:r>
      <w:r>
        <w:rPr>
          <w:rFonts w:ascii="Times New Roman" w:eastAsia="Times New Roman" w:hAnsi="Times New Roman" w:cs="Times New Roman"/>
          <w:sz w:val="20"/>
          <w:szCs w:val="20"/>
        </w:rPr>
        <w:t>. Universidade Iguaçu (UNIG)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4B657F" w:rsidRPr="001F2D8E" w:rsidRDefault="004B657F" w:rsidP="004B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64A3F">
        <w:rPr>
          <w:rFonts w:ascii="Times New Roman" w:eastAsia="Times New Roman" w:hAnsi="Times New Roman" w:cs="Times New Roman"/>
          <w:sz w:val="20"/>
          <w:szCs w:val="20"/>
        </w:rPr>
        <w:t xml:space="preserve">Carla Santos de Campos da Silva Carlota. </w:t>
      </w:r>
      <w:r>
        <w:rPr>
          <w:rFonts w:ascii="Times New Roman" w:eastAsia="Times New Roman" w:hAnsi="Times New Roman" w:cs="Times New Roman"/>
          <w:sz w:val="20"/>
          <w:szCs w:val="20"/>
        </w:rPr>
        <w:t>Universidade Iguaçu (UNIG)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4B657F" w:rsidRPr="00564A3F" w:rsidRDefault="004B657F" w:rsidP="004B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5A4DDE">
        <w:rPr>
          <w:rFonts w:ascii="Times New Roman" w:eastAsia="Times New Roman" w:hAnsi="Times New Roman" w:cs="Times New Roman"/>
          <w:sz w:val="20"/>
          <w:szCs w:val="20"/>
        </w:rPr>
        <w:t>Elcio</w:t>
      </w:r>
      <w:proofErr w:type="spellEnd"/>
      <w:r w:rsidRPr="005A4DDE">
        <w:rPr>
          <w:rFonts w:ascii="Times New Roman" w:eastAsia="Times New Roman" w:hAnsi="Times New Roman" w:cs="Times New Roman"/>
          <w:sz w:val="20"/>
          <w:szCs w:val="20"/>
        </w:rPr>
        <w:t xml:space="preserve"> Gomes dos Reis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A4DDE">
        <w:rPr>
          <w:rFonts w:ascii="Times New Roman" w:eastAsia="Times New Roman" w:hAnsi="Times New Roman" w:cs="Times New Roman"/>
          <w:sz w:val="20"/>
          <w:szCs w:val="20"/>
        </w:rPr>
        <w:t>Universidade Severino Sombra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4B657F" w:rsidRPr="001F2D8E" w:rsidRDefault="004B657F" w:rsidP="004B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564A3F">
        <w:rPr>
          <w:rFonts w:ascii="Times New Roman" w:eastAsia="Times New Roman" w:hAnsi="Times New Roman" w:cs="Times New Roman"/>
          <w:sz w:val="20"/>
          <w:szCs w:val="20"/>
        </w:rPr>
        <w:t>Julyara</w:t>
      </w:r>
      <w:proofErr w:type="spellEnd"/>
      <w:r w:rsidRPr="00564A3F">
        <w:rPr>
          <w:rFonts w:ascii="Times New Roman" w:eastAsia="Times New Roman" w:hAnsi="Times New Roman" w:cs="Times New Roman"/>
          <w:sz w:val="20"/>
          <w:szCs w:val="20"/>
        </w:rPr>
        <w:t xml:space="preserve"> Reis de Mendonça </w:t>
      </w:r>
      <w:proofErr w:type="spellStart"/>
      <w:r w:rsidRPr="00564A3F">
        <w:rPr>
          <w:rFonts w:ascii="Times New Roman" w:eastAsia="Times New Roman" w:hAnsi="Times New Roman" w:cs="Times New Roman"/>
          <w:sz w:val="20"/>
          <w:szCs w:val="20"/>
        </w:rPr>
        <w:t>Marendaz</w:t>
      </w:r>
      <w:proofErr w:type="spellEnd"/>
      <w:r w:rsidRPr="00564A3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Universidade Iguaçu (UNIG)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4B657F" w:rsidRPr="001F2D8E" w:rsidRDefault="004B657F" w:rsidP="004B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64A3F">
        <w:rPr>
          <w:rFonts w:ascii="Times New Roman" w:eastAsia="Times New Roman" w:hAnsi="Times New Roman" w:cs="Times New Roman"/>
          <w:sz w:val="20"/>
          <w:szCs w:val="20"/>
        </w:rPr>
        <w:t xml:space="preserve">Luciana Marques de Oliveira. </w:t>
      </w:r>
      <w:r>
        <w:rPr>
          <w:rFonts w:ascii="Times New Roman" w:eastAsia="Times New Roman" w:hAnsi="Times New Roman" w:cs="Times New Roman"/>
          <w:sz w:val="20"/>
          <w:szCs w:val="20"/>
        </w:rPr>
        <w:t>Universidade Iguaçu (UNIG)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4B657F" w:rsidRPr="001F2D8E" w:rsidRDefault="004B657F" w:rsidP="004B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64A3F">
        <w:rPr>
          <w:rFonts w:ascii="Times New Roman" w:eastAsia="Times New Roman" w:hAnsi="Times New Roman" w:cs="Times New Roman"/>
          <w:sz w:val="20"/>
          <w:szCs w:val="20"/>
        </w:rPr>
        <w:t xml:space="preserve">Milena Maria da Silva Acioli. </w:t>
      </w:r>
      <w:r>
        <w:rPr>
          <w:rFonts w:ascii="Times New Roman" w:eastAsia="Times New Roman" w:hAnsi="Times New Roman" w:cs="Times New Roman"/>
          <w:sz w:val="20"/>
          <w:szCs w:val="20"/>
        </w:rPr>
        <w:t>Universidade Iguaçu (UNIG)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:rsidR="004B657F" w:rsidRPr="00412AD6" w:rsidRDefault="004B657F" w:rsidP="004B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63A">
        <w:rPr>
          <w:rFonts w:ascii="Times New Roman" w:eastAsia="Times New Roman" w:hAnsi="Times New Roman" w:cs="Times New Roman"/>
          <w:sz w:val="20"/>
          <w:szCs w:val="20"/>
        </w:rPr>
        <w:t>Wanderson Alves Ribeiro</w:t>
      </w:r>
      <w:r>
        <w:rPr>
          <w:rFonts w:ascii="Times New Roman" w:eastAsia="Times New Roman" w:hAnsi="Times New Roman" w:cs="Times New Roman"/>
          <w:sz w:val="20"/>
          <w:szCs w:val="20"/>
        </w:rPr>
        <w:t>. Universidade Iguaçu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UNIG)/</w:t>
      </w:r>
      <w:proofErr w:type="gramEnd"/>
      <w:r w:rsidRPr="001F2D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Fluminense (UFF)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</w:p>
    <w:p w:rsidR="004B657F" w:rsidRPr="000D2627" w:rsidRDefault="004B657F" w:rsidP="004B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627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</w:p>
    <w:p w:rsidR="004B657F" w:rsidRPr="000D2627" w:rsidRDefault="004B657F" w:rsidP="004B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27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627">
        <w:rPr>
          <w:rFonts w:ascii="Times New Roman" w:eastAsia="Bliss" w:hAnsi="Times New Roman" w:cs="Times New Roman"/>
          <w:sz w:val="24"/>
          <w:szCs w:val="24"/>
        </w:rPr>
        <w:t>De acordo com a Organização Mundial de Saúde (OMS), o aleitamento materno (AM) é uma estratégia de promoção de nutrição, afeto, proteção e fortalecimento de vínculo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2627">
        <w:rPr>
          <w:rFonts w:ascii="Times New Roman" w:hAnsi="Times New Roman" w:cs="Times New Roman"/>
          <w:sz w:val="24"/>
          <w:szCs w:val="24"/>
        </w:rPr>
        <w:t xml:space="preserve">A família tem um papel importante no processo da amamentação, nesse sentido, é indispensável que ela seja integrada nas atividades de pré-natal e pós-natal realizadas pela equipe de saúde, possibilitando a oferta de apoio emocional e efetivo, de tal forma, que </w:t>
      </w:r>
      <w:proofErr w:type="spellStart"/>
      <w:r w:rsidRPr="000D2627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0D2627">
        <w:rPr>
          <w:rFonts w:ascii="Times New Roman" w:hAnsi="Times New Roman" w:cs="Times New Roman"/>
          <w:sz w:val="24"/>
          <w:szCs w:val="24"/>
        </w:rPr>
        <w:t xml:space="preserve"> puérpera tenha apoio e preparo psicológico para enfrentar os diversos obstáculos do processo de amamentação materna exclusiva. </w:t>
      </w:r>
      <w:r w:rsidRPr="000D2627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627">
        <w:rPr>
          <w:rFonts w:ascii="Times New Roman" w:hAnsi="Times New Roman" w:cs="Times New Roman"/>
          <w:color w:val="000000"/>
          <w:sz w:val="24"/>
          <w:szCs w:val="24"/>
        </w:rPr>
        <w:t>Compreender as dificuldades do aleitamento materno na ótica da puérpera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2627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627">
        <w:rPr>
          <w:rFonts w:ascii="Times New Roman" w:hAnsi="Times New Roman" w:cs="Times New Roman"/>
          <w:sz w:val="24"/>
          <w:szCs w:val="24"/>
        </w:rPr>
        <w:t xml:space="preserve">Trata-se de uma revisão de literatura, nas seguintes bases de dados: Base de Dados em Enfermagem (BDENF), e Literatura Latino-Americana e do Caribe em Ciências da Saúde (LILACS) e na biblioteca eletrônica </w:t>
      </w:r>
      <w:proofErr w:type="spellStart"/>
      <w:r w:rsidRPr="000D262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0D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0D2627">
        <w:rPr>
          <w:rFonts w:ascii="Times New Roman" w:hAnsi="Times New Roman" w:cs="Times New Roman"/>
          <w:sz w:val="24"/>
          <w:szCs w:val="24"/>
        </w:rPr>
        <w:t xml:space="preserve"> Library Online (</w:t>
      </w:r>
      <w:proofErr w:type="spellStart"/>
      <w:r w:rsidRPr="000D2627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0D2627">
        <w:rPr>
          <w:rFonts w:ascii="Times New Roman" w:hAnsi="Times New Roman" w:cs="Times New Roman"/>
          <w:sz w:val="24"/>
          <w:szCs w:val="24"/>
        </w:rPr>
        <w:t>)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2627"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 w:rsidRPr="000D2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2627">
        <w:rPr>
          <w:rFonts w:ascii="Times New Roman" w:hAnsi="Times New Roman" w:cs="Times New Roman"/>
          <w:sz w:val="24"/>
          <w:szCs w:val="24"/>
        </w:rPr>
        <w:t>A orientação adequada para puérperas e gestantes sobre a amamentação colabora na sua segurança e motivação, pois falhar na amamentação mesmo com um forte desejo de efetivá-la, pode ser devido à falta de acesso a orientação ou apoio adequado de profissionais ou de pessoas mais experientes dentro ou fora da família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2627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627">
        <w:rPr>
          <w:rFonts w:ascii="Times New Roman" w:eastAsia="Bliss" w:hAnsi="Times New Roman" w:cs="Times New Roman"/>
          <w:sz w:val="24"/>
          <w:szCs w:val="24"/>
        </w:rPr>
        <w:t>Conclui-se que apesar de muitas puérperas possuírem dificuldade no aleitamento materno, a orientação dada pelo enfermeiro contribui para um aleitamento de qualidade para o binômio mãe-bebê.</w:t>
      </w:r>
    </w:p>
    <w:p w:rsidR="004B657F" w:rsidRPr="000D2627" w:rsidRDefault="004B657F" w:rsidP="004B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627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Enfermeiros;</w:t>
      </w:r>
      <w:r w:rsidRPr="000D2627">
        <w:rPr>
          <w:rFonts w:ascii="Times New Roman" w:hAnsi="Times New Roman" w:cs="Times New Roman"/>
          <w:sz w:val="24"/>
          <w:szCs w:val="24"/>
        </w:rPr>
        <w:t xml:space="preserve"> </w:t>
      </w:r>
      <w:r w:rsidRPr="000D2627">
        <w:rPr>
          <w:sz w:val="24"/>
          <w:szCs w:val="24"/>
        </w:rPr>
        <w:t xml:space="preserve">Conhecimento; e 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>Saúde.</w:t>
      </w:r>
    </w:p>
    <w:p w:rsidR="004B657F" w:rsidRPr="000D2627" w:rsidRDefault="004B657F" w:rsidP="004B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57F" w:rsidRPr="000D2627" w:rsidRDefault="004B657F" w:rsidP="004B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627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:rsidR="004B657F" w:rsidRPr="000D2627" w:rsidRDefault="004B657F" w:rsidP="004B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2627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  <w:proofErr w:type="spellEnd"/>
      <w:r w:rsidRPr="000D262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World Health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(WHO),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breastfeeding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(BF)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strategy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promote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affection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bonding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understand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difficulties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breastfeeding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perspective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puerperal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>Methodology</w:t>
      </w:r>
      <w:proofErr w:type="spellEnd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Describe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methodological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techniques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tools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clearly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objectively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Adequate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guidance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mothers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pregnant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breastfeeding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contributes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safety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motivation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failure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breastfeed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desire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adequate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guidance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professionals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experienced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inside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outside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  <w:proofErr w:type="spellEnd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concluded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mothers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difficulty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breastfeeding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guidance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nurse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contributes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breastfeeding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mother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>-baby binomial.</w:t>
      </w:r>
    </w:p>
    <w:p w:rsidR="004B657F" w:rsidRPr="000D2627" w:rsidRDefault="004B657F" w:rsidP="004B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0D26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Nurses;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627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0D26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57F" w:rsidRPr="000D2627" w:rsidRDefault="004B657F" w:rsidP="004B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627"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 w:rsidRPr="000D2627">
        <w:rPr>
          <w:rFonts w:ascii="Times New Roman" w:eastAsia="Times New Roman" w:hAnsi="Times New Roman" w:cs="Times New Roman"/>
          <w:sz w:val="24"/>
          <w:szCs w:val="24"/>
        </w:rPr>
        <w:t xml:space="preserve"> enf.wandersonribeiro@gmail.com</w:t>
      </w:r>
    </w:p>
    <w:p w:rsidR="004B657F" w:rsidRDefault="004B657F" w:rsidP="004B657F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57F" w:rsidRDefault="004B657F" w:rsidP="004B657F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57F" w:rsidRPr="0085300D" w:rsidRDefault="004B657F" w:rsidP="004B657F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00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5300D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eastAsia="Bliss" w:hAnsi="Times New Roman" w:cs="Times New Roman"/>
          <w:sz w:val="24"/>
          <w:szCs w:val="24"/>
        </w:rPr>
      </w:pPr>
      <w:r w:rsidRPr="0085300D">
        <w:rPr>
          <w:rFonts w:ascii="Times New Roman" w:eastAsia="Bliss" w:hAnsi="Times New Roman" w:cs="Times New Roman"/>
          <w:sz w:val="24"/>
          <w:szCs w:val="24"/>
        </w:rPr>
        <w:t xml:space="preserve">O Conceito mulher é muito complexo, mas o modelo de sociedade atual continua com a visão da subordinação de que a mulher nasceu para o ato de alimentar, de amamentar, mas está não é uma identidade fixa e sim subjetiva a cada realidade de vida </w:t>
      </w:r>
      <w:r w:rsidRPr="00853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BRAGA </w:t>
      </w:r>
      <w:r w:rsidRPr="0085300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al.,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2020).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00D">
        <w:rPr>
          <w:rFonts w:ascii="Times New Roman" w:eastAsia="Bliss" w:hAnsi="Times New Roman" w:cs="Times New Roman"/>
          <w:sz w:val="24"/>
          <w:szCs w:val="24"/>
        </w:rPr>
        <w:t xml:space="preserve">Após diversos momentos políticos foi criado um Programa de Assistência Integral a Saúde da Mulher (PAISM) incorporou como princípios e diretrizes as propostas de descentralização, hierarquização e regionalização dos serviços, como a integralidade e a equidade da atenção. A Política Nacional de Atenção Integral à Saúde da Mulher – Princípios e Diretrizes, inseriu ações educativas, preventivas, de diagnóstico, tratamento e recuperação, englobando a assistência à mulher em clínica ginecológica, no pré-natal, parto e puerpério, no climatério, em planejamento familiar, IST, câncer de colo de útero e de mama, entre outros </w:t>
      </w:r>
      <w:r w:rsidRPr="00853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(SILVA </w:t>
      </w:r>
      <w:r w:rsidRPr="0085300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al.,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2020).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eastAsia="Bliss" w:hAnsi="Times New Roman" w:cs="Times New Roman"/>
          <w:sz w:val="24"/>
          <w:szCs w:val="24"/>
        </w:rPr>
      </w:pPr>
      <w:r w:rsidRPr="0085300D">
        <w:rPr>
          <w:rFonts w:ascii="Times New Roman" w:eastAsia="Bliss" w:hAnsi="Times New Roman" w:cs="Times New Roman"/>
          <w:sz w:val="24"/>
          <w:szCs w:val="24"/>
        </w:rPr>
        <w:t xml:space="preserve">Com o decorrer dos anos o aleitamento materno junto a saúde da mulher foi criando forças e foram criadas leis que protegiam este momento da mulher puérpera e bebê </w:t>
      </w:r>
      <w:r w:rsidRPr="0085300D">
        <w:rPr>
          <w:rFonts w:ascii="Times New Roman" w:hAnsi="Times New Roman" w:cs="Times New Roman"/>
          <w:sz w:val="24"/>
          <w:szCs w:val="24"/>
        </w:rPr>
        <w:t>(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PALHETA; AGUIAR, 2021).</w:t>
      </w:r>
      <w:r w:rsidRPr="0085300D">
        <w:rPr>
          <w:rFonts w:ascii="Times New Roman" w:eastAsia="Bliss" w:hAnsi="Times New Roman" w:cs="Times New Roman"/>
          <w:sz w:val="24"/>
          <w:szCs w:val="24"/>
        </w:rPr>
        <w:t xml:space="preserve"> De acordo com a Organização Mundial de Saúde (OMS), o aleitamento materno (AM) é uma estratégia de promoção de nutrição, afeto, proteção e fortalecimento de vínculo; é uma intervenção econômica e eficaz que confere redução da morbimortalidade infantil gerando impacto na promoção da saúde da mãe e do bebê </w:t>
      </w:r>
      <w:r w:rsidRPr="00853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BRAGA </w:t>
      </w:r>
      <w:r w:rsidRPr="0085300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al.,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2020).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eastAsia="Bliss" w:hAnsi="Times New Roman" w:cs="Times New Roman"/>
          <w:sz w:val="24"/>
          <w:szCs w:val="24"/>
        </w:rPr>
      </w:pPr>
      <w:r w:rsidRPr="0085300D">
        <w:rPr>
          <w:rFonts w:ascii="Times New Roman" w:eastAsia="Bliss" w:hAnsi="Times New Roman" w:cs="Times New Roman"/>
          <w:sz w:val="24"/>
          <w:szCs w:val="24"/>
        </w:rPr>
        <w:t xml:space="preserve">Ministério da Saúde junto com a Organização Mundial da saúde (OMS) recomenda a amamentação desde a primeira hora de vida até os 2 anos de idade ou mais e, de forma exclusiva, nos seis primeiros meses de vida, mesmo nas mães que tiveram casos confirmados de Covid-19 </w:t>
      </w:r>
      <w:r w:rsidRPr="0085300D">
        <w:rPr>
          <w:rFonts w:ascii="Times New Roman" w:hAnsi="Times New Roman" w:cs="Times New Roman"/>
          <w:sz w:val="24"/>
          <w:szCs w:val="24"/>
        </w:rPr>
        <w:t>(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PALHETA; AGUIAR, 2021).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eastAsia="Bliss" w:hAnsi="Times New Roman" w:cs="Times New Roman"/>
          <w:sz w:val="24"/>
          <w:szCs w:val="24"/>
        </w:rPr>
      </w:pPr>
      <w:r w:rsidRPr="0085300D">
        <w:rPr>
          <w:rFonts w:ascii="Times New Roman" w:eastAsia="Bliss" w:hAnsi="Times New Roman" w:cs="Times New Roman"/>
          <w:sz w:val="24"/>
          <w:szCs w:val="24"/>
        </w:rPr>
        <w:t>O aleitamento materno exclusivo (AME) é quando o bebê é amamentado somente com leite humano, excetuando vitaminas e medicamentos, no primeiro semestre de vida. O índice de adesão das mães ao AME, no Brasil, saltou de 3% para 41% em 1980 devido ao programa de incentivo implantado nesse mesmo ano, esse progresso se comporta de forma diferenciada em cada região (</w:t>
      </w:r>
      <w:r w:rsidRPr="00853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ANDRADE 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Pr="0085300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 al., 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2020).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00D">
        <w:rPr>
          <w:rFonts w:ascii="Times New Roman" w:hAnsi="Times New Roman" w:cs="Times New Roman"/>
          <w:color w:val="000000"/>
          <w:sz w:val="24"/>
          <w:szCs w:val="24"/>
        </w:rPr>
        <w:lastRenderedPageBreak/>
        <w:t>Na aréola possuímos as glândulas de Montgomery que se hipertrofiam na gravidez e lactação e produzem secreções oleosas para realizar a proteção da aréola e do mamilo. Durante o final da gestação, o desenvolvimento da mama é evidente e a ocitocina leva a secreção do colostro identificada pela maioria das grávidas (</w:t>
      </w:r>
      <w:proofErr w:type="spellStart"/>
      <w:r w:rsidRPr="0085300D">
        <w:rPr>
          <w:rFonts w:ascii="Times New Roman" w:hAnsi="Times New Roman" w:cs="Times New Roman"/>
          <w:color w:val="000000"/>
          <w:sz w:val="24"/>
          <w:szCs w:val="24"/>
        </w:rPr>
        <w:t>lactogénese</w:t>
      </w:r>
      <w:proofErr w:type="spellEnd"/>
      <w:r w:rsidRPr="0085300D">
        <w:rPr>
          <w:rFonts w:ascii="Times New Roman" w:hAnsi="Times New Roman" w:cs="Times New Roman"/>
          <w:color w:val="000000"/>
          <w:sz w:val="24"/>
          <w:szCs w:val="24"/>
        </w:rPr>
        <w:t xml:space="preserve"> I) </w:t>
      </w:r>
      <w:r w:rsidRPr="00853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(SILVA </w:t>
      </w:r>
      <w:r w:rsidRPr="0085300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al.,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2020).</w:t>
      </w:r>
    </w:p>
    <w:p w:rsidR="004B657F" w:rsidRPr="0085300D" w:rsidRDefault="004B657F" w:rsidP="004B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00D">
        <w:rPr>
          <w:rFonts w:ascii="Times New Roman" w:hAnsi="Times New Roman" w:cs="Times New Roman"/>
          <w:color w:val="000000"/>
          <w:sz w:val="24"/>
          <w:szCs w:val="24"/>
        </w:rPr>
        <w:t xml:space="preserve">   Um único tipo de células alveolares secreta os lipídios, proteínas e hidratos de carbono presentes no leite, mas o leite armazenado não flui espontaneamente e depende da ocitocina para que ocorra esta ejeção ou “descida do leite” junto a estimulação do recém-nascido </w:t>
      </w:r>
      <w:r w:rsidRPr="0085300D">
        <w:rPr>
          <w:rFonts w:ascii="Times New Roman" w:eastAsia="Bliss" w:hAnsi="Times New Roman" w:cs="Times New Roman"/>
          <w:sz w:val="24"/>
          <w:szCs w:val="24"/>
        </w:rPr>
        <w:t>(</w:t>
      </w:r>
      <w:r w:rsidRPr="00853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ANDRADE 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Pr="0085300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 al., 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2020).</w:t>
      </w:r>
    </w:p>
    <w:p w:rsidR="004B657F" w:rsidRPr="0085300D" w:rsidRDefault="004B657F" w:rsidP="004B657F">
      <w:pPr>
        <w:pStyle w:val="Ttulo11"/>
        <w:spacing w:after="160" w:line="360" w:lineRule="auto"/>
        <w:ind w:left="0" w:firstLine="709"/>
        <w:jc w:val="both"/>
        <w:rPr>
          <w:b w:val="0"/>
          <w:bCs w:val="0"/>
          <w:color w:val="222222"/>
        </w:rPr>
      </w:pPr>
      <w:r w:rsidRPr="0085300D">
        <w:rPr>
          <w:b w:val="0"/>
          <w:bCs w:val="0"/>
        </w:rPr>
        <w:t xml:space="preserve">Um dos principais desafios da mulher após o nascimento é a superação do medo do início da amamentação. De fato, existem algumas dificuldades que podem ocorrer, principalmente, durante os primeiros dias de aleitamento, como fissuras mamilares, ingurgitamento, </w:t>
      </w:r>
      <w:proofErr w:type="spellStart"/>
      <w:r w:rsidRPr="0085300D">
        <w:rPr>
          <w:b w:val="0"/>
          <w:bCs w:val="0"/>
        </w:rPr>
        <w:t>mastalgia</w:t>
      </w:r>
      <w:proofErr w:type="spellEnd"/>
      <w:r w:rsidRPr="0085300D">
        <w:rPr>
          <w:b w:val="0"/>
          <w:bCs w:val="0"/>
        </w:rPr>
        <w:t xml:space="preserve">, mastite, bicos invertidos, freio lingual curto do bebê, pega inadequada, entre outras que geram desconforto para a puérpera. Porém, muitas dessas dificuldades são reforçadas por diversas crenças e mitos e pela carência de informações e conhecimentos que poderiam facilitar esse processo </w:t>
      </w:r>
      <w:r w:rsidRPr="0085300D">
        <w:rPr>
          <w:b w:val="0"/>
          <w:bCs w:val="0"/>
          <w:color w:val="000000"/>
          <w:shd w:val="clear" w:color="auto" w:fill="FFFFFF"/>
        </w:rPr>
        <w:t>(</w:t>
      </w:r>
      <w:r w:rsidRPr="0085300D">
        <w:rPr>
          <w:b w:val="0"/>
          <w:bCs w:val="0"/>
          <w:color w:val="222222"/>
          <w:shd w:val="clear" w:color="auto" w:fill="FFFFFF"/>
        </w:rPr>
        <w:t xml:space="preserve">BRAGA </w:t>
      </w:r>
      <w:r w:rsidRPr="0085300D">
        <w:rPr>
          <w:b w:val="0"/>
          <w:bCs w:val="0"/>
          <w:i/>
          <w:iCs/>
          <w:color w:val="222222"/>
          <w:shd w:val="clear" w:color="auto" w:fill="FFFFFF"/>
        </w:rPr>
        <w:t>et al.,</w:t>
      </w:r>
      <w:r w:rsidRPr="0085300D">
        <w:rPr>
          <w:b w:val="0"/>
          <w:bCs w:val="0"/>
          <w:color w:val="222222"/>
          <w:shd w:val="clear" w:color="auto" w:fill="FFFFFF"/>
        </w:rPr>
        <w:t xml:space="preserve"> 2020).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 xml:space="preserve">É fundamental ao enfermeiro estar apto a identificar e compreender amplamente todo o processo do AM levando em consideração o contexto sociocultural e familiar para que, então, possa prestar cuidados à mãe, ao bebê e a toda sua família </w:t>
      </w:r>
      <w:r w:rsidRPr="00853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(SILVA </w:t>
      </w:r>
      <w:r w:rsidRPr="0085300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al.,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2020).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 xml:space="preserve">A família tem um papel importante no processo da amamentação, nesse sentido, é indispensável que ela seja integrada nas atividades de pré-natal e pós-natal realizadas pela equipe de saúde, possibilitando a oferta de apoio emocional e efetivo, de tal forma, que </w:t>
      </w:r>
      <w:proofErr w:type="spellStart"/>
      <w:r w:rsidRPr="0085300D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85300D">
        <w:rPr>
          <w:rFonts w:ascii="Times New Roman" w:hAnsi="Times New Roman" w:cs="Times New Roman"/>
          <w:sz w:val="24"/>
          <w:szCs w:val="24"/>
        </w:rPr>
        <w:t xml:space="preserve"> puérpera tenha apoio e preparo psicológico para enfrentar os diversos obstáculos do processo de amamentação materna exclusiva 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 xml:space="preserve">Diante disso o estudo tem como </w:t>
      </w:r>
      <w:r w:rsidRPr="0085300D">
        <w:rPr>
          <w:rFonts w:ascii="Times New Roman" w:hAnsi="Times New Roman" w:cs="Times New Roman"/>
          <w:color w:val="000000"/>
          <w:sz w:val="24"/>
          <w:szCs w:val="24"/>
        </w:rPr>
        <w:t>questão norteadora: Por que há dificuldade para o aleitamento materno?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color w:val="000000"/>
          <w:sz w:val="24"/>
          <w:szCs w:val="24"/>
        </w:rPr>
        <w:t xml:space="preserve">Para tal, o estudo tem como objetivo geral: </w:t>
      </w:r>
      <w:bookmarkStart w:id="1" w:name="_Hlk135434482"/>
      <w:r w:rsidRPr="0085300D">
        <w:rPr>
          <w:rFonts w:ascii="Times New Roman" w:hAnsi="Times New Roman" w:cs="Times New Roman"/>
          <w:color w:val="000000"/>
          <w:sz w:val="24"/>
          <w:szCs w:val="24"/>
        </w:rPr>
        <w:t>Compreender as dificuldades do aleitamento materno na ótica da puérpera</w:t>
      </w:r>
      <w:bookmarkEnd w:id="1"/>
      <w:r w:rsidRPr="0085300D">
        <w:rPr>
          <w:rFonts w:ascii="Times New Roman" w:hAnsi="Times New Roman" w:cs="Times New Roman"/>
          <w:color w:val="000000"/>
          <w:sz w:val="24"/>
          <w:szCs w:val="24"/>
        </w:rPr>
        <w:t xml:space="preserve"> e, por sua vez, como </w:t>
      </w:r>
      <w:r w:rsidRPr="0085300D">
        <w:rPr>
          <w:rFonts w:ascii="Times New Roman" w:hAnsi="Times New Roman" w:cs="Times New Roman"/>
          <w:sz w:val="24"/>
          <w:szCs w:val="24"/>
        </w:rPr>
        <w:t>objetivos específicos: identificar a dificuldade do aleitamento materno; descrever as estratégias para um bom aleitamento materno.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57F" w:rsidRPr="0085300D" w:rsidRDefault="004B657F" w:rsidP="004B657F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00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00D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 xml:space="preserve">Este estudo trata-se de uma revisão integrativa da literatura. O método consiste na </w:t>
      </w:r>
      <w:proofErr w:type="gramStart"/>
      <w:r w:rsidRPr="0085300D">
        <w:rPr>
          <w:rFonts w:ascii="Times New Roman" w:hAnsi="Times New Roman" w:cs="Times New Roman"/>
          <w:sz w:val="24"/>
          <w:szCs w:val="24"/>
        </w:rPr>
        <w:t>formação</w:t>
      </w:r>
      <w:proofErr w:type="gramEnd"/>
      <w:r w:rsidRPr="0085300D">
        <w:rPr>
          <w:rFonts w:ascii="Times New Roman" w:hAnsi="Times New Roman" w:cs="Times New Roman"/>
          <w:sz w:val="24"/>
          <w:szCs w:val="24"/>
        </w:rPr>
        <w:t xml:space="preserve"> de uma ampla verificação da literatura, contribuindo para observações sobre métodos e resultados de pesquisas, assim como reflexões sobre a realização dos próximos estudos (MENDES; SILVEIRA; GALVÃO, 2019).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>Para elaboração de uma revisão integrativa da literatura foram adotadas as seis etapas indicadas: 1° Identificação do tema e seleção da hipótese ou questão de pesquisa; 2° definição dos critérios de inclusão e exclusão dos estudos; 3° avaliação dos estudos da revisão integrativa; 4° análise crítica dos estudos incluídos; 5° interpretação dos resultados e 6° apresentação, de forma clara, a evidência encontrada, ou seja, síntese do conhecimento (MENDES; SILVEIRA; GALVÃO, 2019)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eastAsia="Bliss" w:hAnsi="Times New Roman" w:cs="Times New Roman"/>
          <w:color w:val="000000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>Foi elaborada a seguinte questão de pesquisa:</w:t>
      </w:r>
      <w:r w:rsidRPr="0085300D">
        <w:rPr>
          <w:rFonts w:ascii="Times New Roman" w:eastAsia="Bliss" w:hAnsi="Times New Roman" w:cs="Times New Roman"/>
          <w:color w:val="000000"/>
          <w:sz w:val="24"/>
          <w:szCs w:val="24"/>
        </w:rPr>
        <w:t xml:space="preserve"> Quais são as dificuldades para o aleitamento materno? 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>Assim a revisão foi realizada através da Biblioteca Virtual de Saúde (BVS), nas seguintes bases de dados: LILACS, BDENF, MEDLINE e Google Acadêmico.</w:t>
      </w:r>
      <w:r w:rsidRPr="008530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Ressalta-se</w:t>
      </w:r>
      <w:r w:rsidRPr="008530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que</w:t>
      </w:r>
      <w:r w:rsidRPr="008530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os</w:t>
      </w:r>
      <w:r w:rsidRPr="008530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critérios</w:t>
      </w:r>
      <w:r w:rsidRPr="008530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de</w:t>
      </w:r>
      <w:r w:rsidRPr="008530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exclusão</w:t>
      </w:r>
      <w:r w:rsidRPr="008530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estabelecidos</w:t>
      </w:r>
      <w:r w:rsidRPr="008530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foram: indisponibilidade de acesso, publicações em mais de uma base de dados, resumo,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textos na forma de projetos, em outros idiomas, fora do recorte temporal definido nos</w:t>
      </w:r>
      <w:r w:rsidRPr="0085300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critérios de inclusão e todos os artigos que não são articulados a temática. As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pesquisas foram encontradas nas seguintes bases de dados BDENF-Enfermagem;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LILACS</w:t>
      </w:r>
      <w:r w:rsidRPr="00853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e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MEDLINE.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>Foram adotados os seguintes critérios de inclusão e exclusão para seleção do material: artigo original completo e disponível eletronicamente na integra, aqueles publicados no idioma português e tendo como recorte temporal os anos 2019 a 2023. E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como</w:t>
      </w:r>
      <w:r w:rsidRPr="0085300D">
        <w:rPr>
          <w:rFonts w:ascii="Times New Roman" w:hAnsi="Times New Roman" w:cs="Times New Roman"/>
          <w:spacing w:val="-64"/>
          <w:sz w:val="24"/>
          <w:szCs w:val="24"/>
        </w:rPr>
        <w:t xml:space="preserve">   </w:t>
      </w:r>
      <w:r w:rsidRPr="0085300D">
        <w:rPr>
          <w:rFonts w:ascii="Times New Roman" w:hAnsi="Times New Roman" w:cs="Times New Roman"/>
          <w:sz w:val="24"/>
          <w:szCs w:val="24"/>
        </w:rPr>
        <w:t>exclusão: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artigos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que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não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atendiam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a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temática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abordada,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artigos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em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línguas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estrangeiras, e artigos com recorte temporal inferior do que o estabelecido. Optou-se</w:t>
      </w:r>
      <w:r w:rsidRPr="0085300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pelos seguintes descritores:</w:t>
      </w:r>
      <w:r w:rsidRPr="0085300D">
        <w:rPr>
          <w:rFonts w:ascii="Times New Roman" w:eastAsia="Times New Roman" w:hAnsi="Times New Roman" w:cs="Times New Roman"/>
          <w:sz w:val="24"/>
          <w:szCs w:val="24"/>
        </w:rPr>
        <w:t xml:space="preserve"> Enfermeiros;</w:t>
      </w:r>
      <w:r w:rsidRPr="0085300D">
        <w:rPr>
          <w:rFonts w:ascii="Times New Roman" w:hAnsi="Times New Roman" w:cs="Times New Roman"/>
          <w:sz w:val="24"/>
          <w:szCs w:val="24"/>
        </w:rPr>
        <w:t xml:space="preserve"> Conhecimento; e </w:t>
      </w:r>
      <w:r w:rsidRPr="0085300D">
        <w:rPr>
          <w:rFonts w:ascii="Times New Roman" w:eastAsia="Times New Roman" w:hAnsi="Times New Roman" w:cs="Times New Roman"/>
          <w:sz w:val="24"/>
          <w:szCs w:val="24"/>
        </w:rPr>
        <w:t>Saúde</w:t>
      </w:r>
      <w:r w:rsidRPr="0085300D">
        <w:rPr>
          <w:rFonts w:ascii="Times New Roman" w:hAnsi="Times New Roman" w:cs="Times New Roman"/>
          <w:sz w:val="24"/>
          <w:szCs w:val="24"/>
        </w:rPr>
        <w:t xml:space="preserve"> que</w:t>
      </w:r>
      <w:r w:rsidRPr="008530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se</w:t>
      </w:r>
      <w:r w:rsidRPr="008530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encontram</w:t>
      </w:r>
      <w:r w:rsidRPr="008530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nos</w:t>
      </w:r>
      <w:r w:rsidRPr="008530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Descritores</w:t>
      </w:r>
      <w:r w:rsidRPr="00853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em</w:t>
      </w:r>
      <w:r w:rsidRPr="0085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Ciência</w:t>
      </w:r>
      <w:r w:rsidRPr="008530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da</w:t>
      </w:r>
      <w:r w:rsidRPr="00853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Saúde</w:t>
      </w:r>
      <w:r w:rsidRPr="00853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00D">
        <w:rPr>
          <w:rFonts w:ascii="Times New Roman" w:hAnsi="Times New Roman" w:cs="Times New Roman"/>
          <w:sz w:val="24"/>
          <w:szCs w:val="24"/>
        </w:rPr>
        <w:t>(DECS).</w:t>
      </w:r>
    </w:p>
    <w:p w:rsidR="004B657F" w:rsidRPr="0085300D" w:rsidRDefault="004B657F" w:rsidP="004B657F">
      <w:pPr>
        <w:pStyle w:val="Corpodetexto"/>
        <w:spacing w:after="160" w:line="360" w:lineRule="auto"/>
        <w:ind w:firstLine="709"/>
        <w:jc w:val="both"/>
        <w:rPr>
          <w:b w:val="0"/>
        </w:rPr>
      </w:pPr>
      <w:r w:rsidRPr="0085300D">
        <w:rPr>
          <w:b w:val="0"/>
        </w:rPr>
        <w:t>Ressalta-se que, por se tratar de uma pesquisa que utiliza como fonte de</w:t>
      </w:r>
      <w:r w:rsidRPr="0085300D">
        <w:rPr>
          <w:b w:val="0"/>
          <w:spacing w:val="1"/>
        </w:rPr>
        <w:t xml:space="preserve"> </w:t>
      </w:r>
      <w:r w:rsidRPr="0085300D">
        <w:rPr>
          <w:b w:val="0"/>
        </w:rPr>
        <w:t>dados uma base secundária e de acesso público, não se faz necessário à aprovação</w:t>
      </w:r>
      <w:r w:rsidRPr="0085300D">
        <w:rPr>
          <w:b w:val="0"/>
          <w:spacing w:val="-64"/>
        </w:rPr>
        <w:t xml:space="preserve"> </w:t>
      </w:r>
      <w:r w:rsidRPr="0085300D">
        <w:rPr>
          <w:b w:val="0"/>
        </w:rPr>
        <w:t>de</w:t>
      </w:r>
      <w:r w:rsidRPr="0085300D">
        <w:rPr>
          <w:b w:val="0"/>
          <w:spacing w:val="-1"/>
        </w:rPr>
        <w:t xml:space="preserve"> </w:t>
      </w:r>
      <w:r w:rsidRPr="0085300D">
        <w:rPr>
          <w:b w:val="0"/>
        </w:rPr>
        <w:t>um Comitê</w:t>
      </w:r>
      <w:r w:rsidRPr="0085300D">
        <w:rPr>
          <w:b w:val="0"/>
          <w:spacing w:val="-4"/>
        </w:rPr>
        <w:t xml:space="preserve"> </w:t>
      </w:r>
      <w:r w:rsidRPr="0085300D">
        <w:rPr>
          <w:b w:val="0"/>
        </w:rPr>
        <w:t>de</w:t>
      </w:r>
      <w:r w:rsidRPr="0085300D">
        <w:rPr>
          <w:b w:val="0"/>
          <w:spacing w:val="-3"/>
        </w:rPr>
        <w:t xml:space="preserve"> </w:t>
      </w:r>
      <w:r w:rsidRPr="0085300D">
        <w:rPr>
          <w:b w:val="0"/>
        </w:rPr>
        <w:t>Ética</w:t>
      </w:r>
      <w:r w:rsidRPr="0085300D">
        <w:rPr>
          <w:b w:val="0"/>
          <w:spacing w:val="-4"/>
        </w:rPr>
        <w:t xml:space="preserve"> </w:t>
      </w:r>
      <w:r w:rsidRPr="0085300D">
        <w:rPr>
          <w:b w:val="0"/>
        </w:rPr>
        <w:t>em</w:t>
      </w:r>
      <w:r w:rsidRPr="0085300D">
        <w:rPr>
          <w:b w:val="0"/>
          <w:spacing w:val="-1"/>
        </w:rPr>
        <w:t xml:space="preserve"> </w:t>
      </w:r>
      <w:r w:rsidRPr="0085300D">
        <w:rPr>
          <w:b w:val="0"/>
        </w:rPr>
        <w:t>Pesquisa</w:t>
      </w:r>
      <w:r w:rsidRPr="0085300D">
        <w:rPr>
          <w:b w:val="0"/>
          <w:spacing w:val="-3"/>
        </w:rPr>
        <w:t xml:space="preserve"> </w:t>
      </w:r>
      <w:r w:rsidRPr="0085300D">
        <w:rPr>
          <w:b w:val="0"/>
        </w:rPr>
        <w:t>para</w:t>
      </w:r>
      <w:r w:rsidRPr="0085300D">
        <w:rPr>
          <w:b w:val="0"/>
          <w:spacing w:val="-4"/>
        </w:rPr>
        <w:t xml:space="preserve"> </w:t>
      </w:r>
      <w:r w:rsidRPr="0085300D">
        <w:rPr>
          <w:b w:val="0"/>
        </w:rPr>
        <w:t>a</w:t>
      </w:r>
      <w:r w:rsidRPr="0085300D">
        <w:rPr>
          <w:b w:val="0"/>
          <w:spacing w:val="-1"/>
        </w:rPr>
        <w:t xml:space="preserve"> </w:t>
      </w:r>
      <w:r w:rsidRPr="0085300D">
        <w:rPr>
          <w:b w:val="0"/>
        </w:rPr>
        <w:t>realização</w:t>
      </w:r>
      <w:r w:rsidRPr="0085300D">
        <w:rPr>
          <w:b w:val="0"/>
          <w:spacing w:val="-2"/>
        </w:rPr>
        <w:t xml:space="preserve"> </w:t>
      </w:r>
      <w:r w:rsidRPr="0085300D">
        <w:rPr>
          <w:b w:val="0"/>
        </w:rPr>
        <w:t>do</w:t>
      </w:r>
      <w:r w:rsidRPr="0085300D">
        <w:rPr>
          <w:b w:val="0"/>
          <w:spacing w:val="-2"/>
        </w:rPr>
        <w:t xml:space="preserve"> </w:t>
      </w:r>
      <w:r w:rsidRPr="0085300D">
        <w:rPr>
          <w:b w:val="0"/>
        </w:rPr>
        <w:t>estudo.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57F" w:rsidRPr="0085300D" w:rsidRDefault="004B657F" w:rsidP="004B657F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00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00D"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:rsidR="004B657F" w:rsidRPr="0085300D" w:rsidRDefault="004B657F" w:rsidP="004B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Bliss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 xml:space="preserve">As mamas são compostas pelas células produtoras de leite, estas que representam 63% do total da massa mamária. Parte restante da composição mamária e formada pelo tecido glandular que se localiza a cerca de 3 cm da base do mamilo. A mama é composta por tecido adiposo subcutâneo, tecido </w:t>
      </w:r>
      <w:proofErr w:type="spellStart"/>
      <w:r w:rsidRPr="0085300D">
        <w:rPr>
          <w:rFonts w:ascii="Times New Roman" w:hAnsi="Times New Roman" w:cs="Times New Roman"/>
          <w:sz w:val="24"/>
          <w:szCs w:val="24"/>
        </w:rPr>
        <w:t>intraglandular</w:t>
      </w:r>
      <w:proofErr w:type="spellEnd"/>
      <w:r w:rsidRPr="0085300D">
        <w:rPr>
          <w:rFonts w:ascii="Times New Roman" w:hAnsi="Times New Roman" w:cs="Times New Roman"/>
          <w:sz w:val="24"/>
          <w:szCs w:val="24"/>
        </w:rPr>
        <w:t xml:space="preserve">, tecido glandular (retro mamário), tecido mioepitelial, tecido conjuntivo </w:t>
      </w:r>
      <w:proofErr w:type="spellStart"/>
      <w:r w:rsidRPr="0085300D">
        <w:rPr>
          <w:rFonts w:ascii="Times New Roman" w:hAnsi="Times New Roman" w:cs="Times New Roman"/>
          <w:sz w:val="24"/>
          <w:szCs w:val="24"/>
        </w:rPr>
        <w:t>interlobular</w:t>
      </w:r>
      <w:proofErr w:type="spellEnd"/>
      <w:r w:rsidRPr="0085300D">
        <w:rPr>
          <w:rFonts w:ascii="Times New Roman" w:hAnsi="Times New Roman" w:cs="Times New Roman"/>
          <w:sz w:val="24"/>
          <w:szCs w:val="24"/>
        </w:rPr>
        <w:t xml:space="preserve"> e músculo peitoral. Anatomicamente as mamas estão situadas entre as camadas superficial e profunda da pele, as mamas estendem- se entre a segunda e a sexta costelas e do esterno à linha axilar média (KEPPLER </w:t>
      </w:r>
      <w:r w:rsidRPr="0085300D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85300D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4B657F" w:rsidRPr="0085300D" w:rsidRDefault="004B657F" w:rsidP="004B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Bliss" w:hAnsi="Times New Roman" w:cs="Times New Roman"/>
          <w:sz w:val="24"/>
          <w:szCs w:val="24"/>
        </w:rPr>
      </w:pPr>
      <w:r w:rsidRPr="0085300D">
        <w:rPr>
          <w:rFonts w:ascii="Times New Roman" w:eastAsia="Bliss" w:hAnsi="Times New Roman" w:cs="Times New Roman"/>
          <w:sz w:val="24"/>
          <w:szCs w:val="24"/>
        </w:rPr>
        <w:t xml:space="preserve">A composição dos nutrientes do leite materno pode ser diferenciada devido a vários fatores, porém o leite humano possui a lactose como seu principal carboidrato, tendo em vista em relação a glicose que possui quantidade mais baixa. As proteínas do leite humano são qualitativamente diferentes em relação a proteína de outros animais (SILVA </w:t>
      </w:r>
      <w:r w:rsidRPr="0085300D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85300D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4B657F" w:rsidRPr="0085300D" w:rsidRDefault="004B657F" w:rsidP="004B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>A maior parte do desenvolvimento estrutural da glândula mamária ocorre durante a gestação. Neste período, a fisiologia da gestação desenvolve duas tarefas independentes, mas sinérgicas que garantem a sobrevivência da espécie, onde uma delas provê, mediante o desenvolvimento da glândula, a possibilidade de fornecer alimento (água, minerais, vitaminas, proteína e energia) ao recém-nascido que garantem sua sobrevivência e desenvolvimento, uma vez que no momento do parto ocorrem dramáticas transformações metabólicas e fisiológicas (</w:t>
      </w: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>SANTOS; SCHEID, 2019).</w:t>
      </w:r>
      <w:r w:rsidRPr="0085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57F" w:rsidRPr="0085300D" w:rsidRDefault="004B657F" w:rsidP="004B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 xml:space="preserve">O Aleitamento Materno (AM) é altamente nutritivo, podendo suprir todas as necessidades alimentares do infante durante os quatro a seis primeiros meses de vida. De seis a doze meses, fornece três quartos das proteínas de que carece a criança, e daí em diante permanece como valioso suplemento proteico à dieta infantil. Além desses elementos, o leite materno contém açúcar, gorduras, sais minerais e vitaminas (MARTINS </w:t>
      </w:r>
      <w:r w:rsidRPr="0085300D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85300D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4B657F" w:rsidRPr="0085300D" w:rsidRDefault="004B657F" w:rsidP="004B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 xml:space="preserve">O leite produzido pelas puérperas sofre modificações em sua composição, tornando-se um alimento completo, com todos os nutrientes que o bebê necessita e a promoção da amamentação melhora a saúde e a qualidade de vida de toda a família. A </w:t>
      </w:r>
      <w:r w:rsidRPr="0085300D">
        <w:rPr>
          <w:rFonts w:ascii="Times New Roman" w:hAnsi="Times New Roman" w:cs="Times New Roman"/>
          <w:sz w:val="24"/>
          <w:szCs w:val="24"/>
        </w:rPr>
        <w:lastRenderedPageBreak/>
        <w:t>orientação adequada para puérperas e gestantes sobre a amamentação colabora na sua segurança e motivação, pois falhar na amamentação mesmo com um forte desejo de efetivá-la, pode ser devido à falta de acesso a orientação ou apoio adequado de profissionais ou de pessoas mais experientes dentro ou fora da família (</w:t>
      </w: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BODANESE </w:t>
      </w:r>
      <w:r w:rsidRPr="0085300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al.,</w:t>
      </w: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2023).</w:t>
      </w:r>
    </w:p>
    <w:p w:rsidR="004B657F" w:rsidRPr="0085300D" w:rsidRDefault="004B657F" w:rsidP="004B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Bliss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 xml:space="preserve">Além do vínculo afetivo do binômio, o AM está relacionado à </w:t>
      </w:r>
      <w:proofErr w:type="spellStart"/>
      <w:r w:rsidRPr="0085300D">
        <w:rPr>
          <w:rFonts w:ascii="Times New Roman" w:hAnsi="Times New Roman" w:cs="Times New Roman"/>
          <w:sz w:val="24"/>
          <w:szCs w:val="24"/>
        </w:rPr>
        <w:t>imunoproteção</w:t>
      </w:r>
      <w:proofErr w:type="spellEnd"/>
      <w:r w:rsidRPr="0085300D">
        <w:rPr>
          <w:rFonts w:ascii="Times New Roman" w:hAnsi="Times New Roman" w:cs="Times New Roman"/>
          <w:sz w:val="24"/>
          <w:szCs w:val="24"/>
        </w:rPr>
        <w:t xml:space="preserve"> do bebê, sendo que a proporção do número de mortes por doenças infectocontagiosas é de seis para um em crianças menores de dois meses. Também, existe uma diminuição do risco de câncer de mama nas mães que amamentam e uma redução dos gastos da família com a alimentação da criança (</w:t>
      </w: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>SORATTO</w:t>
      </w:r>
      <w:r w:rsidRPr="0085300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et al.,</w:t>
      </w: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2023).</w:t>
      </w:r>
    </w:p>
    <w:p w:rsidR="004B657F" w:rsidRPr="0085300D" w:rsidRDefault="004B657F" w:rsidP="004B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>O AM proporciona benefícios financeiros, por não haver nenhum custo; emocionais, através do vínculo afetivo entre mãe e filho que aumenta durante o aleitamento; fisiológicos, como a liberação de ocitocina, um hormônio que previne hemorragias; e biológicos, pois o leite humano é composto por proteínas, água, vitaminas e gorduras suficientes para o desenvolvimento do recém-nascido (BARRETO</w:t>
      </w:r>
      <w:r w:rsidRPr="0085300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et al.,</w:t>
      </w: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2023).</w:t>
      </w:r>
    </w:p>
    <w:p w:rsidR="004B657F" w:rsidRPr="0085300D" w:rsidRDefault="004B657F" w:rsidP="004B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 xml:space="preserve"> O AM é a estratégia mais eficaz na prevenção da morbimortalidade infantil, promovendo a saúde psíquica e física para o binômio mãe e filho, pois o leite materno contém diversas vitaminas, proteínas, carboidratos, gorduras, sais minerais e água essenciais para o desenvolvimento da criança, sendo o AM o mais nutritivo e adequado alimento para a criança.</w:t>
      </w:r>
    </w:p>
    <w:p w:rsidR="004B657F" w:rsidRPr="0085300D" w:rsidRDefault="004B657F" w:rsidP="004B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0D">
        <w:rPr>
          <w:rFonts w:ascii="Times New Roman" w:hAnsi="Times New Roman" w:cs="Times New Roman"/>
          <w:sz w:val="24"/>
          <w:szCs w:val="24"/>
        </w:rPr>
        <w:t>Mesmo a puérpera sabendo da importância do aleitamento materno, elas possuem dificuldade devido as lesões, fissuras, dor, ingurgitamento, pega inadequada e características das mamas. Sendo o profissional da área da saúde como extremamente importante no seu auxílio e orientações sobre o aleitamento materno família (</w:t>
      </w: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BODANESE </w:t>
      </w:r>
      <w:r w:rsidRPr="0085300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al.,</w:t>
      </w: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2023).</w:t>
      </w:r>
    </w:p>
    <w:p w:rsidR="004B657F" w:rsidRPr="00F050A0" w:rsidRDefault="004B657F" w:rsidP="004B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00D">
        <w:rPr>
          <w:rFonts w:ascii="Times New Roman" w:eastAsia="Bliss" w:hAnsi="Times New Roman" w:cs="Times New Roman"/>
          <w:sz w:val="24"/>
          <w:szCs w:val="24"/>
        </w:rPr>
        <w:t>Quando ocorre o apoio familiar e as orientações da enfermagem desde o primeiro acesso na rede básica de saúde (pré-natal) até o puerpério, esse aleitamento materno ocorre de forma mais eficaz, pois a puérpera está se sentindo acolhida e segura para este momento, mesmo sabendo das dificuldades.</w:t>
      </w:r>
    </w:p>
    <w:p w:rsidR="004B657F" w:rsidRDefault="004B657F" w:rsidP="004B657F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57F" w:rsidRPr="0085300D" w:rsidRDefault="004B657F" w:rsidP="004B657F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85300D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:rsidR="004B657F" w:rsidRPr="0085300D" w:rsidRDefault="004B657F" w:rsidP="004B65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0D">
        <w:rPr>
          <w:rFonts w:ascii="Times New Roman" w:eastAsia="Times New Roman" w:hAnsi="Times New Roman" w:cs="Times New Roman"/>
          <w:sz w:val="24"/>
          <w:szCs w:val="24"/>
        </w:rPr>
        <w:t>A conclusão deve ser objetiva e responder aos objetivos e desafios propostos pelos autores, assim como na introdução, é recomendado produzir conclusões menores, sem repetições do corpo do texto, procure criar uma síntese dos resultados encontrados, faça no máximo 4 parágrafos, os quais contenham os resultados, limitações encontradas durante o estudo e indicações ou sugestões de futuras pesquisas.</w:t>
      </w:r>
    </w:p>
    <w:p w:rsidR="004B657F" w:rsidRDefault="004B657F" w:rsidP="004B657F">
      <w:pPr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57F" w:rsidRDefault="004B657F" w:rsidP="004B657F">
      <w:pPr>
        <w:spacing w:before="96" w:after="96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D40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4B657F" w:rsidRPr="0085300D" w:rsidRDefault="004B657F" w:rsidP="004B6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ANDRADE, A. E.; SILVA, E. P.; SILVA, E. T. A Importância Do Aleitamento Materno Nos Seis Primeiros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Meses De Vida Do Recém-nascido. </w:t>
      </w:r>
      <w:r w:rsidRPr="008530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Interdisciplinar de Saúde</w:t>
      </w: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>, v. 9, n. 3, p. 213-224, 2020.</w:t>
      </w:r>
    </w:p>
    <w:p w:rsidR="004B657F" w:rsidRPr="0085300D" w:rsidRDefault="004B657F" w:rsidP="004B6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BARRETO, A. A.; LOPES, I. M. D. Aleitamento materno exclusivo e fatores determinantes do desmame precoce: uma rev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isão integrativa da literatura. </w:t>
      </w:r>
      <w:proofErr w:type="spellStart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Society</w:t>
      </w:r>
      <w:proofErr w:type="spellEnd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Development</w:t>
      </w:r>
      <w:proofErr w:type="spellEnd"/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12, n. 5, p. e0712541358-e0712541358, 2023.</w:t>
      </w:r>
    </w:p>
    <w:tbl>
      <w:tblPr>
        <w:tblW w:w="87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8"/>
      </w:tblGrid>
      <w:tr w:rsidR="004B657F" w:rsidRPr="0085300D" w:rsidTr="003D3CCD">
        <w:trPr>
          <w:trHeight w:val="968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B657F" w:rsidRPr="0085300D" w:rsidRDefault="004B657F" w:rsidP="003D3C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30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BODANESE, A. P.; SANTOS, C. A.; RIBEIRO, B. G. M. As principais dificuldades encontradas pelas primíparas e multíparas na amamentação com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aleitamento materno exclusivo. </w:t>
            </w:r>
            <w:proofErr w:type="spellStart"/>
            <w:r w:rsidRPr="008530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Research</w:t>
            </w:r>
            <w:proofErr w:type="spellEnd"/>
            <w:r w:rsidRPr="008530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530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Society</w:t>
            </w:r>
            <w:proofErr w:type="spellEnd"/>
            <w:r w:rsidRPr="008530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530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and</w:t>
            </w:r>
            <w:proofErr w:type="spellEnd"/>
            <w:r w:rsidRPr="008530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530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Development</w:t>
            </w:r>
            <w:proofErr w:type="spellEnd"/>
            <w:r w:rsidRPr="008530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v. 12, n. 5, p. e12012541619-e12012541619, 2023.</w:t>
            </w:r>
          </w:p>
        </w:tc>
      </w:tr>
    </w:tbl>
    <w:p w:rsidR="004B657F" w:rsidRPr="0085300D" w:rsidRDefault="004B657F" w:rsidP="004B6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>BRAGA, M. S.; SILVA, M.; AUGUSTO, C. R. Os benefícios do aleitamento materno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ara o desenvolvimento infantil. </w:t>
      </w:r>
      <w:proofErr w:type="spellStart"/>
      <w:r w:rsidRPr="008530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Pr="008530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530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8530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530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8530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530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development</w:t>
      </w:r>
      <w:proofErr w:type="spellEnd"/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>, v. 6, n. 9, p. 70250-70261, 2020.</w:t>
      </w:r>
    </w:p>
    <w:p w:rsidR="004B657F" w:rsidRPr="0085300D" w:rsidRDefault="004B657F" w:rsidP="004B657F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KEPPLER, K. A.; MACHADO, S. B.; SILVA, R. C.; QUINONES, E. M.; SANTOS, E. C. A importância do aleitamento materno nos primeiros anos de v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ida: uma revisão bibliográfica. </w:t>
      </w:r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Revista </w:t>
      </w:r>
      <w:proofErr w:type="spellStart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Higei</w:t>
      </w:r>
      <w:proofErr w:type="spellEnd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@-Revista Científica de Saúde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2, n. 4, 2020.</w:t>
      </w:r>
    </w:p>
    <w:p w:rsidR="004B657F" w:rsidRPr="0085300D" w:rsidRDefault="004B657F" w:rsidP="004B6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MARTINS, G. B. S.; VARGAS, E.; VAZ, C. H. G. J.; GUILHERME, J. M.; OLIVEIRA, J. F. A Importância do Aleitamento Materno Exclusivo até o 6º Mês de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Vida: A Percepção de Puérperas. </w:t>
      </w:r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Científica da Saúde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2, n. 1, p. 01-14, 2020.</w:t>
      </w:r>
    </w:p>
    <w:p w:rsidR="004B657F" w:rsidRPr="0085300D" w:rsidRDefault="004B657F" w:rsidP="004B657F">
      <w:pPr>
        <w:pStyle w:val="Corpodetexto"/>
        <w:spacing w:after="160"/>
        <w:jc w:val="both"/>
      </w:pPr>
      <w:r w:rsidRPr="0085300D">
        <w:rPr>
          <w:b w:val="0"/>
        </w:rPr>
        <w:t>MENDES,</w:t>
      </w:r>
      <w:r w:rsidRPr="0085300D">
        <w:rPr>
          <w:b w:val="0"/>
          <w:spacing w:val="-1"/>
        </w:rPr>
        <w:t xml:space="preserve"> </w:t>
      </w:r>
      <w:r w:rsidRPr="0085300D">
        <w:rPr>
          <w:b w:val="0"/>
        </w:rPr>
        <w:t>K. D.</w:t>
      </w:r>
      <w:r w:rsidRPr="0085300D">
        <w:rPr>
          <w:b w:val="0"/>
          <w:spacing w:val="-5"/>
        </w:rPr>
        <w:t xml:space="preserve"> </w:t>
      </w:r>
      <w:r w:rsidRPr="0085300D">
        <w:rPr>
          <w:b w:val="0"/>
        </w:rPr>
        <w:t>S.;</w:t>
      </w:r>
      <w:r w:rsidRPr="0085300D">
        <w:rPr>
          <w:b w:val="0"/>
          <w:spacing w:val="-5"/>
        </w:rPr>
        <w:t xml:space="preserve"> </w:t>
      </w:r>
      <w:r w:rsidRPr="0085300D">
        <w:rPr>
          <w:b w:val="0"/>
        </w:rPr>
        <w:t>SILVEIRA,</w:t>
      </w:r>
      <w:r w:rsidRPr="0085300D">
        <w:rPr>
          <w:b w:val="0"/>
          <w:spacing w:val="-4"/>
        </w:rPr>
        <w:t xml:space="preserve"> </w:t>
      </w:r>
      <w:r w:rsidRPr="0085300D">
        <w:rPr>
          <w:b w:val="0"/>
        </w:rPr>
        <w:t>R.</w:t>
      </w:r>
      <w:r w:rsidRPr="0085300D">
        <w:rPr>
          <w:b w:val="0"/>
          <w:spacing w:val="-3"/>
        </w:rPr>
        <w:t xml:space="preserve"> </w:t>
      </w:r>
      <w:r w:rsidRPr="0085300D">
        <w:rPr>
          <w:b w:val="0"/>
        </w:rPr>
        <w:t>C. C.</w:t>
      </w:r>
      <w:r w:rsidRPr="0085300D">
        <w:rPr>
          <w:b w:val="0"/>
          <w:spacing w:val="-5"/>
        </w:rPr>
        <w:t xml:space="preserve"> </w:t>
      </w:r>
      <w:r w:rsidRPr="0085300D">
        <w:rPr>
          <w:b w:val="0"/>
        </w:rPr>
        <w:t>P.;</w:t>
      </w:r>
      <w:r w:rsidRPr="0085300D">
        <w:rPr>
          <w:b w:val="0"/>
          <w:spacing w:val="-2"/>
        </w:rPr>
        <w:t xml:space="preserve"> </w:t>
      </w:r>
      <w:r w:rsidRPr="0085300D">
        <w:rPr>
          <w:b w:val="0"/>
        </w:rPr>
        <w:t>GALVÃO, C.</w:t>
      </w:r>
      <w:r w:rsidRPr="0085300D">
        <w:rPr>
          <w:b w:val="0"/>
          <w:spacing w:val="-2"/>
        </w:rPr>
        <w:t xml:space="preserve"> </w:t>
      </w:r>
      <w:r w:rsidRPr="0085300D">
        <w:rPr>
          <w:b w:val="0"/>
        </w:rPr>
        <w:t>M.</w:t>
      </w:r>
      <w:r w:rsidRPr="0085300D">
        <w:rPr>
          <w:b w:val="0"/>
          <w:spacing w:val="-2"/>
        </w:rPr>
        <w:t xml:space="preserve"> </w:t>
      </w:r>
      <w:r w:rsidRPr="0085300D">
        <w:rPr>
          <w:b w:val="0"/>
        </w:rPr>
        <w:t>Uso</w:t>
      </w:r>
      <w:r w:rsidRPr="0085300D">
        <w:rPr>
          <w:b w:val="0"/>
          <w:spacing w:val="-5"/>
        </w:rPr>
        <w:t xml:space="preserve"> </w:t>
      </w:r>
      <w:r w:rsidRPr="0085300D">
        <w:rPr>
          <w:b w:val="0"/>
        </w:rPr>
        <w:t>de</w:t>
      </w:r>
      <w:r w:rsidRPr="0085300D">
        <w:rPr>
          <w:b w:val="0"/>
          <w:spacing w:val="-10"/>
        </w:rPr>
        <w:t xml:space="preserve"> </w:t>
      </w:r>
      <w:r w:rsidRPr="0085300D">
        <w:rPr>
          <w:b w:val="0"/>
        </w:rPr>
        <w:t>gerenciador</w:t>
      </w:r>
      <w:r w:rsidRPr="0085300D">
        <w:rPr>
          <w:b w:val="0"/>
          <w:spacing w:val="-2"/>
        </w:rPr>
        <w:t xml:space="preserve"> </w:t>
      </w:r>
      <w:r w:rsidRPr="0085300D">
        <w:rPr>
          <w:b w:val="0"/>
        </w:rPr>
        <w:t>de</w:t>
      </w:r>
      <w:r>
        <w:rPr>
          <w:b w:val="0"/>
        </w:rPr>
        <w:t xml:space="preserve"> </w:t>
      </w:r>
      <w:r w:rsidRPr="0085300D">
        <w:rPr>
          <w:b w:val="0"/>
        </w:rPr>
        <w:t>referências</w:t>
      </w:r>
      <w:r w:rsidRPr="0085300D">
        <w:rPr>
          <w:b w:val="0"/>
          <w:spacing w:val="-9"/>
        </w:rPr>
        <w:t xml:space="preserve"> </w:t>
      </w:r>
      <w:r w:rsidRPr="0085300D">
        <w:rPr>
          <w:b w:val="0"/>
        </w:rPr>
        <w:t>bibliográficas</w:t>
      </w:r>
      <w:r w:rsidRPr="0085300D">
        <w:rPr>
          <w:b w:val="0"/>
          <w:spacing w:val="-4"/>
        </w:rPr>
        <w:t xml:space="preserve"> </w:t>
      </w:r>
      <w:r w:rsidRPr="0085300D">
        <w:rPr>
          <w:b w:val="0"/>
        </w:rPr>
        <w:t>na</w:t>
      </w:r>
      <w:r w:rsidRPr="0085300D">
        <w:rPr>
          <w:b w:val="0"/>
          <w:spacing w:val="-7"/>
        </w:rPr>
        <w:t xml:space="preserve"> </w:t>
      </w:r>
      <w:r w:rsidRPr="0085300D">
        <w:rPr>
          <w:b w:val="0"/>
        </w:rPr>
        <w:t>seleção</w:t>
      </w:r>
      <w:r w:rsidRPr="0085300D">
        <w:rPr>
          <w:b w:val="0"/>
          <w:spacing w:val="-4"/>
        </w:rPr>
        <w:t xml:space="preserve"> </w:t>
      </w:r>
      <w:r w:rsidRPr="0085300D">
        <w:rPr>
          <w:b w:val="0"/>
        </w:rPr>
        <w:t>dos</w:t>
      </w:r>
      <w:r w:rsidRPr="0085300D">
        <w:rPr>
          <w:b w:val="0"/>
          <w:spacing w:val="-4"/>
        </w:rPr>
        <w:t xml:space="preserve"> </w:t>
      </w:r>
      <w:r w:rsidRPr="0085300D">
        <w:rPr>
          <w:b w:val="0"/>
        </w:rPr>
        <w:t>estudos</w:t>
      </w:r>
      <w:r w:rsidRPr="0085300D">
        <w:rPr>
          <w:b w:val="0"/>
          <w:spacing w:val="-5"/>
        </w:rPr>
        <w:t xml:space="preserve"> </w:t>
      </w:r>
      <w:r w:rsidRPr="0085300D">
        <w:rPr>
          <w:b w:val="0"/>
        </w:rPr>
        <w:t>primários</w:t>
      </w:r>
      <w:r w:rsidRPr="0085300D">
        <w:rPr>
          <w:b w:val="0"/>
          <w:spacing w:val="-4"/>
        </w:rPr>
        <w:t xml:space="preserve"> </w:t>
      </w:r>
      <w:r w:rsidRPr="0085300D">
        <w:rPr>
          <w:b w:val="0"/>
        </w:rPr>
        <w:t>em</w:t>
      </w:r>
      <w:r w:rsidRPr="0085300D">
        <w:rPr>
          <w:b w:val="0"/>
          <w:spacing w:val="-1"/>
        </w:rPr>
        <w:t xml:space="preserve"> </w:t>
      </w:r>
      <w:r w:rsidRPr="0085300D">
        <w:rPr>
          <w:b w:val="0"/>
        </w:rPr>
        <w:t>revisão</w:t>
      </w:r>
      <w:r w:rsidRPr="0085300D">
        <w:rPr>
          <w:b w:val="0"/>
          <w:spacing w:val="-4"/>
        </w:rPr>
        <w:t xml:space="preserve"> </w:t>
      </w:r>
      <w:r w:rsidRPr="0085300D">
        <w:rPr>
          <w:b w:val="0"/>
        </w:rPr>
        <w:t>integrativa.</w:t>
      </w:r>
      <w:r>
        <w:rPr>
          <w:b w:val="0"/>
        </w:rPr>
        <w:t xml:space="preserve"> </w:t>
      </w:r>
      <w:r w:rsidRPr="0085300D">
        <w:t>Texto</w:t>
      </w:r>
      <w:r w:rsidRPr="0085300D">
        <w:rPr>
          <w:spacing w:val="-5"/>
        </w:rPr>
        <w:t xml:space="preserve"> </w:t>
      </w:r>
      <w:r w:rsidRPr="0085300D">
        <w:t>&amp;</w:t>
      </w:r>
      <w:r w:rsidRPr="0085300D">
        <w:rPr>
          <w:spacing w:val="-2"/>
        </w:rPr>
        <w:t xml:space="preserve"> </w:t>
      </w:r>
      <w:r w:rsidRPr="0085300D">
        <w:t>Contexto-Enfermagem,</w:t>
      </w:r>
      <w:r w:rsidRPr="0085300D">
        <w:rPr>
          <w:spacing w:val="-1"/>
        </w:rPr>
        <w:t xml:space="preserve"> </w:t>
      </w:r>
      <w:r w:rsidRPr="0085300D">
        <w:rPr>
          <w:b w:val="0"/>
        </w:rPr>
        <w:t>v.</w:t>
      </w:r>
      <w:r w:rsidRPr="0085300D">
        <w:rPr>
          <w:b w:val="0"/>
          <w:spacing w:val="-6"/>
        </w:rPr>
        <w:t xml:space="preserve"> </w:t>
      </w:r>
      <w:r w:rsidRPr="0085300D">
        <w:rPr>
          <w:b w:val="0"/>
        </w:rPr>
        <w:t>28,</w:t>
      </w:r>
      <w:r w:rsidRPr="0085300D">
        <w:rPr>
          <w:b w:val="0"/>
          <w:spacing w:val="-2"/>
        </w:rPr>
        <w:t xml:space="preserve"> </w:t>
      </w:r>
      <w:r w:rsidRPr="0085300D">
        <w:rPr>
          <w:b w:val="0"/>
        </w:rPr>
        <w:t>n.</w:t>
      </w:r>
      <w:r w:rsidRPr="0085300D">
        <w:rPr>
          <w:b w:val="0"/>
          <w:spacing w:val="-2"/>
        </w:rPr>
        <w:t xml:space="preserve"> </w:t>
      </w:r>
      <w:r w:rsidRPr="0085300D">
        <w:rPr>
          <w:b w:val="0"/>
        </w:rPr>
        <w:t>12,</w:t>
      </w:r>
      <w:r w:rsidRPr="0085300D">
        <w:rPr>
          <w:b w:val="0"/>
          <w:spacing w:val="-4"/>
        </w:rPr>
        <w:t xml:space="preserve"> </w:t>
      </w:r>
      <w:r w:rsidRPr="0085300D">
        <w:rPr>
          <w:b w:val="0"/>
        </w:rPr>
        <w:t>p.</w:t>
      </w:r>
      <w:r w:rsidRPr="0085300D">
        <w:rPr>
          <w:b w:val="0"/>
          <w:spacing w:val="-2"/>
        </w:rPr>
        <w:t xml:space="preserve"> </w:t>
      </w:r>
      <w:r w:rsidRPr="0085300D">
        <w:rPr>
          <w:b w:val="0"/>
        </w:rPr>
        <w:t>542-562,</w:t>
      </w:r>
      <w:r w:rsidRPr="0085300D">
        <w:rPr>
          <w:b w:val="0"/>
          <w:spacing w:val="-5"/>
        </w:rPr>
        <w:t xml:space="preserve"> </w:t>
      </w:r>
      <w:r w:rsidRPr="0085300D">
        <w:rPr>
          <w:b w:val="0"/>
        </w:rPr>
        <w:t>2019.</w:t>
      </w:r>
    </w:p>
    <w:p w:rsidR="004B657F" w:rsidRPr="0085300D" w:rsidRDefault="004B657F" w:rsidP="004B6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>PALHETA, Q. A. F.; AGUIAR, M. F. R. Importância da assistência de enfermagem para a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romoção do aleitamento materno. </w:t>
      </w:r>
      <w:r w:rsidRPr="008530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Eletrônica Acervo Enfermagem</w:t>
      </w: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>, v. 8, n. 3, p. e5926-e5926, 2021.</w:t>
      </w:r>
    </w:p>
    <w:p w:rsidR="004B657F" w:rsidRPr="0085300D" w:rsidRDefault="004B657F" w:rsidP="004B6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SANTOS, P. P.; SCHEID, M. M. A. Importância do aleitamento materno exclusivo nos primeiros seis meses de vida para a 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romoção da saúde da mãe e bebê. </w:t>
      </w:r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J Health </w:t>
      </w:r>
      <w:proofErr w:type="spellStart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Sci</w:t>
      </w:r>
      <w:proofErr w:type="spellEnd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Inst</w:t>
      </w:r>
      <w:proofErr w:type="spellEnd"/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37, n. 3, p. 276-80, 2019.</w:t>
      </w:r>
    </w:p>
    <w:p w:rsidR="004B657F" w:rsidRPr="0085300D" w:rsidRDefault="004B657F" w:rsidP="004B6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>SILVA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 I. S.; OLIVEIRA, A. D. L.; SANTANA, A. L.; SANTOS, R. V. C.; SOUZA, V. C. G. B.; FARIAS, J. V. C.; FARIAS, I. C. C. A importância do aleitamento materno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na imunidade do recém-nascido. </w:t>
      </w:r>
      <w:proofErr w:type="spellStart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Society</w:t>
      </w:r>
      <w:proofErr w:type="spellEnd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Development</w:t>
      </w:r>
      <w:proofErr w:type="spellEnd"/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9, n. 7, p. e664974629-e664974629, 2020.</w:t>
      </w:r>
    </w:p>
    <w:p w:rsidR="004B657F" w:rsidRPr="0085300D" w:rsidRDefault="004B657F" w:rsidP="004B6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>SILVA, I. E.; ARAUJO, W. F.; RODRIGUES, W. S.; ANDRADE, E. A importância do enfermeiro no aleitamento materno exclus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ivo para a evolução da criança. </w:t>
      </w:r>
      <w:r w:rsidRPr="008530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interdisciplinar de saúde</w:t>
      </w:r>
      <w:r w:rsidRPr="0085300D">
        <w:rPr>
          <w:rFonts w:ascii="Times New Roman" w:hAnsi="Times New Roman" w:cs="Times New Roman"/>
          <w:sz w:val="24"/>
          <w:szCs w:val="24"/>
          <w:shd w:val="clear" w:color="auto" w:fill="FFFFFF"/>
        </w:rPr>
        <w:t>, v. 9, n. 2, p. 214-222, 2020.</w:t>
      </w:r>
    </w:p>
    <w:p w:rsidR="004B657F" w:rsidRPr="0085300D" w:rsidRDefault="004B657F" w:rsidP="004B6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SORRATTO, J.; FERMIANO, C. A. M. M.; SCHAFER, A. A.; MELLER, F. O. Prevalência de aleitamento materno exclusivo e fatores associados em um municí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pio do extremo sul catarinense. </w:t>
      </w:r>
      <w:r w:rsidRPr="008530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Saúde e Pesquisa</w:t>
      </w:r>
      <w:r w:rsidRPr="00853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16, n. 1, p. 1-11, 2023.</w:t>
      </w:r>
    </w:p>
    <w:p w:rsidR="004A51D4" w:rsidRDefault="004A51D4"/>
    <w:sectPr w:rsidR="004A5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F"/>
    <w:rsid w:val="004A51D4"/>
    <w:rsid w:val="004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63F9C-3789-4B24-B67E-7A6A22F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B657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57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4B657F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2710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2023-06-18T21:55:00Z</dcterms:created>
  <dcterms:modified xsi:type="dcterms:W3CDTF">2023-06-18T21:56:00Z</dcterms:modified>
</cp:coreProperties>
</file>