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370D82" w14:textId="746CB52C" w:rsidR="00232C21" w:rsidRPr="00232C21" w:rsidRDefault="00232C21" w:rsidP="00232C21">
      <w:pPr>
        <w:pStyle w:val="Corpodetexto"/>
        <w:spacing w:after="0" w:line="480" w:lineRule="auto"/>
        <w:jc w:val="both"/>
        <w:rPr>
          <w:rFonts w:eastAsia="Arial"/>
          <w:b/>
          <w:bCs/>
          <w:color w:val="00000A"/>
          <w:spacing w:val="-10"/>
          <w:szCs w:val="24"/>
        </w:rPr>
      </w:pPr>
      <w:r w:rsidRPr="00232C21">
        <w:rPr>
          <w:rFonts w:eastAsia="Arial"/>
          <w:b/>
          <w:bCs/>
          <w:color w:val="00000A"/>
          <w:spacing w:val="-10"/>
          <w:szCs w:val="24"/>
        </w:rPr>
        <w:t xml:space="preserve">Quantificação de flavonoides totais da </w:t>
      </w:r>
      <w:proofErr w:type="spellStart"/>
      <w:r w:rsidRPr="00232C21">
        <w:rPr>
          <w:rFonts w:eastAsia="Arial"/>
          <w:b/>
          <w:bCs/>
          <w:i/>
          <w:color w:val="00000A"/>
          <w:spacing w:val="-10"/>
          <w:szCs w:val="24"/>
        </w:rPr>
        <w:t>Eruca</w:t>
      </w:r>
      <w:proofErr w:type="spellEnd"/>
      <w:r w:rsidRPr="00232C21">
        <w:rPr>
          <w:rFonts w:eastAsia="Arial"/>
          <w:b/>
          <w:bCs/>
          <w:i/>
          <w:iCs/>
          <w:color w:val="000000"/>
          <w:spacing w:val="-10"/>
          <w:szCs w:val="24"/>
          <w:shd w:val="clear" w:color="auto" w:fill="FFFFFF"/>
        </w:rPr>
        <w:t xml:space="preserve"> sativa</w:t>
      </w:r>
      <w:r w:rsidRPr="00232C21">
        <w:rPr>
          <w:rFonts w:eastAsia="Arial"/>
          <w:bCs/>
          <w:i/>
          <w:iCs/>
          <w:color w:val="000000"/>
          <w:spacing w:val="-10"/>
          <w:szCs w:val="24"/>
          <w:shd w:val="clear" w:color="auto" w:fill="FFFFFF"/>
        </w:rPr>
        <w:t xml:space="preserve"> </w:t>
      </w:r>
      <w:r w:rsidRPr="00232C21">
        <w:rPr>
          <w:rFonts w:eastAsia="Arial"/>
          <w:b/>
          <w:color w:val="000000"/>
          <w:spacing w:val="-10"/>
          <w:szCs w:val="24"/>
          <w:shd w:val="clear" w:color="auto" w:fill="FFFFFF"/>
        </w:rPr>
        <w:t>(rúcula)</w:t>
      </w:r>
      <w:r w:rsidRPr="00232C21">
        <w:rPr>
          <w:rFonts w:eastAsia="Arial"/>
          <w:bCs/>
          <w:i/>
          <w:iCs/>
          <w:color w:val="000000"/>
          <w:spacing w:val="-10"/>
          <w:szCs w:val="24"/>
          <w:shd w:val="clear" w:color="auto" w:fill="FFFFFF"/>
        </w:rPr>
        <w:t xml:space="preserve"> </w:t>
      </w:r>
      <w:r w:rsidRPr="00232C21">
        <w:rPr>
          <w:rFonts w:eastAsia="Arial"/>
          <w:b/>
          <w:bCs/>
          <w:iCs/>
          <w:color w:val="000000"/>
          <w:spacing w:val="-10"/>
          <w:szCs w:val="24"/>
          <w:shd w:val="clear" w:color="auto" w:fill="FFFFFF"/>
        </w:rPr>
        <w:t>cultivada de forma hidropônica na região oeste do Paraná</w:t>
      </w:r>
    </w:p>
    <w:p w14:paraId="150DF62B" w14:textId="77777777" w:rsidR="00232C21" w:rsidRPr="00232C21" w:rsidRDefault="00232C21" w:rsidP="00232C21">
      <w:pPr>
        <w:spacing w:after="0" w:line="480" w:lineRule="auto"/>
        <w:jc w:val="both"/>
        <w:rPr>
          <w:rFonts w:ascii="Arial" w:hAnsi="Arial" w:cs="Arial"/>
          <w:sz w:val="24"/>
          <w:szCs w:val="24"/>
        </w:rPr>
      </w:pPr>
    </w:p>
    <w:p w14:paraId="53A97D1B" w14:textId="096F40C4" w:rsidR="00232C21" w:rsidRPr="00232C21" w:rsidRDefault="00232C21" w:rsidP="00232C21">
      <w:pPr>
        <w:spacing w:after="0" w:line="480" w:lineRule="auto"/>
        <w:jc w:val="both"/>
        <w:rPr>
          <w:rFonts w:ascii="Arial" w:hAnsi="Arial" w:cs="Arial"/>
          <w:b/>
          <w:sz w:val="24"/>
          <w:szCs w:val="24"/>
          <w:lang w:val="en-US"/>
        </w:rPr>
      </w:pPr>
      <w:r w:rsidRPr="00232C21">
        <w:rPr>
          <w:rFonts w:ascii="Arial" w:hAnsi="Arial" w:cs="Arial"/>
          <w:b/>
          <w:sz w:val="24"/>
          <w:szCs w:val="24"/>
          <w:lang w:val="en-US"/>
        </w:rPr>
        <w:t xml:space="preserve">Quantification of total flavonoids of such </w:t>
      </w:r>
      <w:r w:rsidRPr="00232C21">
        <w:rPr>
          <w:rFonts w:ascii="Arial" w:hAnsi="Arial" w:cs="Arial"/>
          <w:b/>
          <w:i/>
          <w:sz w:val="24"/>
          <w:szCs w:val="24"/>
          <w:lang w:val="en-US"/>
        </w:rPr>
        <w:t>Eruca sativa</w:t>
      </w:r>
      <w:r w:rsidRPr="00232C21">
        <w:rPr>
          <w:rFonts w:ascii="Arial" w:hAnsi="Arial" w:cs="Arial"/>
          <w:b/>
          <w:sz w:val="24"/>
          <w:szCs w:val="24"/>
          <w:lang w:val="en-US"/>
        </w:rPr>
        <w:t xml:space="preserve"> cultivated hydroponic in the west region of Paraná</w:t>
      </w:r>
    </w:p>
    <w:p w14:paraId="29C1FBF1" w14:textId="77777777" w:rsidR="00DD571B" w:rsidRPr="00DD571B" w:rsidRDefault="00DD571B" w:rsidP="008B3DF5">
      <w:pPr>
        <w:pStyle w:val="show"/>
        <w:tabs>
          <w:tab w:val="num" w:pos="0"/>
        </w:tabs>
        <w:spacing w:before="0" w:beforeAutospacing="0" w:after="0" w:afterAutospacing="0" w:line="480" w:lineRule="auto"/>
        <w:jc w:val="both"/>
        <w:rPr>
          <w:rFonts w:ascii="Arial" w:hAnsi="Arial" w:cs="Arial"/>
        </w:rPr>
      </w:pPr>
    </w:p>
    <w:p w14:paraId="46929B2C" w14:textId="77777777" w:rsidR="00CA270F" w:rsidRPr="00CA270F" w:rsidRDefault="00CA270F" w:rsidP="008B3DF5">
      <w:pPr>
        <w:spacing w:after="0" w:line="480" w:lineRule="auto"/>
        <w:jc w:val="both"/>
        <w:rPr>
          <w:rFonts w:ascii="Arial" w:hAnsi="Arial" w:cs="Arial"/>
          <w:sz w:val="24"/>
          <w:szCs w:val="24"/>
          <w:u w:val="single"/>
        </w:rPr>
      </w:pPr>
      <w:r w:rsidRPr="00CA270F">
        <w:rPr>
          <w:rFonts w:ascii="Arial" w:hAnsi="Arial" w:cs="Arial"/>
          <w:b/>
          <w:sz w:val="24"/>
          <w:szCs w:val="24"/>
          <w:u w:val="single"/>
        </w:rPr>
        <w:t>Resumo</w:t>
      </w:r>
      <w:r w:rsidRPr="00CA270F">
        <w:rPr>
          <w:rFonts w:ascii="Arial" w:hAnsi="Arial" w:cs="Arial"/>
          <w:sz w:val="24"/>
          <w:szCs w:val="24"/>
          <w:u w:val="single"/>
        </w:rPr>
        <w:t xml:space="preserve"> </w:t>
      </w:r>
    </w:p>
    <w:p w14:paraId="56CE82C3" w14:textId="0157AF5F" w:rsidR="008B3DF5" w:rsidRPr="008B3DF5" w:rsidRDefault="008B3DF5" w:rsidP="008B3DF5">
      <w:pPr>
        <w:spacing w:after="0" w:line="480" w:lineRule="auto"/>
        <w:jc w:val="both"/>
        <w:rPr>
          <w:rFonts w:ascii="Arial" w:hAnsi="Arial" w:cs="Arial"/>
          <w:sz w:val="24"/>
          <w:szCs w:val="24"/>
        </w:rPr>
      </w:pPr>
      <w:r w:rsidRPr="008B3DF5">
        <w:rPr>
          <w:rFonts w:ascii="Arial" w:hAnsi="Arial" w:cs="Arial"/>
          <w:sz w:val="24"/>
          <w:szCs w:val="24"/>
        </w:rPr>
        <w:t xml:space="preserve">A hortaliça </w:t>
      </w:r>
      <w:proofErr w:type="spellStart"/>
      <w:r w:rsidRPr="008B3DF5">
        <w:rPr>
          <w:rFonts w:ascii="Arial" w:hAnsi="Arial" w:cs="Arial"/>
          <w:i/>
          <w:iCs/>
          <w:sz w:val="24"/>
          <w:szCs w:val="24"/>
        </w:rPr>
        <w:t>Eruca</w:t>
      </w:r>
      <w:proofErr w:type="spellEnd"/>
      <w:r w:rsidRPr="008B3DF5">
        <w:rPr>
          <w:rFonts w:ascii="Arial" w:hAnsi="Arial" w:cs="Arial"/>
          <w:i/>
          <w:iCs/>
          <w:sz w:val="24"/>
          <w:szCs w:val="24"/>
        </w:rPr>
        <w:t xml:space="preserve"> sativa</w:t>
      </w:r>
      <w:r w:rsidRPr="008B3DF5">
        <w:rPr>
          <w:rFonts w:ascii="Arial" w:hAnsi="Arial" w:cs="Arial"/>
          <w:sz w:val="24"/>
          <w:szCs w:val="24"/>
        </w:rPr>
        <w:t>, popularmente conhecida como rúcula, apresenta vários benefícios à saúde, tais como, atividades anti</w:t>
      </w:r>
      <w:r w:rsidRPr="008B3DF5">
        <w:rPr>
          <w:rFonts w:ascii="Arial" w:eastAsia="Arial" w:hAnsi="Arial" w:cs="Arial"/>
          <w:sz w:val="24"/>
          <w:szCs w:val="24"/>
        </w:rPr>
        <w:t>-inflamatórias</w:t>
      </w:r>
      <w:r w:rsidRPr="008B3DF5">
        <w:rPr>
          <w:rFonts w:ascii="Arial" w:hAnsi="Arial" w:cs="Arial"/>
          <w:sz w:val="24"/>
          <w:szCs w:val="24"/>
        </w:rPr>
        <w:t xml:space="preserve"> e antioxidantes em organismos vivos, por apresentar em sua composição proteínas, vitaminas A e C, sais minerais e </w:t>
      </w:r>
      <w:r w:rsidRPr="008B3DF5">
        <w:rPr>
          <w:rFonts w:ascii="Arial" w:eastAsia="Arial" w:hAnsi="Arial" w:cs="Arial"/>
          <w:sz w:val="24"/>
          <w:szCs w:val="24"/>
        </w:rPr>
        <w:t>flavonoides</w:t>
      </w:r>
      <w:r w:rsidRPr="008B3DF5">
        <w:rPr>
          <w:rFonts w:ascii="Arial" w:hAnsi="Arial" w:cs="Arial"/>
          <w:sz w:val="24"/>
          <w:szCs w:val="24"/>
        </w:rPr>
        <w:t>. Os flavonoides têm recebido muita atenção nos últimos anos devido aos vários efeitos benéficos</w:t>
      </w:r>
      <w:r>
        <w:rPr>
          <w:rFonts w:ascii="Arial" w:hAnsi="Arial" w:cs="Arial"/>
          <w:sz w:val="24"/>
          <w:szCs w:val="24"/>
        </w:rPr>
        <w:t>,</w:t>
      </w:r>
      <w:r w:rsidRPr="008B3DF5">
        <w:rPr>
          <w:rFonts w:ascii="Arial" w:hAnsi="Arial" w:cs="Arial"/>
          <w:sz w:val="24"/>
          <w:szCs w:val="24"/>
        </w:rPr>
        <w:t xml:space="preserve"> </w:t>
      </w:r>
      <w:r>
        <w:rPr>
          <w:rFonts w:ascii="Arial" w:hAnsi="Arial" w:cs="Arial"/>
          <w:sz w:val="24"/>
          <w:szCs w:val="24"/>
        </w:rPr>
        <w:t>como</w:t>
      </w:r>
      <w:r w:rsidRPr="008B3DF5">
        <w:rPr>
          <w:rFonts w:ascii="Arial" w:hAnsi="Arial" w:cs="Arial"/>
          <w:sz w:val="24"/>
          <w:szCs w:val="24"/>
        </w:rPr>
        <w:t xml:space="preserve"> auxilia</w:t>
      </w:r>
      <w:r>
        <w:rPr>
          <w:rFonts w:ascii="Arial" w:hAnsi="Arial" w:cs="Arial"/>
          <w:sz w:val="24"/>
          <w:szCs w:val="24"/>
        </w:rPr>
        <w:t>dor</w:t>
      </w:r>
      <w:r w:rsidRPr="008B3DF5">
        <w:rPr>
          <w:rFonts w:ascii="Arial" w:hAnsi="Arial" w:cs="Arial"/>
          <w:sz w:val="24"/>
          <w:szCs w:val="24"/>
        </w:rPr>
        <w:t xml:space="preserve"> no</w:t>
      </w:r>
      <w:r>
        <w:rPr>
          <w:rFonts w:ascii="Arial" w:hAnsi="Arial" w:cs="Arial"/>
          <w:sz w:val="24"/>
          <w:szCs w:val="24"/>
        </w:rPr>
        <w:t xml:space="preserve"> controle de</w:t>
      </w:r>
      <w:r w:rsidRPr="008B3DF5">
        <w:rPr>
          <w:rFonts w:ascii="Arial" w:hAnsi="Arial" w:cs="Arial"/>
          <w:sz w:val="24"/>
          <w:szCs w:val="24"/>
        </w:rPr>
        <w:t xml:space="preserve"> processo</w:t>
      </w:r>
      <w:r>
        <w:rPr>
          <w:rFonts w:ascii="Arial" w:hAnsi="Arial" w:cs="Arial"/>
          <w:sz w:val="24"/>
          <w:szCs w:val="24"/>
        </w:rPr>
        <w:t xml:space="preserve">s </w:t>
      </w:r>
      <w:proofErr w:type="spellStart"/>
      <w:r>
        <w:rPr>
          <w:rFonts w:ascii="Arial" w:hAnsi="Arial" w:cs="Arial"/>
          <w:sz w:val="24"/>
          <w:szCs w:val="24"/>
        </w:rPr>
        <w:t>antiflamatórios</w:t>
      </w:r>
      <w:proofErr w:type="spellEnd"/>
      <w:r w:rsidRPr="008B3DF5">
        <w:rPr>
          <w:rFonts w:ascii="Arial" w:hAnsi="Arial" w:cs="Arial"/>
          <w:sz w:val="24"/>
          <w:szCs w:val="24"/>
        </w:rPr>
        <w:t>. O trabalho teve como o objetivo quanti</w:t>
      </w:r>
      <w:r w:rsidRPr="008B3DF5">
        <w:rPr>
          <w:rFonts w:ascii="Arial" w:eastAsia="Arial" w:hAnsi="Arial" w:cs="Arial"/>
          <w:sz w:val="24"/>
          <w:szCs w:val="24"/>
        </w:rPr>
        <w:t>fi</w:t>
      </w:r>
      <w:r w:rsidRPr="008B3DF5">
        <w:rPr>
          <w:rFonts w:ascii="Arial" w:hAnsi="Arial" w:cs="Arial"/>
          <w:sz w:val="24"/>
          <w:szCs w:val="24"/>
        </w:rPr>
        <w:t xml:space="preserve">car flavonoides totais da rúcula produzida de forma hidropônica na região oeste do Paraná, utilizando </w:t>
      </w:r>
      <w:r>
        <w:rPr>
          <w:rFonts w:ascii="Arial" w:hAnsi="Arial" w:cs="Arial"/>
          <w:sz w:val="24"/>
          <w:szCs w:val="24"/>
        </w:rPr>
        <w:t xml:space="preserve">agitação mecânica por </w:t>
      </w:r>
      <w:proofErr w:type="spellStart"/>
      <w:r w:rsidRPr="008B3DF5">
        <w:rPr>
          <w:rFonts w:ascii="Arial" w:hAnsi="Arial" w:cs="Arial"/>
          <w:i/>
          <w:sz w:val="24"/>
          <w:szCs w:val="24"/>
        </w:rPr>
        <w:t>Shaker</w:t>
      </w:r>
      <w:proofErr w:type="spellEnd"/>
      <w:r w:rsidRPr="008B3DF5">
        <w:rPr>
          <w:rFonts w:ascii="Arial" w:hAnsi="Arial" w:cs="Arial"/>
          <w:sz w:val="24"/>
          <w:szCs w:val="24"/>
        </w:rPr>
        <w:t xml:space="preserve"> a 170 rpm, </w:t>
      </w:r>
      <w:r>
        <w:rPr>
          <w:rFonts w:ascii="Arial" w:hAnsi="Arial" w:cs="Arial"/>
          <w:sz w:val="24"/>
          <w:szCs w:val="24"/>
        </w:rPr>
        <w:t>com diferentes tempos (</w:t>
      </w:r>
      <w:r w:rsidRPr="008B3DF5">
        <w:rPr>
          <w:rFonts w:ascii="Arial" w:hAnsi="Arial" w:cs="Arial"/>
          <w:sz w:val="24"/>
          <w:szCs w:val="24"/>
        </w:rPr>
        <w:t>12, 24, 36 e 48 h</w:t>
      </w:r>
      <w:r>
        <w:rPr>
          <w:rFonts w:ascii="Arial" w:hAnsi="Arial" w:cs="Arial"/>
          <w:sz w:val="24"/>
          <w:szCs w:val="24"/>
        </w:rPr>
        <w:t>)</w:t>
      </w:r>
      <w:r w:rsidRPr="008B3DF5">
        <w:rPr>
          <w:rFonts w:ascii="Arial" w:hAnsi="Arial" w:cs="Arial"/>
          <w:sz w:val="24"/>
          <w:szCs w:val="24"/>
        </w:rPr>
        <w:t xml:space="preserve"> </w:t>
      </w:r>
      <w:r>
        <w:rPr>
          <w:rFonts w:ascii="Arial" w:hAnsi="Arial" w:cs="Arial"/>
          <w:sz w:val="24"/>
          <w:szCs w:val="24"/>
        </w:rPr>
        <w:t xml:space="preserve">e </w:t>
      </w:r>
      <w:r w:rsidRPr="008B3DF5">
        <w:rPr>
          <w:rFonts w:ascii="Arial" w:hAnsi="Arial" w:cs="Arial"/>
          <w:sz w:val="24"/>
          <w:szCs w:val="24"/>
        </w:rPr>
        <w:t>temperaturas</w:t>
      </w:r>
      <w:r>
        <w:rPr>
          <w:rFonts w:ascii="Arial" w:hAnsi="Arial" w:cs="Arial"/>
          <w:sz w:val="24"/>
          <w:szCs w:val="24"/>
        </w:rPr>
        <w:t xml:space="preserve"> (</w:t>
      </w:r>
      <w:r w:rsidRPr="008B3DF5">
        <w:rPr>
          <w:rFonts w:ascii="Arial" w:hAnsi="Arial" w:cs="Arial"/>
          <w:sz w:val="24"/>
          <w:szCs w:val="24"/>
        </w:rPr>
        <w:t>25°C e 55°C</w:t>
      </w:r>
      <w:r>
        <w:rPr>
          <w:rFonts w:ascii="Arial" w:hAnsi="Arial" w:cs="Arial"/>
          <w:sz w:val="24"/>
          <w:szCs w:val="24"/>
        </w:rPr>
        <w:t>)</w:t>
      </w:r>
      <w:r w:rsidRPr="008B3DF5">
        <w:rPr>
          <w:rFonts w:ascii="Arial" w:hAnsi="Arial" w:cs="Arial"/>
          <w:sz w:val="24"/>
          <w:szCs w:val="24"/>
        </w:rPr>
        <w:t>, além de também considerar o tempo de cultivo da planta</w:t>
      </w:r>
      <w:r>
        <w:rPr>
          <w:rFonts w:ascii="Arial" w:hAnsi="Arial" w:cs="Arial"/>
          <w:sz w:val="24"/>
          <w:szCs w:val="24"/>
        </w:rPr>
        <w:t xml:space="preserve"> (</w:t>
      </w:r>
      <w:r w:rsidRPr="008B3DF5">
        <w:rPr>
          <w:rFonts w:ascii="Arial" w:hAnsi="Arial" w:cs="Arial"/>
          <w:sz w:val="24"/>
          <w:szCs w:val="24"/>
        </w:rPr>
        <w:t>7,14 e 21 dias</w:t>
      </w:r>
      <w:r>
        <w:rPr>
          <w:rFonts w:ascii="Arial" w:hAnsi="Arial" w:cs="Arial"/>
          <w:sz w:val="24"/>
          <w:szCs w:val="24"/>
        </w:rPr>
        <w:t>)</w:t>
      </w:r>
      <w:r w:rsidRPr="008B3DF5">
        <w:rPr>
          <w:rFonts w:ascii="Arial" w:hAnsi="Arial" w:cs="Arial"/>
          <w:sz w:val="24"/>
          <w:szCs w:val="24"/>
        </w:rPr>
        <w:t>. O material vegetal fresco foi cortado</w:t>
      </w:r>
      <w:r>
        <w:rPr>
          <w:rFonts w:ascii="Arial" w:hAnsi="Arial" w:cs="Arial"/>
          <w:sz w:val="24"/>
          <w:szCs w:val="24"/>
        </w:rPr>
        <w:t xml:space="preserve"> e</w:t>
      </w:r>
      <w:r w:rsidRPr="008B3DF5">
        <w:rPr>
          <w:rFonts w:ascii="Arial" w:hAnsi="Arial" w:cs="Arial"/>
          <w:sz w:val="24"/>
          <w:szCs w:val="24"/>
        </w:rPr>
        <w:t xml:space="preserve"> utiliz</w:t>
      </w:r>
      <w:r>
        <w:rPr>
          <w:rFonts w:ascii="Arial" w:hAnsi="Arial" w:cs="Arial"/>
          <w:sz w:val="24"/>
          <w:szCs w:val="24"/>
        </w:rPr>
        <w:t>ou-se</w:t>
      </w:r>
      <w:r w:rsidRPr="008B3DF5">
        <w:rPr>
          <w:rFonts w:ascii="Arial" w:hAnsi="Arial" w:cs="Arial"/>
          <w:sz w:val="24"/>
          <w:szCs w:val="24"/>
        </w:rPr>
        <w:t xml:space="preserve"> 5 g das folhas da hortaliça</w:t>
      </w:r>
      <w:r>
        <w:rPr>
          <w:rFonts w:ascii="Arial" w:hAnsi="Arial" w:cs="Arial"/>
          <w:sz w:val="24"/>
          <w:szCs w:val="24"/>
        </w:rPr>
        <w:t>,</w:t>
      </w:r>
      <w:r w:rsidRPr="008B3DF5">
        <w:rPr>
          <w:rFonts w:ascii="Arial" w:hAnsi="Arial" w:cs="Arial"/>
          <w:sz w:val="24"/>
          <w:szCs w:val="24"/>
        </w:rPr>
        <w:t xml:space="preserve"> com a umidade </w:t>
      </w:r>
      <w:r>
        <w:rPr>
          <w:rFonts w:ascii="Arial" w:hAnsi="Arial" w:cs="Arial"/>
          <w:sz w:val="24"/>
          <w:szCs w:val="24"/>
        </w:rPr>
        <w:t>de</w:t>
      </w:r>
      <w:r w:rsidRPr="008B3DF5">
        <w:rPr>
          <w:rFonts w:ascii="Arial" w:hAnsi="Arial" w:cs="Arial"/>
          <w:sz w:val="24"/>
          <w:szCs w:val="24"/>
        </w:rPr>
        <w:t xml:space="preserve"> 92%</w:t>
      </w:r>
      <w:r>
        <w:rPr>
          <w:rFonts w:ascii="Arial" w:hAnsi="Arial" w:cs="Arial"/>
          <w:sz w:val="24"/>
          <w:szCs w:val="24"/>
        </w:rPr>
        <w:t xml:space="preserve">, </w:t>
      </w:r>
      <w:r w:rsidR="002331D0">
        <w:rPr>
          <w:rFonts w:ascii="Arial" w:hAnsi="Arial" w:cs="Arial"/>
          <w:sz w:val="24"/>
          <w:szCs w:val="24"/>
        </w:rPr>
        <w:t>a</w:t>
      </w:r>
      <w:r w:rsidRPr="008B3DF5">
        <w:rPr>
          <w:rFonts w:ascii="Arial" w:hAnsi="Arial" w:cs="Arial"/>
          <w:sz w:val="24"/>
          <w:szCs w:val="24"/>
        </w:rPr>
        <w:t xml:space="preserve"> 100 mL de solvente</w:t>
      </w:r>
      <w:r>
        <w:rPr>
          <w:rFonts w:ascii="Arial" w:hAnsi="Arial" w:cs="Arial"/>
          <w:sz w:val="24"/>
          <w:szCs w:val="24"/>
        </w:rPr>
        <w:t xml:space="preserve"> (metanol</w:t>
      </w:r>
      <w:r w:rsidR="002331D0">
        <w:rPr>
          <w:rFonts w:ascii="Arial" w:hAnsi="Arial" w:cs="Arial"/>
          <w:sz w:val="24"/>
          <w:szCs w:val="24"/>
        </w:rPr>
        <w:t xml:space="preserve"> - </w:t>
      </w:r>
      <w:proofErr w:type="spellStart"/>
      <w:r w:rsidR="002331D0">
        <w:rPr>
          <w:rFonts w:ascii="Arial" w:hAnsi="Arial" w:cs="Arial"/>
          <w:sz w:val="24"/>
          <w:szCs w:val="24"/>
        </w:rPr>
        <w:t>MeOH</w:t>
      </w:r>
      <w:proofErr w:type="spellEnd"/>
      <w:r>
        <w:rPr>
          <w:rFonts w:ascii="Arial" w:hAnsi="Arial" w:cs="Arial"/>
          <w:sz w:val="24"/>
          <w:szCs w:val="24"/>
        </w:rPr>
        <w:t xml:space="preserve"> e água)</w:t>
      </w:r>
      <w:r w:rsidRPr="008B3DF5">
        <w:rPr>
          <w:rFonts w:ascii="Arial" w:hAnsi="Arial" w:cs="Arial"/>
          <w:sz w:val="24"/>
          <w:szCs w:val="24"/>
        </w:rPr>
        <w:t xml:space="preserve">. Após a obtenção dos extratos, realizou-se a leitura dos </w:t>
      </w:r>
      <w:r w:rsidRPr="008B3DF5">
        <w:rPr>
          <w:rFonts w:ascii="Arial" w:eastAsia="Arial" w:hAnsi="Arial" w:cs="Arial"/>
          <w:sz w:val="24"/>
          <w:szCs w:val="24"/>
        </w:rPr>
        <w:t>flavonoides</w:t>
      </w:r>
      <w:r w:rsidRPr="008B3DF5">
        <w:rPr>
          <w:rFonts w:ascii="Arial" w:hAnsi="Arial" w:cs="Arial"/>
          <w:sz w:val="24"/>
          <w:szCs w:val="24"/>
        </w:rPr>
        <w:t xml:space="preserve"> totais no espectrofotômetro UV-Vis em </w:t>
      </w:r>
      <w:r w:rsidR="00846083" w:rsidRPr="008B3DF5">
        <w:rPr>
          <w:rFonts w:ascii="Arial" w:hAnsi="Arial" w:cs="Arial"/>
          <w:sz w:val="24"/>
          <w:szCs w:val="24"/>
        </w:rPr>
        <w:t xml:space="preserve">comprimento de onda </w:t>
      </w:r>
      <w:r w:rsidRPr="008B3DF5">
        <w:rPr>
          <w:rFonts w:ascii="Arial" w:hAnsi="Arial" w:cs="Arial"/>
          <w:sz w:val="24"/>
          <w:szCs w:val="24"/>
        </w:rPr>
        <w:t xml:space="preserve">440 </w:t>
      </w:r>
      <w:proofErr w:type="spellStart"/>
      <w:r w:rsidRPr="008B3DF5">
        <w:rPr>
          <w:rFonts w:ascii="Arial" w:hAnsi="Arial" w:cs="Arial"/>
          <w:sz w:val="24"/>
          <w:szCs w:val="24"/>
        </w:rPr>
        <w:t>nm</w:t>
      </w:r>
      <w:proofErr w:type="spellEnd"/>
      <w:r w:rsidRPr="008B3DF5">
        <w:rPr>
          <w:rFonts w:ascii="Arial" w:hAnsi="Arial" w:cs="Arial"/>
          <w:sz w:val="24"/>
          <w:szCs w:val="24"/>
        </w:rPr>
        <w:t>, em comparação com a curva padrão de quercetina. Para os testes realizados, o resultado mais satisfatório foi</w:t>
      </w:r>
      <w:r w:rsidR="00846083">
        <w:rPr>
          <w:rFonts w:ascii="Arial" w:hAnsi="Arial" w:cs="Arial"/>
          <w:sz w:val="24"/>
          <w:szCs w:val="24"/>
        </w:rPr>
        <w:t xml:space="preserve"> obtido</w:t>
      </w:r>
      <w:r w:rsidRPr="008B3DF5">
        <w:rPr>
          <w:rFonts w:ascii="Arial" w:hAnsi="Arial" w:cs="Arial"/>
          <w:sz w:val="24"/>
          <w:szCs w:val="24"/>
        </w:rPr>
        <w:t xml:space="preserve"> com 80% </w:t>
      </w:r>
      <w:proofErr w:type="spellStart"/>
      <w:r w:rsidRPr="008B3DF5">
        <w:rPr>
          <w:rFonts w:ascii="Arial" w:hAnsi="Arial" w:cs="Arial"/>
          <w:sz w:val="24"/>
          <w:szCs w:val="24"/>
        </w:rPr>
        <w:t>MeOH</w:t>
      </w:r>
      <w:proofErr w:type="spellEnd"/>
      <w:r w:rsidRPr="008B3DF5">
        <w:rPr>
          <w:rFonts w:ascii="Arial" w:hAnsi="Arial" w:cs="Arial"/>
          <w:sz w:val="24"/>
          <w:szCs w:val="24"/>
        </w:rPr>
        <w:t xml:space="preserve">, no tempo de extração de 12 </w:t>
      </w:r>
      <w:r w:rsidR="00846083">
        <w:rPr>
          <w:rFonts w:ascii="Arial" w:hAnsi="Arial" w:cs="Arial"/>
          <w:sz w:val="24"/>
          <w:szCs w:val="24"/>
        </w:rPr>
        <w:t xml:space="preserve">h a </w:t>
      </w:r>
      <w:r w:rsidR="00846083" w:rsidRPr="008B3DF5">
        <w:rPr>
          <w:rFonts w:ascii="Arial" w:hAnsi="Arial" w:cs="Arial"/>
          <w:sz w:val="24"/>
          <w:szCs w:val="24"/>
        </w:rPr>
        <w:t>55°C</w:t>
      </w:r>
      <w:r w:rsidR="00846083">
        <w:rPr>
          <w:rFonts w:ascii="Arial" w:hAnsi="Arial" w:cs="Arial"/>
          <w:sz w:val="24"/>
          <w:szCs w:val="24"/>
        </w:rPr>
        <w:t>, utilizando</w:t>
      </w:r>
      <w:r w:rsidRPr="008B3DF5">
        <w:rPr>
          <w:rFonts w:ascii="Arial" w:hAnsi="Arial" w:cs="Arial"/>
          <w:sz w:val="24"/>
          <w:szCs w:val="24"/>
        </w:rPr>
        <w:t xml:space="preserve"> a planta cultivada por 7 dias. </w:t>
      </w:r>
    </w:p>
    <w:p w14:paraId="5364CA74" w14:textId="77777777" w:rsidR="008B3DF5" w:rsidRPr="008B3DF5" w:rsidRDefault="008B3DF5" w:rsidP="008B3DF5">
      <w:pPr>
        <w:autoSpaceDE w:val="0"/>
        <w:autoSpaceDN w:val="0"/>
        <w:adjustRightInd w:val="0"/>
        <w:spacing w:after="0" w:line="480" w:lineRule="auto"/>
        <w:jc w:val="both"/>
        <w:rPr>
          <w:rFonts w:ascii="Arial" w:hAnsi="Arial" w:cs="Arial"/>
          <w:sz w:val="24"/>
          <w:szCs w:val="24"/>
        </w:rPr>
      </w:pPr>
    </w:p>
    <w:p w14:paraId="36841FC7" w14:textId="77777777" w:rsidR="00B2306C" w:rsidRPr="00E71C17" w:rsidRDefault="008B3DF5" w:rsidP="008B3DF5">
      <w:pPr>
        <w:autoSpaceDE w:val="0"/>
        <w:autoSpaceDN w:val="0"/>
        <w:adjustRightInd w:val="0"/>
        <w:spacing w:after="0" w:line="480" w:lineRule="auto"/>
        <w:jc w:val="both"/>
        <w:rPr>
          <w:rFonts w:ascii="Arial" w:hAnsi="Arial" w:cs="Arial"/>
          <w:b/>
          <w:bCs/>
          <w:sz w:val="24"/>
          <w:szCs w:val="24"/>
          <w:u w:val="single"/>
        </w:rPr>
      </w:pPr>
      <w:r w:rsidRPr="00E71C17">
        <w:rPr>
          <w:rFonts w:ascii="Arial" w:hAnsi="Arial" w:cs="Arial"/>
          <w:b/>
          <w:bCs/>
          <w:sz w:val="24"/>
          <w:szCs w:val="24"/>
          <w:u w:val="single"/>
        </w:rPr>
        <w:t>Palavras chave</w:t>
      </w:r>
    </w:p>
    <w:p w14:paraId="5CB79B95" w14:textId="4677F705" w:rsidR="008B3DF5" w:rsidRPr="00CA270F" w:rsidRDefault="008B3DF5" w:rsidP="008B3DF5">
      <w:pPr>
        <w:autoSpaceDE w:val="0"/>
        <w:autoSpaceDN w:val="0"/>
        <w:adjustRightInd w:val="0"/>
        <w:spacing w:after="0" w:line="480" w:lineRule="auto"/>
        <w:jc w:val="both"/>
        <w:rPr>
          <w:rFonts w:ascii="Arial" w:hAnsi="Arial" w:cs="Arial"/>
          <w:sz w:val="24"/>
          <w:szCs w:val="24"/>
          <w:lang w:val="en-US"/>
        </w:rPr>
      </w:pPr>
      <w:r w:rsidRPr="00DD571B">
        <w:rPr>
          <w:rFonts w:ascii="Arial" w:hAnsi="Arial" w:cs="Arial"/>
          <w:sz w:val="24"/>
          <w:szCs w:val="24"/>
        </w:rPr>
        <w:t>Rúcula</w:t>
      </w:r>
      <w:r w:rsidR="00CA270F" w:rsidRPr="00DD571B">
        <w:rPr>
          <w:rFonts w:ascii="Arial" w:hAnsi="Arial" w:cs="Arial"/>
          <w:sz w:val="24"/>
          <w:szCs w:val="24"/>
        </w:rPr>
        <w:t>.</w:t>
      </w:r>
      <w:r w:rsidRPr="00DD571B">
        <w:rPr>
          <w:rFonts w:ascii="Arial" w:hAnsi="Arial" w:cs="Arial"/>
          <w:sz w:val="24"/>
          <w:szCs w:val="24"/>
        </w:rPr>
        <w:t xml:space="preserve"> Extrato vegetal</w:t>
      </w:r>
      <w:r w:rsidR="00CA270F" w:rsidRPr="00DD571B">
        <w:rPr>
          <w:rFonts w:ascii="Arial" w:hAnsi="Arial" w:cs="Arial"/>
          <w:sz w:val="24"/>
          <w:szCs w:val="24"/>
        </w:rPr>
        <w:t>.</w:t>
      </w:r>
      <w:r w:rsidRPr="00DD571B">
        <w:rPr>
          <w:rFonts w:ascii="Arial" w:hAnsi="Arial" w:cs="Arial"/>
          <w:sz w:val="24"/>
          <w:szCs w:val="24"/>
        </w:rPr>
        <w:t xml:space="preserve"> </w:t>
      </w:r>
      <w:proofErr w:type="spellStart"/>
      <w:r w:rsidRPr="00E71C17">
        <w:rPr>
          <w:rFonts w:ascii="Arial" w:hAnsi="Arial" w:cs="Arial"/>
          <w:sz w:val="24"/>
          <w:szCs w:val="24"/>
          <w:lang w:val="en-US"/>
        </w:rPr>
        <w:t>Flavonoides</w:t>
      </w:r>
      <w:proofErr w:type="spellEnd"/>
      <w:r w:rsidRPr="00E71C17">
        <w:rPr>
          <w:rFonts w:ascii="Arial" w:hAnsi="Arial" w:cs="Arial"/>
          <w:sz w:val="24"/>
          <w:szCs w:val="24"/>
          <w:lang w:val="en-US"/>
        </w:rPr>
        <w:t>.</w:t>
      </w:r>
      <w:r w:rsidR="00CA270F" w:rsidRPr="00E71C17">
        <w:rPr>
          <w:rFonts w:ascii="Arial" w:hAnsi="Arial" w:cs="Arial"/>
          <w:sz w:val="24"/>
          <w:szCs w:val="24"/>
          <w:lang w:val="en-US"/>
        </w:rPr>
        <w:t xml:space="preserve"> </w:t>
      </w:r>
      <w:proofErr w:type="spellStart"/>
      <w:r w:rsidR="00CA270F" w:rsidRPr="00E71C17">
        <w:rPr>
          <w:rFonts w:ascii="Arial" w:hAnsi="Arial" w:cs="Arial"/>
          <w:sz w:val="24"/>
          <w:szCs w:val="24"/>
          <w:lang w:val="en-US"/>
        </w:rPr>
        <w:t>Hidropônico</w:t>
      </w:r>
      <w:proofErr w:type="spellEnd"/>
      <w:r w:rsidR="00CA270F" w:rsidRPr="00E71C17">
        <w:rPr>
          <w:rFonts w:ascii="Arial" w:hAnsi="Arial" w:cs="Arial"/>
          <w:sz w:val="24"/>
          <w:szCs w:val="24"/>
          <w:lang w:val="en-US"/>
        </w:rPr>
        <w:t xml:space="preserve">. </w:t>
      </w:r>
      <w:proofErr w:type="spellStart"/>
      <w:r w:rsidR="00CA270F">
        <w:rPr>
          <w:rFonts w:ascii="Arial" w:hAnsi="Arial" w:cs="Arial"/>
          <w:sz w:val="24"/>
          <w:szCs w:val="24"/>
          <w:lang w:val="en-US"/>
        </w:rPr>
        <w:t>Quercetina</w:t>
      </w:r>
      <w:proofErr w:type="spellEnd"/>
      <w:r w:rsidR="00CA270F">
        <w:rPr>
          <w:rFonts w:ascii="Arial" w:hAnsi="Arial" w:cs="Arial"/>
          <w:sz w:val="24"/>
          <w:szCs w:val="24"/>
          <w:lang w:val="en-US"/>
        </w:rPr>
        <w:t>.</w:t>
      </w:r>
    </w:p>
    <w:p w14:paraId="29525689" w14:textId="77777777" w:rsidR="008B3DF5" w:rsidRPr="00CA270F" w:rsidRDefault="008B3DF5" w:rsidP="008B3DF5">
      <w:pPr>
        <w:pStyle w:val="show"/>
        <w:tabs>
          <w:tab w:val="num" w:pos="0"/>
        </w:tabs>
        <w:spacing w:before="0" w:beforeAutospacing="0" w:after="0" w:afterAutospacing="0" w:line="480" w:lineRule="auto"/>
        <w:jc w:val="both"/>
        <w:rPr>
          <w:rFonts w:ascii="Arial" w:hAnsi="Arial" w:cs="Arial"/>
          <w:lang w:val="en-US"/>
        </w:rPr>
      </w:pPr>
    </w:p>
    <w:p w14:paraId="10DE7625" w14:textId="77777777" w:rsidR="00DB4E1C" w:rsidRDefault="00DB4E1C" w:rsidP="008B3DF5">
      <w:pPr>
        <w:pStyle w:val="show"/>
        <w:tabs>
          <w:tab w:val="num" w:pos="0"/>
        </w:tabs>
        <w:spacing w:before="0" w:beforeAutospacing="0" w:after="0" w:afterAutospacing="0" w:line="480" w:lineRule="auto"/>
        <w:jc w:val="both"/>
        <w:rPr>
          <w:rFonts w:ascii="Arial" w:hAnsi="Arial" w:cs="Arial"/>
          <w:b/>
          <w:u w:val="single"/>
          <w:lang w:val="en-US"/>
        </w:rPr>
      </w:pPr>
    </w:p>
    <w:p w14:paraId="4CC2D72B" w14:textId="1E49D0DD" w:rsidR="00CA270F" w:rsidRPr="00CA270F" w:rsidRDefault="00CA270F" w:rsidP="008B3DF5">
      <w:pPr>
        <w:pStyle w:val="show"/>
        <w:tabs>
          <w:tab w:val="num" w:pos="0"/>
        </w:tabs>
        <w:spacing w:before="0" w:beforeAutospacing="0" w:after="0" w:afterAutospacing="0" w:line="480" w:lineRule="auto"/>
        <w:jc w:val="both"/>
        <w:rPr>
          <w:rFonts w:ascii="Arial" w:hAnsi="Arial" w:cs="Arial"/>
          <w:u w:val="single"/>
          <w:lang w:val="en-US"/>
        </w:rPr>
      </w:pPr>
      <w:r w:rsidRPr="00CA270F">
        <w:rPr>
          <w:rFonts w:ascii="Arial" w:hAnsi="Arial" w:cs="Arial"/>
          <w:b/>
          <w:u w:val="single"/>
          <w:lang w:val="en-US"/>
        </w:rPr>
        <w:t>Abstract</w:t>
      </w:r>
    </w:p>
    <w:p w14:paraId="4C5D0267" w14:textId="1898842E" w:rsidR="00CA270F" w:rsidRDefault="00CA270F" w:rsidP="008B3DF5">
      <w:pPr>
        <w:pStyle w:val="show"/>
        <w:tabs>
          <w:tab w:val="num" w:pos="0"/>
        </w:tabs>
        <w:spacing w:before="0" w:beforeAutospacing="0" w:after="0" w:afterAutospacing="0" w:line="480" w:lineRule="auto"/>
        <w:jc w:val="both"/>
        <w:rPr>
          <w:rFonts w:ascii="Arial" w:hAnsi="Arial" w:cs="Arial"/>
          <w:lang w:val="en-US"/>
        </w:rPr>
      </w:pPr>
      <w:r w:rsidRPr="00CA270F">
        <w:rPr>
          <w:rFonts w:ascii="Arial" w:hAnsi="Arial" w:cs="Arial"/>
          <w:lang w:val="en-US"/>
        </w:rPr>
        <w:t xml:space="preserve">The </w:t>
      </w:r>
      <w:r w:rsidRPr="00CA270F">
        <w:rPr>
          <w:rFonts w:ascii="Arial" w:hAnsi="Arial" w:cs="Arial"/>
          <w:i/>
          <w:lang w:val="en-US"/>
        </w:rPr>
        <w:t>Eruca sativa</w:t>
      </w:r>
      <w:r w:rsidRPr="00CA270F">
        <w:rPr>
          <w:rFonts w:ascii="Arial" w:hAnsi="Arial" w:cs="Arial"/>
          <w:lang w:val="en-US"/>
        </w:rPr>
        <w:t xml:space="preserve"> vegetable, popularly known as </w:t>
      </w:r>
      <w:r w:rsidR="00B2306C">
        <w:rPr>
          <w:rFonts w:ascii="Arial" w:hAnsi="Arial" w:cs="Arial"/>
          <w:lang w:val="en-US"/>
        </w:rPr>
        <w:t>arugula</w:t>
      </w:r>
      <w:r w:rsidRPr="00CA270F">
        <w:rPr>
          <w:rFonts w:ascii="Arial" w:hAnsi="Arial" w:cs="Arial"/>
          <w:lang w:val="en-US"/>
        </w:rPr>
        <w:t>, has several health benefits, such as anti-inflammatory and antioxidant activities in living organisms, as it contains proteins, vitamins A and C, minerals and flavonoids. Flavonoids have received a lot of attention in recent years due to the various beneficial effects, as an aid in the control of anti-inflammatory processes. The work aimed to quantify total flavonoids from arugula produced in a hydroponic way in western Paraná, using mechanical shaking by Shaker at 170 rpm, with different times (12, 24, 36 and 48 h) and temperatures (25 °C and 55 °C), besides also considering the plant's cultivation time (7.14 and 21 days). The fresh vegetable material was cut and 5 g of the leaves of the vegetable were used, with the humidity of 92%, to 100 mL of solvent (methanol - MeOH and water). After obtaining the extracts, the total flavonoids were read on the UV-Vis spectrophotometer at wavelength 440 nm, compared to the standard quercetin curve. For the tests carried out, the most satisfactory result was obtained with 80% MeOH, in the extraction time of 12 h at 55 ° C, using the plant grown for 7 days.</w:t>
      </w:r>
    </w:p>
    <w:p w14:paraId="155BDCC4" w14:textId="77777777" w:rsidR="00CA270F" w:rsidRDefault="00CA270F" w:rsidP="008B3DF5">
      <w:pPr>
        <w:pStyle w:val="show"/>
        <w:tabs>
          <w:tab w:val="num" w:pos="0"/>
        </w:tabs>
        <w:spacing w:before="0" w:beforeAutospacing="0" w:after="0" w:afterAutospacing="0" w:line="480" w:lineRule="auto"/>
        <w:jc w:val="both"/>
        <w:rPr>
          <w:rFonts w:ascii="Arial" w:hAnsi="Arial" w:cs="Arial"/>
          <w:lang w:val="en-US"/>
        </w:rPr>
      </w:pPr>
    </w:p>
    <w:p w14:paraId="629C8089" w14:textId="034C448D" w:rsidR="00B2306C" w:rsidRPr="00B2306C" w:rsidRDefault="00B2306C" w:rsidP="008B3DF5">
      <w:pPr>
        <w:pStyle w:val="show"/>
        <w:tabs>
          <w:tab w:val="num" w:pos="0"/>
        </w:tabs>
        <w:spacing w:before="0" w:beforeAutospacing="0" w:after="0" w:afterAutospacing="0" w:line="480" w:lineRule="auto"/>
        <w:jc w:val="both"/>
        <w:rPr>
          <w:rFonts w:ascii="Arial" w:hAnsi="Arial" w:cs="Arial"/>
          <w:b/>
          <w:lang w:val="en-US"/>
        </w:rPr>
      </w:pPr>
      <w:r w:rsidRPr="00B2306C">
        <w:rPr>
          <w:rFonts w:ascii="Arial" w:hAnsi="Arial" w:cs="Arial"/>
          <w:b/>
          <w:u w:val="single"/>
          <w:lang w:val="en-US"/>
        </w:rPr>
        <w:t>Key words</w:t>
      </w:r>
    </w:p>
    <w:p w14:paraId="6D40D344" w14:textId="28FBF7F0" w:rsidR="00CA270F" w:rsidRPr="00DD571B" w:rsidRDefault="00CA270F" w:rsidP="008B3DF5">
      <w:pPr>
        <w:pStyle w:val="show"/>
        <w:tabs>
          <w:tab w:val="num" w:pos="0"/>
        </w:tabs>
        <w:spacing w:before="0" w:beforeAutospacing="0" w:after="0" w:afterAutospacing="0" w:line="480" w:lineRule="auto"/>
        <w:jc w:val="both"/>
        <w:rPr>
          <w:rFonts w:ascii="Arial" w:hAnsi="Arial" w:cs="Arial"/>
        </w:rPr>
      </w:pPr>
      <w:r w:rsidRPr="00CA270F">
        <w:rPr>
          <w:rFonts w:ascii="Arial" w:hAnsi="Arial" w:cs="Arial"/>
          <w:lang w:val="en-US"/>
        </w:rPr>
        <w:t xml:space="preserve">Arugula. Vegetable extract. </w:t>
      </w:r>
      <w:proofErr w:type="spellStart"/>
      <w:r w:rsidRPr="00E71C17">
        <w:rPr>
          <w:rFonts w:ascii="Arial" w:hAnsi="Arial" w:cs="Arial"/>
        </w:rPr>
        <w:t>Flavonoids</w:t>
      </w:r>
      <w:proofErr w:type="spellEnd"/>
      <w:r w:rsidRPr="00E71C17">
        <w:rPr>
          <w:rFonts w:ascii="Arial" w:hAnsi="Arial" w:cs="Arial"/>
        </w:rPr>
        <w:t xml:space="preserve">. </w:t>
      </w:r>
      <w:proofErr w:type="spellStart"/>
      <w:r w:rsidRPr="00E71C17">
        <w:rPr>
          <w:rFonts w:ascii="Arial" w:hAnsi="Arial" w:cs="Arial"/>
        </w:rPr>
        <w:t>Hydroponic</w:t>
      </w:r>
      <w:proofErr w:type="spellEnd"/>
      <w:r w:rsidRPr="00E71C17">
        <w:rPr>
          <w:rFonts w:ascii="Arial" w:hAnsi="Arial" w:cs="Arial"/>
        </w:rPr>
        <w:t xml:space="preserve">. </w:t>
      </w:r>
      <w:proofErr w:type="spellStart"/>
      <w:r w:rsidRPr="00DD571B">
        <w:rPr>
          <w:rFonts w:ascii="Arial" w:hAnsi="Arial" w:cs="Arial"/>
        </w:rPr>
        <w:t>Quercetin</w:t>
      </w:r>
      <w:proofErr w:type="spellEnd"/>
      <w:r w:rsidRPr="00DD571B">
        <w:rPr>
          <w:rFonts w:ascii="Arial" w:hAnsi="Arial" w:cs="Arial"/>
        </w:rPr>
        <w:t>.</w:t>
      </w:r>
    </w:p>
    <w:p w14:paraId="1FEE7E83" w14:textId="77777777" w:rsidR="00B2306C" w:rsidRDefault="00B2306C" w:rsidP="00232C21">
      <w:pPr>
        <w:pStyle w:val="NormalWeb"/>
        <w:tabs>
          <w:tab w:val="num" w:pos="0"/>
        </w:tabs>
        <w:spacing w:before="0" w:beforeAutospacing="0" w:after="0" w:afterAutospacing="0" w:line="480" w:lineRule="auto"/>
        <w:jc w:val="both"/>
        <w:rPr>
          <w:rFonts w:ascii="Arial" w:hAnsi="Arial" w:cs="Arial"/>
          <w:b/>
        </w:rPr>
      </w:pPr>
    </w:p>
    <w:p w14:paraId="520B0300" w14:textId="0AD05C49" w:rsidR="00F0746D" w:rsidRPr="00F0746D" w:rsidRDefault="00F0746D" w:rsidP="00232C21">
      <w:pPr>
        <w:pStyle w:val="NormalWeb"/>
        <w:tabs>
          <w:tab w:val="num" w:pos="0"/>
        </w:tabs>
        <w:spacing w:before="0" w:beforeAutospacing="0" w:after="0" w:afterAutospacing="0" w:line="480" w:lineRule="auto"/>
        <w:jc w:val="both"/>
        <w:rPr>
          <w:rFonts w:ascii="Arial" w:hAnsi="Arial" w:cs="Arial"/>
          <w:b/>
          <w:u w:val="single"/>
        </w:rPr>
      </w:pPr>
      <w:r w:rsidRPr="00F0746D">
        <w:rPr>
          <w:rFonts w:ascii="Arial" w:hAnsi="Arial" w:cs="Arial"/>
          <w:b/>
          <w:u w:val="single"/>
        </w:rPr>
        <w:t>Introdução</w:t>
      </w:r>
    </w:p>
    <w:p w14:paraId="5F18B790" w14:textId="4A61266E" w:rsidR="00AD1EC8" w:rsidRPr="00AD1EC8" w:rsidRDefault="00AD1EC8" w:rsidP="00AD1EC8">
      <w:pPr>
        <w:spacing w:after="0" w:line="480" w:lineRule="auto"/>
        <w:contextualSpacing/>
        <w:jc w:val="both"/>
        <w:rPr>
          <w:rFonts w:ascii="Arial" w:eastAsia="Arial" w:hAnsi="Arial" w:cs="Arial"/>
          <w:iCs/>
          <w:color w:val="000000"/>
          <w:sz w:val="24"/>
          <w:szCs w:val="24"/>
          <w:shd w:val="clear" w:color="auto" w:fill="FFFFFF"/>
        </w:rPr>
      </w:pPr>
      <w:proofErr w:type="spellStart"/>
      <w:r w:rsidRPr="00AD1EC8">
        <w:rPr>
          <w:rFonts w:ascii="Arial" w:eastAsia="Arial" w:hAnsi="Arial" w:cs="Arial"/>
          <w:i/>
          <w:iCs/>
          <w:color w:val="000000"/>
          <w:sz w:val="24"/>
          <w:szCs w:val="24"/>
          <w:shd w:val="clear" w:color="auto" w:fill="FFFFFF"/>
        </w:rPr>
        <w:t>Eruca</w:t>
      </w:r>
      <w:proofErr w:type="spellEnd"/>
      <w:r w:rsidRPr="00AD1EC8">
        <w:rPr>
          <w:rFonts w:ascii="Arial" w:eastAsia="Arial" w:hAnsi="Arial" w:cs="Arial"/>
          <w:i/>
          <w:iCs/>
          <w:color w:val="000000"/>
          <w:sz w:val="24"/>
          <w:szCs w:val="24"/>
          <w:shd w:val="clear" w:color="auto" w:fill="FFFFFF"/>
        </w:rPr>
        <w:t xml:space="preserve"> sativa</w:t>
      </w:r>
      <w:r w:rsidRPr="00AD1EC8">
        <w:rPr>
          <w:rFonts w:ascii="Arial" w:eastAsia="Arial" w:hAnsi="Arial" w:cs="Arial"/>
          <w:color w:val="000000"/>
          <w:sz w:val="24"/>
          <w:szCs w:val="24"/>
          <w:shd w:val="clear" w:color="auto" w:fill="FFFFFF"/>
        </w:rPr>
        <w:t xml:space="preserve"> é considerada uma planta natural com altos teores benéficos</w:t>
      </w:r>
      <w:r w:rsidR="006952FB">
        <w:rPr>
          <w:rFonts w:ascii="Arial" w:eastAsia="Arial" w:hAnsi="Arial" w:cs="Arial"/>
          <w:color w:val="000000"/>
          <w:sz w:val="24"/>
          <w:szCs w:val="24"/>
          <w:shd w:val="clear" w:color="auto" w:fill="FFFFFF"/>
        </w:rPr>
        <w:t xml:space="preserve"> [1]</w:t>
      </w:r>
      <w:r>
        <w:rPr>
          <w:rFonts w:ascii="Arial" w:hAnsi="Arial" w:cs="Arial"/>
          <w:sz w:val="24"/>
          <w:szCs w:val="24"/>
        </w:rPr>
        <w:t>, p</w:t>
      </w:r>
      <w:r w:rsidRPr="00AD1EC8">
        <w:rPr>
          <w:rFonts w:ascii="Arial" w:eastAsia="Arial" w:hAnsi="Arial" w:cs="Arial"/>
          <w:color w:val="000000"/>
          <w:sz w:val="24"/>
          <w:szCs w:val="24"/>
          <w:shd w:val="clear" w:color="auto" w:fill="FFFFFF"/>
        </w:rPr>
        <w:t xml:space="preserve">ertencente à família </w:t>
      </w:r>
      <w:r w:rsidRPr="00AD1EC8">
        <w:rPr>
          <w:rFonts w:ascii="Arial" w:hAnsi="Arial" w:cs="Arial"/>
          <w:i/>
          <w:iCs/>
          <w:sz w:val="24"/>
          <w:szCs w:val="24"/>
        </w:rPr>
        <w:t xml:space="preserve">Brassicaceae, </w:t>
      </w:r>
      <w:r w:rsidRPr="00AD1EC8">
        <w:rPr>
          <w:rFonts w:ascii="Arial" w:hAnsi="Arial" w:cs="Arial"/>
          <w:sz w:val="24"/>
          <w:szCs w:val="24"/>
        </w:rPr>
        <w:t xml:space="preserve">possuindo um sabor picante e odor agradável. Suas folhas são usadas geralmente na forma de saladas. Entre as suas espécies apenas três são de consumo humano, </w:t>
      </w:r>
      <w:proofErr w:type="spellStart"/>
      <w:r w:rsidRPr="00AD1EC8">
        <w:rPr>
          <w:rFonts w:ascii="Arial" w:hAnsi="Arial" w:cs="Arial"/>
          <w:i/>
          <w:iCs/>
          <w:sz w:val="24"/>
          <w:szCs w:val="24"/>
        </w:rPr>
        <w:t>Eruca</w:t>
      </w:r>
      <w:proofErr w:type="spellEnd"/>
      <w:r w:rsidRPr="00AD1EC8">
        <w:rPr>
          <w:rFonts w:ascii="Arial" w:hAnsi="Arial" w:cs="Arial"/>
          <w:i/>
          <w:iCs/>
          <w:sz w:val="24"/>
          <w:szCs w:val="24"/>
        </w:rPr>
        <w:t xml:space="preserve"> sativa Miller</w:t>
      </w:r>
      <w:r w:rsidRPr="00AD1EC8">
        <w:rPr>
          <w:rFonts w:ascii="Arial" w:hAnsi="Arial" w:cs="Arial"/>
          <w:sz w:val="24"/>
          <w:szCs w:val="24"/>
        </w:rPr>
        <w:t xml:space="preserve">, </w:t>
      </w:r>
      <w:proofErr w:type="spellStart"/>
      <w:r w:rsidRPr="00AD1EC8">
        <w:rPr>
          <w:rFonts w:ascii="Arial" w:hAnsi="Arial" w:cs="Arial"/>
          <w:i/>
          <w:iCs/>
          <w:sz w:val="24"/>
          <w:szCs w:val="24"/>
        </w:rPr>
        <w:t>Diplotaxis</w:t>
      </w:r>
      <w:proofErr w:type="spellEnd"/>
      <w:r w:rsidRPr="00AD1EC8">
        <w:rPr>
          <w:rFonts w:ascii="Arial" w:hAnsi="Arial" w:cs="Arial"/>
          <w:i/>
          <w:iCs/>
          <w:sz w:val="24"/>
          <w:szCs w:val="24"/>
        </w:rPr>
        <w:t xml:space="preserve"> </w:t>
      </w:r>
      <w:proofErr w:type="spellStart"/>
      <w:r w:rsidRPr="00AD1EC8">
        <w:rPr>
          <w:rFonts w:ascii="Arial" w:hAnsi="Arial" w:cs="Arial"/>
          <w:i/>
          <w:iCs/>
          <w:sz w:val="24"/>
          <w:szCs w:val="24"/>
        </w:rPr>
        <w:t>tenuifolia</w:t>
      </w:r>
      <w:proofErr w:type="spellEnd"/>
      <w:r w:rsidRPr="00AD1EC8">
        <w:rPr>
          <w:rFonts w:ascii="Arial" w:hAnsi="Arial" w:cs="Arial"/>
          <w:i/>
          <w:iCs/>
          <w:sz w:val="24"/>
          <w:szCs w:val="24"/>
        </w:rPr>
        <w:t xml:space="preserve"> </w:t>
      </w:r>
      <w:r w:rsidRPr="00AD1EC8">
        <w:rPr>
          <w:rFonts w:ascii="Arial" w:hAnsi="Arial" w:cs="Arial"/>
          <w:sz w:val="24"/>
          <w:szCs w:val="24"/>
        </w:rPr>
        <w:t xml:space="preserve">e </w:t>
      </w:r>
      <w:proofErr w:type="spellStart"/>
      <w:r w:rsidRPr="00AD1EC8">
        <w:rPr>
          <w:rFonts w:ascii="Arial" w:hAnsi="Arial" w:cs="Arial"/>
          <w:i/>
          <w:iCs/>
          <w:sz w:val="24"/>
          <w:szCs w:val="24"/>
        </w:rPr>
        <w:t>Diplotaxis</w:t>
      </w:r>
      <w:proofErr w:type="spellEnd"/>
      <w:r w:rsidRPr="00AD1EC8">
        <w:rPr>
          <w:rFonts w:ascii="Arial" w:hAnsi="Arial" w:cs="Arial"/>
          <w:i/>
          <w:iCs/>
          <w:sz w:val="24"/>
          <w:szCs w:val="24"/>
        </w:rPr>
        <w:t xml:space="preserve"> </w:t>
      </w:r>
      <w:proofErr w:type="spellStart"/>
      <w:r w:rsidRPr="00AD1EC8">
        <w:rPr>
          <w:rFonts w:ascii="Arial" w:hAnsi="Arial" w:cs="Arial"/>
          <w:i/>
          <w:iCs/>
          <w:sz w:val="24"/>
          <w:szCs w:val="24"/>
        </w:rPr>
        <w:t>muralis</w:t>
      </w:r>
      <w:proofErr w:type="spellEnd"/>
      <w:r w:rsidRPr="00AD1EC8">
        <w:rPr>
          <w:rFonts w:ascii="Arial" w:hAnsi="Arial" w:cs="Arial"/>
          <w:sz w:val="24"/>
          <w:szCs w:val="24"/>
        </w:rPr>
        <w:t xml:space="preserve">, sendo a </w:t>
      </w:r>
      <w:proofErr w:type="spellStart"/>
      <w:r w:rsidRPr="00AD1EC8">
        <w:rPr>
          <w:rFonts w:ascii="Arial" w:hAnsi="Arial" w:cs="Arial"/>
          <w:i/>
          <w:iCs/>
          <w:sz w:val="24"/>
          <w:szCs w:val="24"/>
        </w:rPr>
        <w:t>Eruca</w:t>
      </w:r>
      <w:proofErr w:type="spellEnd"/>
      <w:r w:rsidRPr="00AD1EC8">
        <w:rPr>
          <w:rFonts w:ascii="Arial" w:hAnsi="Arial" w:cs="Arial"/>
          <w:i/>
          <w:iCs/>
          <w:sz w:val="24"/>
          <w:szCs w:val="24"/>
        </w:rPr>
        <w:t xml:space="preserve"> sativa </w:t>
      </w:r>
      <w:r w:rsidRPr="00AD1EC8">
        <w:rPr>
          <w:rFonts w:ascii="Arial" w:hAnsi="Arial" w:cs="Arial"/>
          <w:sz w:val="24"/>
          <w:szCs w:val="24"/>
        </w:rPr>
        <w:t>a mais consumida no Brasil</w:t>
      </w:r>
      <w:r w:rsidR="006952FB">
        <w:rPr>
          <w:rFonts w:ascii="Arial" w:hAnsi="Arial" w:cs="Arial"/>
          <w:sz w:val="24"/>
          <w:szCs w:val="24"/>
        </w:rPr>
        <w:t xml:space="preserve"> [2]</w:t>
      </w:r>
      <w:r w:rsidRPr="00AD1EC8">
        <w:rPr>
          <w:rFonts w:ascii="Arial" w:hAnsi="Arial" w:cs="Arial"/>
          <w:sz w:val="24"/>
          <w:szCs w:val="24"/>
        </w:rPr>
        <w:t>.</w:t>
      </w:r>
    </w:p>
    <w:p w14:paraId="5246ECAC" w14:textId="42583FB5" w:rsidR="00AD1EC8" w:rsidRPr="00AD1EC8" w:rsidRDefault="00476525" w:rsidP="00AD1EC8">
      <w:pPr>
        <w:spacing w:after="0" w:line="480" w:lineRule="auto"/>
        <w:contextualSpacing/>
        <w:jc w:val="both"/>
        <w:rPr>
          <w:rFonts w:ascii="Arial" w:eastAsia="Arial" w:hAnsi="Arial" w:cs="Arial"/>
          <w:color w:val="00000A"/>
          <w:sz w:val="24"/>
          <w:szCs w:val="24"/>
        </w:rPr>
      </w:pPr>
      <w:r w:rsidRPr="00AD1EC8">
        <w:rPr>
          <w:rFonts w:ascii="Arial" w:eastAsia="Arial" w:hAnsi="Arial" w:cs="Arial"/>
          <w:color w:val="00000A"/>
          <w:sz w:val="24"/>
          <w:szCs w:val="24"/>
        </w:rPr>
        <w:lastRenderedPageBreak/>
        <w:t xml:space="preserve">Segundo </w:t>
      </w:r>
      <w:proofErr w:type="spellStart"/>
      <w:r w:rsidRPr="00AD1EC8">
        <w:rPr>
          <w:rFonts w:ascii="Arial" w:eastAsia="Arial" w:hAnsi="Arial" w:cs="Arial"/>
          <w:color w:val="00000A"/>
          <w:sz w:val="24"/>
          <w:szCs w:val="24"/>
        </w:rPr>
        <w:t>Stringheta</w:t>
      </w:r>
      <w:proofErr w:type="spellEnd"/>
      <w:r w:rsidRPr="00AD1EC8">
        <w:rPr>
          <w:rFonts w:ascii="Arial" w:eastAsia="Arial" w:hAnsi="Arial" w:cs="Arial"/>
          <w:color w:val="00000A"/>
          <w:sz w:val="24"/>
          <w:szCs w:val="24"/>
        </w:rPr>
        <w:t xml:space="preserve"> </w:t>
      </w:r>
      <w:r w:rsidRPr="00AD1EC8">
        <w:rPr>
          <w:rFonts w:ascii="Arial" w:eastAsia="Arial" w:hAnsi="Arial" w:cs="Arial"/>
          <w:i/>
          <w:color w:val="00000A"/>
          <w:sz w:val="24"/>
          <w:szCs w:val="24"/>
        </w:rPr>
        <w:t>et al.</w:t>
      </w:r>
      <w:r w:rsidR="006952FB">
        <w:rPr>
          <w:rFonts w:ascii="Arial" w:eastAsia="Arial" w:hAnsi="Arial" w:cs="Arial"/>
          <w:color w:val="00000A"/>
          <w:sz w:val="24"/>
          <w:szCs w:val="24"/>
          <w:vertAlign w:val="superscript"/>
        </w:rPr>
        <w:t xml:space="preserve"> </w:t>
      </w:r>
      <w:r w:rsidR="006952FB">
        <w:rPr>
          <w:rFonts w:ascii="Arial" w:eastAsia="Arial" w:hAnsi="Arial" w:cs="Arial"/>
          <w:color w:val="00000A"/>
          <w:sz w:val="24"/>
          <w:szCs w:val="24"/>
        </w:rPr>
        <w:t>[3]</w:t>
      </w:r>
      <w:r w:rsidRPr="00AD1EC8">
        <w:rPr>
          <w:rFonts w:ascii="Arial" w:eastAsia="Arial" w:hAnsi="Arial" w:cs="Arial"/>
          <w:color w:val="00000A"/>
          <w:sz w:val="24"/>
          <w:szCs w:val="24"/>
        </w:rPr>
        <w:t xml:space="preserve">, o consumo de hortaliças como rúcula, couve, agrião, espinafre, acelga e brócolis auxilia consideravelmente na proteção do organismo contra doenças degenerativas devido à existência de antioxidantes. </w:t>
      </w:r>
      <w:r w:rsidRPr="00AD1EC8">
        <w:rPr>
          <w:rFonts w:ascii="Arial" w:hAnsi="Arial" w:cs="Arial"/>
          <w:sz w:val="24"/>
          <w:szCs w:val="24"/>
        </w:rPr>
        <w:t>Dessa forma, obtendo o extrato a partir da rúcula pode proporcionar a maior concentração de flavonoides para possíveis aplicações terapêuticas, podendo-se conhecer melhor a qualidade do vegetal e suas atividades</w:t>
      </w:r>
      <w:r w:rsidR="00F37A4B">
        <w:rPr>
          <w:rFonts w:ascii="Arial" w:hAnsi="Arial" w:cs="Arial"/>
          <w:sz w:val="24"/>
          <w:szCs w:val="24"/>
          <w:vertAlign w:val="superscript"/>
        </w:rPr>
        <w:t xml:space="preserve"> </w:t>
      </w:r>
      <w:r w:rsidR="00F37A4B">
        <w:rPr>
          <w:rFonts w:ascii="Arial" w:eastAsia="Arial" w:hAnsi="Arial" w:cs="Arial"/>
          <w:color w:val="00000A"/>
          <w:sz w:val="24"/>
          <w:szCs w:val="24"/>
        </w:rPr>
        <w:t>[4,6]</w:t>
      </w:r>
      <w:r w:rsidR="00AD1EC8" w:rsidRPr="00AD1EC8">
        <w:rPr>
          <w:rFonts w:ascii="Arial" w:eastAsia="Arial" w:hAnsi="Arial" w:cs="Arial"/>
          <w:color w:val="00000A"/>
          <w:sz w:val="24"/>
          <w:szCs w:val="24"/>
        </w:rPr>
        <w:t>.</w:t>
      </w:r>
    </w:p>
    <w:p w14:paraId="3FA9D85B" w14:textId="32006525" w:rsidR="00AD1EC8" w:rsidRPr="00AD1EC8" w:rsidRDefault="00AD1EC8" w:rsidP="00AD1EC8">
      <w:pPr>
        <w:spacing w:after="0" w:line="480" w:lineRule="auto"/>
        <w:contextualSpacing/>
        <w:jc w:val="both"/>
        <w:rPr>
          <w:rFonts w:ascii="Arial" w:hAnsi="Arial" w:cs="Arial"/>
          <w:sz w:val="24"/>
          <w:szCs w:val="24"/>
        </w:rPr>
      </w:pPr>
      <w:r w:rsidRPr="00AD1EC8">
        <w:rPr>
          <w:rFonts w:ascii="Arial" w:hAnsi="Arial" w:cs="Arial"/>
          <w:sz w:val="24"/>
          <w:szCs w:val="24"/>
        </w:rPr>
        <w:t>Os compostos naturais são estudados no tratamento de várias doenças, incluindo os processos inflamatórios de várias razões, fornecendo assim um alívio dos sintomas. Entre os abundantes princípios ativos presente na natureza, os flavonoides integram uma das mais importantes classes de substâncias, nomeado como metabólicos secundários</w:t>
      </w:r>
      <w:r w:rsidR="00F37A4B">
        <w:rPr>
          <w:rFonts w:ascii="Arial" w:hAnsi="Arial" w:cs="Arial"/>
          <w:sz w:val="24"/>
          <w:szCs w:val="24"/>
          <w:vertAlign w:val="superscript"/>
        </w:rPr>
        <w:t xml:space="preserve"> </w:t>
      </w:r>
      <w:r w:rsidR="00F37A4B">
        <w:rPr>
          <w:rFonts w:ascii="Arial" w:hAnsi="Arial" w:cs="Arial"/>
          <w:sz w:val="24"/>
          <w:szCs w:val="24"/>
        </w:rPr>
        <w:t>[7]</w:t>
      </w:r>
      <w:r w:rsidRPr="00AD1EC8">
        <w:rPr>
          <w:rFonts w:ascii="Arial" w:hAnsi="Arial" w:cs="Arial"/>
          <w:sz w:val="24"/>
          <w:szCs w:val="24"/>
        </w:rPr>
        <w:t>. Os metabólitos secundários desempenha</w:t>
      </w:r>
      <w:r w:rsidR="00476525">
        <w:rPr>
          <w:rFonts w:ascii="Arial" w:hAnsi="Arial" w:cs="Arial"/>
          <w:sz w:val="24"/>
          <w:szCs w:val="24"/>
        </w:rPr>
        <w:t>m</w:t>
      </w:r>
      <w:r w:rsidRPr="00AD1EC8">
        <w:rPr>
          <w:rFonts w:ascii="Arial" w:hAnsi="Arial" w:cs="Arial"/>
          <w:color w:val="000000"/>
          <w:sz w:val="24"/>
          <w:szCs w:val="24"/>
          <w:shd w:val="clear" w:color="auto" w:fill="FFFFFF"/>
        </w:rPr>
        <w:t xml:space="preserve"> um papel importante na fitoterapia por possu</w:t>
      </w:r>
      <w:r w:rsidR="00476525">
        <w:rPr>
          <w:rFonts w:ascii="Arial" w:hAnsi="Arial" w:cs="Arial"/>
          <w:color w:val="000000"/>
          <w:sz w:val="24"/>
          <w:szCs w:val="24"/>
          <w:shd w:val="clear" w:color="auto" w:fill="FFFFFF"/>
        </w:rPr>
        <w:t>í</w:t>
      </w:r>
      <w:r w:rsidRPr="00AD1EC8">
        <w:rPr>
          <w:rFonts w:ascii="Arial" w:hAnsi="Arial" w:cs="Arial"/>
          <w:color w:val="000000"/>
          <w:sz w:val="24"/>
          <w:szCs w:val="24"/>
          <w:shd w:val="clear" w:color="auto" w:fill="FFFFFF"/>
        </w:rPr>
        <w:t>rem vários efeitos biológicos e fornecendo tratamento para as variadas doenças</w:t>
      </w:r>
      <w:r w:rsidR="00476525">
        <w:rPr>
          <w:rFonts w:ascii="Arial" w:hAnsi="Arial" w:cs="Arial"/>
          <w:color w:val="000000"/>
          <w:sz w:val="24"/>
          <w:szCs w:val="24"/>
          <w:shd w:val="clear" w:color="auto" w:fill="FFFFFF"/>
        </w:rPr>
        <w:t>, mesmo tendo como</w:t>
      </w:r>
      <w:r w:rsidRPr="00AD1EC8">
        <w:rPr>
          <w:rFonts w:ascii="Arial" w:hAnsi="Arial" w:cs="Arial"/>
          <w:color w:val="000000"/>
          <w:sz w:val="24"/>
          <w:szCs w:val="24"/>
          <w:shd w:val="clear" w:color="auto" w:fill="FFFFFF"/>
        </w:rPr>
        <w:t xml:space="preserve"> função principal </w:t>
      </w:r>
      <w:r w:rsidR="00476525">
        <w:rPr>
          <w:rFonts w:ascii="Arial" w:hAnsi="Arial" w:cs="Arial"/>
          <w:color w:val="000000"/>
          <w:sz w:val="24"/>
          <w:szCs w:val="24"/>
          <w:shd w:val="clear" w:color="auto" w:fill="FFFFFF"/>
        </w:rPr>
        <w:t>a</w:t>
      </w:r>
      <w:r w:rsidRPr="00AD1EC8">
        <w:rPr>
          <w:rFonts w:ascii="Arial" w:hAnsi="Arial" w:cs="Arial"/>
          <w:color w:val="000000"/>
          <w:sz w:val="24"/>
          <w:szCs w:val="24"/>
          <w:shd w:val="clear" w:color="auto" w:fill="FFFFFF"/>
        </w:rPr>
        <w:t xml:space="preserve"> de proteger as plantas dos patógenos</w:t>
      </w:r>
      <w:r w:rsidR="00F37A4B">
        <w:rPr>
          <w:rFonts w:ascii="Arial" w:hAnsi="Arial" w:cs="Arial"/>
          <w:color w:val="000000"/>
          <w:sz w:val="24"/>
          <w:szCs w:val="24"/>
          <w:shd w:val="clear" w:color="auto" w:fill="FFFFFF"/>
        </w:rPr>
        <w:t xml:space="preserve"> [7,9]</w:t>
      </w:r>
      <w:r w:rsidRPr="00AD1EC8">
        <w:rPr>
          <w:rFonts w:ascii="Arial" w:hAnsi="Arial" w:cs="Arial"/>
          <w:sz w:val="24"/>
          <w:szCs w:val="24"/>
        </w:rPr>
        <w:t>.</w:t>
      </w:r>
    </w:p>
    <w:p w14:paraId="7F17C6A6" w14:textId="6AEFF861" w:rsidR="008F6A7F" w:rsidRPr="00AD1EC8" w:rsidRDefault="008F6A7F" w:rsidP="008F6A7F">
      <w:pPr>
        <w:spacing w:after="0" w:line="480" w:lineRule="auto"/>
        <w:contextualSpacing/>
        <w:jc w:val="both"/>
        <w:rPr>
          <w:rFonts w:ascii="Arial" w:eastAsia="Arial" w:hAnsi="Arial" w:cs="Arial"/>
          <w:color w:val="00000A"/>
          <w:sz w:val="24"/>
          <w:szCs w:val="24"/>
        </w:rPr>
      </w:pPr>
      <w:r w:rsidRPr="00AD1EC8">
        <w:rPr>
          <w:rFonts w:ascii="Arial" w:eastAsia="Arial" w:hAnsi="Arial" w:cs="Arial"/>
          <w:color w:val="00000A"/>
          <w:sz w:val="24"/>
          <w:szCs w:val="24"/>
        </w:rPr>
        <w:t>Os princípios ativos das plantas são substâncias responsáveis pelo efeito terapêutico, entretanto a sua atividade está relacionada com a quantidade presente</w:t>
      </w:r>
      <w:r w:rsidR="00F37A4B">
        <w:rPr>
          <w:rFonts w:ascii="Arial" w:eastAsia="Arial" w:hAnsi="Arial" w:cs="Arial"/>
          <w:color w:val="00000A"/>
          <w:sz w:val="24"/>
          <w:szCs w:val="24"/>
        </w:rPr>
        <w:t xml:space="preserve"> [10]</w:t>
      </w:r>
      <w:r w:rsidRPr="00AD1EC8">
        <w:rPr>
          <w:rFonts w:ascii="Arial" w:eastAsia="Arial" w:hAnsi="Arial" w:cs="Arial"/>
          <w:color w:val="00000A"/>
          <w:sz w:val="24"/>
          <w:szCs w:val="24"/>
        </w:rPr>
        <w:t>. Assim, a determinação desses princípios ativos é muito importante, pelo fato de que a quantidade de substâncias ativas presentes em uma determinada planta diferencia segundo às características climáticas, a que se expõe no seu local de cultivo (habitat, regime de chuvas, insolação, tipo de solo, sazonalidade, etc.), à idade da espécie, à época da colheita e às condições de estocagem. Por isso a avaliação e determinação desses princípios são tarefas imprescindíveis para a aquisição de produtos de boa qualidade</w:t>
      </w:r>
      <w:r w:rsidR="00F37A4B">
        <w:rPr>
          <w:rFonts w:ascii="Arial" w:eastAsia="Arial" w:hAnsi="Arial" w:cs="Arial"/>
          <w:color w:val="00000A"/>
          <w:sz w:val="24"/>
          <w:szCs w:val="24"/>
        </w:rPr>
        <w:t xml:space="preserve"> [9,11]</w:t>
      </w:r>
      <w:r w:rsidRPr="00AD1EC8">
        <w:rPr>
          <w:rFonts w:ascii="Arial" w:eastAsia="Arial" w:hAnsi="Arial" w:cs="Arial"/>
          <w:color w:val="00000A"/>
          <w:sz w:val="24"/>
          <w:szCs w:val="24"/>
        </w:rPr>
        <w:t>.</w:t>
      </w:r>
      <w:r w:rsidRPr="00AD1EC8">
        <w:rPr>
          <w:rFonts w:ascii="Arial" w:hAnsi="Arial" w:cs="Arial"/>
          <w:noProof/>
          <w:sz w:val="24"/>
          <w:szCs w:val="24"/>
          <w:lang w:eastAsia="pt-BR"/>
        </w:rPr>
        <w:t xml:space="preserve"> </w:t>
      </w:r>
    </w:p>
    <w:p w14:paraId="55292F8D" w14:textId="77777777" w:rsidR="00AD1EC8" w:rsidRDefault="00AD1EC8" w:rsidP="00AD1EC8">
      <w:pPr>
        <w:pStyle w:val="PargrafodaLista"/>
        <w:spacing w:line="480" w:lineRule="auto"/>
        <w:ind w:left="0"/>
        <w:rPr>
          <w:szCs w:val="24"/>
        </w:rPr>
      </w:pPr>
    </w:p>
    <w:p w14:paraId="23B2A59B" w14:textId="4CF9DD95" w:rsidR="000A1FE7" w:rsidRPr="000A1FE7" w:rsidRDefault="000A1FE7" w:rsidP="00AD1EC8">
      <w:pPr>
        <w:pStyle w:val="PargrafodaLista"/>
        <w:spacing w:line="480" w:lineRule="auto"/>
        <w:ind w:left="0"/>
        <w:rPr>
          <w:b/>
          <w:szCs w:val="24"/>
          <w:u w:val="single"/>
        </w:rPr>
      </w:pPr>
      <w:r w:rsidRPr="000A1FE7">
        <w:rPr>
          <w:b/>
          <w:szCs w:val="24"/>
          <w:u w:val="single"/>
        </w:rPr>
        <w:t>Fundamentação teórica</w:t>
      </w:r>
    </w:p>
    <w:p w14:paraId="022F321C" w14:textId="39C415E7" w:rsidR="00AD1EC8" w:rsidRPr="00AD1EC8" w:rsidRDefault="00AD1EC8" w:rsidP="00AD1EC8">
      <w:pPr>
        <w:spacing w:after="0" w:line="480" w:lineRule="auto"/>
        <w:contextualSpacing/>
        <w:jc w:val="both"/>
        <w:rPr>
          <w:rFonts w:ascii="Arial" w:eastAsia="Arial" w:hAnsi="Arial" w:cs="Arial"/>
          <w:color w:val="00000A"/>
          <w:sz w:val="24"/>
          <w:szCs w:val="24"/>
        </w:rPr>
      </w:pPr>
      <w:r w:rsidRPr="00AD1EC8">
        <w:rPr>
          <w:rFonts w:ascii="Arial" w:eastAsia="Arial" w:hAnsi="Arial" w:cs="Arial"/>
          <w:color w:val="00000A"/>
          <w:sz w:val="24"/>
          <w:szCs w:val="24"/>
        </w:rPr>
        <w:t xml:space="preserve">As plantas medicinais, um dos principais grupos de fontes naturais dentro da classe de produtos naturais, são utilizadas pela população como recurso terapêutico devido aos </w:t>
      </w:r>
      <w:r w:rsidRPr="00AD1EC8">
        <w:rPr>
          <w:rFonts w:ascii="Arial" w:eastAsia="Arial" w:hAnsi="Arial" w:cs="Arial"/>
          <w:color w:val="00000A"/>
          <w:sz w:val="24"/>
          <w:szCs w:val="24"/>
        </w:rPr>
        <w:lastRenderedPageBreak/>
        <w:t>seus compostos biologicamente ativos</w:t>
      </w:r>
      <w:r w:rsidR="00F37A4B">
        <w:rPr>
          <w:rFonts w:ascii="Arial" w:eastAsia="Arial" w:hAnsi="Arial" w:cs="Arial"/>
          <w:color w:val="00000A"/>
          <w:sz w:val="24"/>
          <w:szCs w:val="24"/>
          <w:vertAlign w:val="superscript"/>
        </w:rPr>
        <w:t xml:space="preserve"> </w:t>
      </w:r>
      <w:r w:rsidR="00F37A4B">
        <w:rPr>
          <w:rFonts w:ascii="Arial" w:eastAsia="Arial" w:hAnsi="Arial" w:cs="Arial"/>
          <w:color w:val="00000A"/>
          <w:sz w:val="24"/>
          <w:szCs w:val="24"/>
        </w:rPr>
        <w:t>[7]</w:t>
      </w:r>
      <w:r w:rsidRPr="00AD1EC8">
        <w:rPr>
          <w:rFonts w:ascii="Arial" w:eastAsia="Arial" w:hAnsi="Arial" w:cs="Arial"/>
          <w:color w:val="00000A"/>
          <w:sz w:val="24"/>
          <w:szCs w:val="24"/>
        </w:rPr>
        <w:t>. Já no início do ano de 2000, a Organização Mundial da Saúde (OMS) apresentou dados que cerca de 80% da população mundial manipulavam e utilizavam para combater algum problema de saúde, como pressão alta, gripe, tosse, entre outras doenças</w:t>
      </w:r>
      <w:r w:rsidR="00F37A4B">
        <w:rPr>
          <w:rFonts w:ascii="Arial" w:eastAsia="Arial" w:hAnsi="Arial" w:cs="Arial"/>
          <w:color w:val="00000A"/>
          <w:sz w:val="24"/>
          <w:szCs w:val="24"/>
        </w:rPr>
        <w:t xml:space="preserve"> [</w:t>
      </w:r>
      <w:r w:rsidR="00E168E5" w:rsidRPr="00F37A4B">
        <w:rPr>
          <w:rFonts w:ascii="Arial" w:eastAsia="Arial" w:hAnsi="Arial" w:cs="Arial"/>
          <w:color w:val="00000A"/>
          <w:sz w:val="24"/>
          <w:szCs w:val="24"/>
        </w:rPr>
        <w:t>11,12</w:t>
      </w:r>
      <w:r w:rsidR="00F37A4B">
        <w:rPr>
          <w:rFonts w:ascii="Arial" w:eastAsia="Arial" w:hAnsi="Arial" w:cs="Arial"/>
          <w:color w:val="00000A"/>
          <w:sz w:val="24"/>
          <w:szCs w:val="24"/>
        </w:rPr>
        <w:t>]</w:t>
      </w:r>
      <w:r w:rsidRPr="00AD1EC8">
        <w:rPr>
          <w:rFonts w:ascii="Arial" w:eastAsia="Arial" w:hAnsi="Arial" w:cs="Arial"/>
          <w:color w:val="00000A"/>
          <w:sz w:val="24"/>
          <w:szCs w:val="24"/>
        </w:rPr>
        <w:t>.</w:t>
      </w:r>
      <w:r w:rsidRPr="00AD1EC8">
        <w:rPr>
          <w:rFonts w:ascii="Arial" w:eastAsia="Arial" w:hAnsi="Arial" w:cs="Arial"/>
          <w:color w:val="00000A"/>
          <w:sz w:val="24"/>
          <w:szCs w:val="24"/>
          <w:highlight w:val="red"/>
        </w:rPr>
        <w:t xml:space="preserve"> </w:t>
      </w:r>
    </w:p>
    <w:p w14:paraId="67A1FF3C" w14:textId="1A252264" w:rsidR="00AD1EC8" w:rsidRPr="00AD1EC8" w:rsidRDefault="00AD1EC8" w:rsidP="00AD1EC8">
      <w:pPr>
        <w:spacing w:after="0" w:line="480" w:lineRule="auto"/>
        <w:contextualSpacing/>
        <w:jc w:val="both"/>
        <w:rPr>
          <w:rFonts w:ascii="Arial" w:hAnsi="Arial" w:cs="Arial"/>
          <w:sz w:val="24"/>
          <w:szCs w:val="24"/>
        </w:rPr>
      </w:pPr>
      <w:r w:rsidRPr="00AD1EC8">
        <w:rPr>
          <w:rFonts w:ascii="Arial" w:eastAsia="Arial" w:hAnsi="Arial" w:cs="Arial"/>
          <w:color w:val="00000A"/>
          <w:sz w:val="24"/>
          <w:szCs w:val="24"/>
        </w:rPr>
        <w:t xml:space="preserve">Os </w:t>
      </w:r>
      <w:r w:rsidRPr="00AD1EC8">
        <w:rPr>
          <w:rFonts w:ascii="Arial" w:hAnsi="Arial" w:cs="Arial"/>
          <w:sz w:val="24"/>
          <w:szCs w:val="24"/>
        </w:rPr>
        <w:t>produtos naturais podem ser utilizados como compostos para o equilíbrio de pragas e doenças</w:t>
      </w:r>
      <w:r w:rsidR="00F37A4B">
        <w:rPr>
          <w:rFonts w:ascii="Arial" w:hAnsi="Arial" w:cs="Arial"/>
          <w:sz w:val="24"/>
          <w:szCs w:val="24"/>
        </w:rPr>
        <w:t xml:space="preserve"> [</w:t>
      </w:r>
      <w:r w:rsidR="00E168E5" w:rsidRPr="00F37A4B">
        <w:rPr>
          <w:rFonts w:ascii="Arial" w:hAnsi="Arial" w:cs="Arial"/>
          <w:sz w:val="24"/>
          <w:szCs w:val="24"/>
        </w:rPr>
        <w:t>13,14</w:t>
      </w:r>
      <w:r w:rsidR="00F37A4B">
        <w:rPr>
          <w:rFonts w:ascii="Arial" w:hAnsi="Arial" w:cs="Arial"/>
          <w:sz w:val="24"/>
          <w:szCs w:val="24"/>
        </w:rPr>
        <w:t>]</w:t>
      </w:r>
      <w:r w:rsidRPr="00AD1EC8">
        <w:rPr>
          <w:rFonts w:ascii="Arial" w:hAnsi="Arial" w:cs="Arial"/>
          <w:sz w:val="24"/>
          <w:szCs w:val="24"/>
        </w:rPr>
        <w:t>, além de muitos serem utilizados na alimentação humana com a finalidade de destacar o sabor e preservar os alimentos</w:t>
      </w:r>
      <w:r w:rsidR="00F37A4B">
        <w:rPr>
          <w:rFonts w:ascii="Arial" w:hAnsi="Arial" w:cs="Arial"/>
          <w:sz w:val="24"/>
          <w:szCs w:val="24"/>
        </w:rPr>
        <w:t xml:space="preserve"> [</w:t>
      </w:r>
      <w:r w:rsidR="00E168E5" w:rsidRPr="00F37A4B">
        <w:rPr>
          <w:rFonts w:ascii="Arial" w:hAnsi="Arial" w:cs="Arial"/>
          <w:sz w:val="24"/>
          <w:szCs w:val="24"/>
        </w:rPr>
        <w:t>15</w:t>
      </w:r>
      <w:r w:rsidR="00F37A4B">
        <w:rPr>
          <w:rFonts w:ascii="Arial" w:hAnsi="Arial" w:cs="Arial"/>
          <w:sz w:val="24"/>
          <w:szCs w:val="24"/>
        </w:rPr>
        <w:t>]</w:t>
      </w:r>
      <w:r w:rsidRPr="00AD1EC8">
        <w:rPr>
          <w:rFonts w:ascii="Arial" w:hAnsi="Arial" w:cs="Arial"/>
          <w:sz w:val="24"/>
          <w:szCs w:val="24"/>
        </w:rPr>
        <w:t>.</w:t>
      </w:r>
    </w:p>
    <w:p w14:paraId="578D15BB" w14:textId="4EB073A6" w:rsidR="00AD1EC8" w:rsidRPr="00AD1EC8" w:rsidRDefault="00AD1EC8" w:rsidP="00AD1EC8">
      <w:pPr>
        <w:spacing w:after="0" w:line="480" w:lineRule="auto"/>
        <w:contextualSpacing/>
        <w:jc w:val="both"/>
        <w:rPr>
          <w:rFonts w:ascii="Arial" w:eastAsia="Arial" w:hAnsi="Arial" w:cs="Arial"/>
          <w:color w:val="FF0000"/>
          <w:sz w:val="24"/>
          <w:szCs w:val="24"/>
        </w:rPr>
      </w:pPr>
      <w:r w:rsidRPr="00AD1EC8">
        <w:rPr>
          <w:rFonts w:ascii="Arial" w:eastAsia="Arial" w:hAnsi="Arial" w:cs="Arial"/>
          <w:sz w:val="24"/>
          <w:szCs w:val="24"/>
        </w:rPr>
        <w:t>As plantas exibem diversas vias metabólicas que originam diferentes compostos, dentre os quais podem ser citadas os alcaloides, flavonoides, quinonas, taninos ou terpenos</w:t>
      </w:r>
      <w:r w:rsidR="00F37A4B">
        <w:rPr>
          <w:rFonts w:ascii="Arial" w:eastAsia="Arial" w:hAnsi="Arial" w:cs="Arial"/>
          <w:sz w:val="24"/>
          <w:szCs w:val="24"/>
        </w:rPr>
        <w:t xml:space="preserve"> [</w:t>
      </w:r>
      <w:r w:rsidR="00E168E5" w:rsidRPr="00F37A4B">
        <w:rPr>
          <w:rFonts w:ascii="Arial" w:eastAsia="Arial" w:hAnsi="Arial" w:cs="Arial"/>
          <w:sz w:val="24"/>
          <w:szCs w:val="24"/>
        </w:rPr>
        <w:t>16,17</w:t>
      </w:r>
      <w:r w:rsidR="00F37A4B">
        <w:rPr>
          <w:rFonts w:ascii="Arial" w:eastAsia="Arial" w:hAnsi="Arial" w:cs="Arial"/>
          <w:sz w:val="24"/>
          <w:szCs w:val="24"/>
        </w:rPr>
        <w:t>]</w:t>
      </w:r>
      <w:r w:rsidRPr="00AD1EC8">
        <w:rPr>
          <w:rFonts w:ascii="Arial" w:eastAsia="Arial" w:hAnsi="Arial" w:cs="Arial"/>
          <w:sz w:val="24"/>
          <w:szCs w:val="24"/>
        </w:rPr>
        <w:t>.</w:t>
      </w:r>
    </w:p>
    <w:p w14:paraId="5A879DD8" w14:textId="77777777" w:rsidR="00AD1EC8" w:rsidRPr="00AD1EC8" w:rsidRDefault="00AD1EC8" w:rsidP="00AD1EC8">
      <w:pPr>
        <w:spacing w:after="0" w:line="480" w:lineRule="auto"/>
        <w:contextualSpacing/>
        <w:jc w:val="both"/>
        <w:rPr>
          <w:rFonts w:ascii="Arial" w:eastAsia="Arial" w:hAnsi="Arial" w:cs="Arial"/>
          <w:color w:val="00000A"/>
          <w:sz w:val="24"/>
          <w:szCs w:val="24"/>
        </w:rPr>
      </w:pPr>
    </w:p>
    <w:p w14:paraId="1FBF4B6D" w14:textId="77777777" w:rsidR="00AD1EC8" w:rsidRPr="008F6A7F" w:rsidRDefault="00AD1EC8" w:rsidP="008F6A7F">
      <w:pPr>
        <w:pStyle w:val="Ttulo1"/>
        <w:keepNext w:val="0"/>
        <w:keepLines w:val="0"/>
        <w:widowControl w:val="0"/>
        <w:spacing w:before="0" w:line="480" w:lineRule="auto"/>
        <w:jc w:val="both"/>
        <w:rPr>
          <w:rFonts w:ascii="Arial" w:hAnsi="Arial" w:cs="Arial"/>
          <w:b/>
          <w:bCs/>
          <w:color w:val="auto"/>
          <w:sz w:val="24"/>
          <w:szCs w:val="24"/>
        </w:rPr>
      </w:pPr>
      <w:bookmarkStart w:id="0" w:name="_Toc58844317"/>
      <w:r w:rsidRPr="008F6A7F">
        <w:rPr>
          <w:rFonts w:ascii="Arial" w:hAnsi="Arial" w:cs="Arial"/>
          <w:color w:val="auto"/>
          <w:sz w:val="24"/>
          <w:szCs w:val="24"/>
        </w:rPr>
        <w:t>FLAVONOIDES</w:t>
      </w:r>
      <w:bookmarkEnd w:id="0"/>
    </w:p>
    <w:p w14:paraId="6248FE24" w14:textId="37139D84" w:rsidR="00AD1EC8" w:rsidRPr="00AD1EC8" w:rsidRDefault="00AD1EC8" w:rsidP="00AD1EC8">
      <w:pPr>
        <w:spacing w:after="0" w:line="480" w:lineRule="auto"/>
        <w:contextualSpacing/>
        <w:jc w:val="both"/>
        <w:rPr>
          <w:rFonts w:ascii="Arial" w:eastAsia="Arial" w:hAnsi="Arial" w:cs="Arial"/>
          <w:color w:val="00000A"/>
          <w:sz w:val="24"/>
          <w:szCs w:val="24"/>
        </w:rPr>
      </w:pPr>
      <w:r w:rsidRPr="00AD1EC8">
        <w:rPr>
          <w:rFonts w:ascii="Arial" w:eastAsia="Arial" w:hAnsi="Arial" w:cs="Arial"/>
          <w:color w:val="000000" w:themeColor="text1"/>
          <w:sz w:val="24"/>
          <w:szCs w:val="24"/>
        </w:rPr>
        <w:t xml:space="preserve">Os flavonoides são considerados metabólitos secundários sintetizados pelas plantas, pertencentes ao grupo dos compostos fenólicos. Podem ser encontrados em frutas, verduras, hortaliças, sementes </w:t>
      </w:r>
      <w:r w:rsidRPr="00AD1EC8">
        <w:rPr>
          <w:rFonts w:ascii="Arial" w:eastAsia="Arial" w:hAnsi="Arial" w:cs="Arial"/>
          <w:color w:val="00000A"/>
          <w:sz w:val="24"/>
          <w:szCs w:val="24"/>
        </w:rPr>
        <w:t>e flores, tornando-se importantes componentes da dieta humana</w:t>
      </w:r>
      <w:r w:rsidR="00F37A4B">
        <w:rPr>
          <w:rFonts w:ascii="Arial" w:eastAsia="Arial" w:hAnsi="Arial" w:cs="Arial"/>
          <w:color w:val="00000A"/>
          <w:sz w:val="24"/>
          <w:szCs w:val="24"/>
        </w:rPr>
        <w:t xml:space="preserve"> [</w:t>
      </w:r>
      <w:r w:rsidR="00121067" w:rsidRPr="00F37A4B">
        <w:rPr>
          <w:rFonts w:ascii="Arial" w:eastAsia="Arial" w:hAnsi="Arial" w:cs="Arial"/>
          <w:color w:val="00000A"/>
          <w:sz w:val="24"/>
          <w:szCs w:val="24"/>
        </w:rPr>
        <w:t>18</w:t>
      </w:r>
      <w:r w:rsidR="00F37A4B">
        <w:rPr>
          <w:rFonts w:ascii="Arial" w:eastAsia="Arial" w:hAnsi="Arial" w:cs="Arial"/>
          <w:color w:val="00000A"/>
          <w:sz w:val="24"/>
          <w:szCs w:val="24"/>
        </w:rPr>
        <w:t>]</w:t>
      </w:r>
      <w:r w:rsidRPr="00AD1EC8">
        <w:rPr>
          <w:rFonts w:ascii="Arial" w:eastAsia="Arial" w:hAnsi="Arial" w:cs="Arial"/>
          <w:color w:val="00000A"/>
          <w:sz w:val="24"/>
          <w:szCs w:val="24"/>
        </w:rPr>
        <w:t xml:space="preserve">. Flavonoides são compostos fenólicos que se diferenciam entre si pela sua estrutura química, manifestam 15 átomos de carbono na forma C6 – C3 – C6, apoiada no núcleo de dois anéis benzênicos, A e B, ligados a um anel </w:t>
      </w:r>
      <w:proofErr w:type="spellStart"/>
      <w:r w:rsidRPr="00AD1EC8">
        <w:rPr>
          <w:rFonts w:ascii="Arial" w:eastAsia="Arial" w:hAnsi="Arial" w:cs="Arial"/>
          <w:color w:val="00000A"/>
          <w:sz w:val="24"/>
          <w:szCs w:val="24"/>
        </w:rPr>
        <w:t>pirano</w:t>
      </w:r>
      <w:proofErr w:type="spellEnd"/>
      <w:r w:rsidRPr="00AD1EC8">
        <w:rPr>
          <w:rFonts w:ascii="Arial" w:eastAsia="Arial" w:hAnsi="Arial" w:cs="Arial"/>
          <w:color w:val="00000A"/>
          <w:sz w:val="24"/>
          <w:szCs w:val="24"/>
        </w:rPr>
        <w:t xml:space="preserve">, C-1,2 Encontram-se nos alimentos de forma de </w:t>
      </w:r>
      <w:r w:rsidRPr="00AD1EC8">
        <w:rPr>
          <w:rFonts w:ascii="Arial" w:eastAsia="Arial" w:hAnsi="Arial" w:cs="Arial"/>
          <w:i/>
          <w:iCs/>
          <w:color w:val="00000A"/>
          <w:sz w:val="24"/>
          <w:szCs w:val="24"/>
        </w:rPr>
        <w:t>O</w:t>
      </w:r>
      <w:r w:rsidRPr="00AD1EC8">
        <w:rPr>
          <w:rFonts w:ascii="Arial" w:eastAsia="Arial" w:hAnsi="Arial" w:cs="Arial"/>
          <w:color w:val="00000A"/>
          <w:sz w:val="24"/>
          <w:szCs w:val="24"/>
        </w:rPr>
        <w:t>-glicosídeos, com a molécula de açúcar ligada na posição 3 e, em alguns casos, na posição 7</w:t>
      </w:r>
      <w:r w:rsidR="00F37A4B">
        <w:rPr>
          <w:rFonts w:ascii="Arial" w:eastAsia="Arial" w:hAnsi="Arial" w:cs="Arial"/>
          <w:color w:val="00000A"/>
          <w:sz w:val="24"/>
          <w:szCs w:val="24"/>
        </w:rPr>
        <w:t xml:space="preserve"> [</w:t>
      </w:r>
      <w:r w:rsidR="00121067" w:rsidRPr="00F37A4B">
        <w:rPr>
          <w:rFonts w:ascii="Arial" w:eastAsia="Arial" w:hAnsi="Arial" w:cs="Arial"/>
          <w:color w:val="00000A"/>
          <w:sz w:val="24"/>
          <w:szCs w:val="24"/>
        </w:rPr>
        <w:t>19,20</w:t>
      </w:r>
      <w:r w:rsidR="00F37A4B">
        <w:rPr>
          <w:rFonts w:ascii="Arial" w:eastAsia="Arial" w:hAnsi="Arial" w:cs="Arial"/>
          <w:color w:val="00000A"/>
          <w:sz w:val="24"/>
          <w:szCs w:val="24"/>
        </w:rPr>
        <w:t>]</w:t>
      </w:r>
      <w:r w:rsidRPr="00AD1EC8">
        <w:rPr>
          <w:rFonts w:ascii="Arial" w:eastAsia="Arial" w:hAnsi="Arial" w:cs="Arial"/>
          <w:color w:val="00000A"/>
          <w:sz w:val="24"/>
          <w:szCs w:val="24"/>
        </w:rPr>
        <w:t>.</w:t>
      </w:r>
    </w:p>
    <w:p w14:paraId="62E1ADE3" w14:textId="66378699" w:rsidR="00AD1EC8" w:rsidRPr="00AD1EC8" w:rsidRDefault="00AD1EC8" w:rsidP="00AD1EC8">
      <w:pPr>
        <w:spacing w:after="0" w:line="480" w:lineRule="auto"/>
        <w:contextualSpacing/>
        <w:jc w:val="both"/>
        <w:rPr>
          <w:rFonts w:ascii="Arial" w:eastAsia="Arial" w:hAnsi="Arial" w:cs="Arial"/>
          <w:color w:val="00000A"/>
          <w:sz w:val="24"/>
          <w:szCs w:val="24"/>
        </w:rPr>
      </w:pPr>
      <w:r w:rsidRPr="00AD1EC8">
        <w:rPr>
          <w:rFonts w:ascii="Arial" w:eastAsia="Arial" w:hAnsi="Arial" w:cs="Arial"/>
          <w:sz w:val="24"/>
          <w:szCs w:val="24"/>
        </w:rPr>
        <w:t>Mais de 8000 flavonoides diferentes já foram descritos e podem ser classificados de acordo com seus substituintes nos anéis</w:t>
      </w:r>
      <w:r w:rsidRPr="00AD1EC8">
        <w:rPr>
          <w:rFonts w:ascii="Arial" w:hAnsi="Arial" w:cs="Arial"/>
          <w:sz w:val="24"/>
          <w:szCs w:val="24"/>
        </w:rPr>
        <w:t xml:space="preserve"> (</w:t>
      </w:r>
      <w:r w:rsidRPr="0073196C">
        <w:rPr>
          <w:rFonts w:ascii="Arial" w:hAnsi="Arial" w:cs="Arial"/>
          <w:b/>
          <w:sz w:val="24"/>
          <w:szCs w:val="24"/>
        </w:rPr>
        <w:t xml:space="preserve">FIGURA </w:t>
      </w:r>
      <w:r w:rsidR="008F6A7F" w:rsidRPr="0073196C">
        <w:rPr>
          <w:rFonts w:ascii="Arial" w:hAnsi="Arial" w:cs="Arial"/>
          <w:b/>
          <w:sz w:val="24"/>
          <w:szCs w:val="24"/>
        </w:rPr>
        <w:t>1</w:t>
      </w:r>
      <w:r w:rsidRPr="00AD1EC8">
        <w:rPr>
          <w:rFonts w:ascii="Arial" w:hAnsi="Arial" w:cs="Arial"/>
          <w:sz w:val="24"/>
          <w:szCs w:val="24"/>
        </w:rPr>
        <w:t>)</w:t>
      </w:r>
      <w:r w:rsidR="00F37A4B">
        <w:rPr>
          <w:rFonts w:ascii="Arial" w:hAnsi="Arial" w:cs="Arial"/>
          <w:sz w:val="24"/>
          <w:szCs w:val="24"/>
        </w:rPr>
        <w:t xml:space="preserve"> [21]</w:t>
      </w:r>
      <w:r w:rsidRPr="00AD1EC8">
        <w:rPr>
          <w:rFonts w:ascii="Arial" w:hAnsi="Arial" w:cs="Arial"/>
          <w:sz w:val="24"/>
          <w:szCs w:val="24"/>
        </w:rPr>
        <w:t>.</w:t>
      </w:r>
      <w:r w:rsidRPr="00AD1EC8">
        <w:rPr>
          <w:rFonts w:ascii="Arial" w:eastAsia="Arial" w:hAnsi="Arial" w:cs="Arial"/>
          <w:color w:val="00000A"/>
          <w:sz w:val="24"/>
          <w:szCs w:val="24"/>
        </w:rPr>
        <w:t xml:space="preserve"> As substâncias podem ser classificadas em: </w:t>
      </w:r>
      <w:proofErr w:type="spellStart"/>
      <w:r w:rsidRPr="00AD1EC8">
        <w:rPr>
          <w:rFonts w:ascii="Arial" w:eastAsia="Arial" w:hAnsi="Arial" w:cs="Arial"/>
          <w:color w:val="00000A"/>
          <w:sz w:val="24"/>
          <w:szCs w:val="24"/>
        </w:rPr>
        <w:t>flavonois</w:t>
      </w:r>
      <w:proofErr w:type="spellEnd"/>
      <w:r w:rsidRPr="00AD1EC8">
        <w:rPr>
          <w:rFonts w:ascii="Arial" w:eastAsia="Arial" w:hAnsi="Arial" w:cs="Arial"/>
          <w:color w:val="00000A"/>
          <w:sz w:val="24"/>
          <w:szCs w:val="24"/>
        </w:rPr>
        <w:t xml:space="preserve"> (</w:t>
      </w:r>
      <w:proofErr w:type="spellStart"/>
      <w:r w:rsidRPr="00AD1EC8">
        <w:rPr>
          <w:rFonts w:ascii="Arial" w:eastAsia="Arial" w:hAnsi="Arial" w:cs="Arial"/>
          <w:color w:val="00000A"/>
          <w:sz w:val="24"/>
          <w:szCs w:val="24"/>
        </w:rPr>
        <w:t>miricetina</w:t>
      </w:r>
      <w:proofErr w:type="spellEnd"/>
      <w:r w:rsidRPr="00AD1EC8">
        <w:rPr>
          <w:rFonts w:ascii="Arial" w:eastAsia="Arial" w:hAnsi="Arial" w:cs="Arial"/>
          <w:color w:val="00000A"/>
          <w:sz w:val="24"/>
          <w:szCs w:val="24"/>
        </w:rPr>
        <w:t xml:space="preserve">, quercetina e </w:t>
      </w:r>
      <w:proofErr w:type="spellStart"/>
      <w:r w:rsidRPr="00AD1EC8">
        <w:rPr>
          <w:rFonts w:ascii="Arial" w:eastAsia="Arial" w:hAnsi="Arial" w:cs="Arial"/>
          <w:color w:val="00000A"/>
          <w:sz w:val="24"/>
          <w:szCs w:val="24"/>
        </w:rPr>
        <w:t>kaempferol</w:t>
      </w:r>
      <w:proofErr w:type="spellEnd"/>
      <w:r w:rsidRPr="00AD1EC8">
        <w:rPr>
          <w:rFonts w:ascii="Arial" w:eastAsia="Arial" w:hAnsi="Arial" w:cs="Arial"/>
          <w:color w:val="00000A"/>
          <w:sz w:val="24"/>
          <w:szCs w:val="24"/>
        </w:rPr>
        <w:t>) e flavonas (</w:t>
      </w:r>
      <w:proofErr w:type="spellStart"/>
      <w:r w:rsidRPr="00AD1EC8">
        <w:rPr>
          <w:rFonts w:ascii="Arial" w:eastAsia="Arial" w:hAnsi="Arial" w:cs="Arial"/>
          <w:color w:val="00000A"/>
          <w:sz w:val="24"/>
          <w:szCs w:val="24"/>
        </w:rPr>
        <w:t>apigenina</w:t>
      </w:r>
      <w:proofErr w:type="spellEnd"/>
      <w:r w:rsidRPr="00AD1EC8">
        <w:rPr>
          <w:rFonts w:ascii="Arial" w:eastAsia="Arial" w:hAnsi="Arial" w:cs="Arial"/>
          <w:color w:val="00000A"/>
          <w:sz w:val="24"/>
          <w:szCs w:val="24"/>
        </w:rPr>
        <w:t xml:space="preserve"> e </w:t>
      </w:r>
      <w:proofErr w:type="spellStart"/>
      <w:r w:rsidRPr="00AD1EC8">
        <w:rPr>
          <w:rFonts w:ascii="Arial" w:eastAsia="Arial" w:hAnsi="Arial" w:cs="Arial"/>
          <w:color w:val="00000A"/>
          <w:sz w:val="24"/>
          <w:szCs w:val="24"/>
        </w:rPr>
        <w:t>luteolina</w:t>
      </w:r>
      <w:proofErr w:type="spellEnd"/>
      <w:r w:rsidRPr="00AD1EC8">
        <w:rPr>
          <w:rFonts w:ascii="Arial" w:eastAsia="Arial" w:hAnsi="Arial" w:cs="Arial"/>
          <w:color w:val="00000A"/>
          <w:sz w:val="24"/>
          <w:szCs w:val="24"/>
        </w:rPr>
        <w:t>)</w:t>
      </w:r>
      <w:r w:rsidR="00F37A4B">
        <w:rPr>
          <w:rFonts w:ascii="Arial" w:eastAsia="Arial" w:hAnsi="Arial" w:cs="Arial"/>
          <w:color w:val="00000A"/>
          <w:sz w:val="24"/>
          <w:szCs w:val="24"/>
        </w:rPr>
        <w:t xml:space="preserve"> [22,27]</w:t>
      </w:r>
      <w:r w:rsidRPr="00AD1EC8">
        <w:rPr>
          <w:rFonts w:ascii="Arial" w:eastAsia="Arial" w:hAnsi="Arial" w:cs="Arial"/>
          <w:color w:val="00000A"/>
          <w:sz w:val="24"/>
          <w:szCs w:val="24"/>
        </w:rPr>
        <w:t xml:space="preserve">, destacando-se esses os mais distribuídos nos alimentos e por isso os mais estudados sobre compostos </w:t>
      </w:r>
      <w:proofErr w:type="spellStart"/>
      <w:r w:rsidRPr="00AD1EC8">
        <w:rPr>
          <w:rFonts w:ascii="Arial" w:eastAsia="Arial" w:hAnsi="Arial" w:cs="Arial"/>
          <w:color w:val="00000A"/>
          <w:sz w:val="24"/>
          <w:szCs w:val="24"/>
        </w:rPr>
        <w:t>anticarcinogênico</w:t>
      </w:r>
      <w:proofErr w:type="spellEnd"/>
      <w:r w:rsidRPr="00AD1EC8">
        <w:rPr>
          <w:rFonts w:ascii="Arial" w:eastAsia="Arial" w:hAnsi="Arial" w:cs="Arial"/>
          <w:color w:val="00000A"/>
          <w:sz w:val="24"/>
          <w:szCs w:val="24"/>
        </w:rPr>
        <w:t xml:space="preserve">. </w:t>
      </w:r>
    </w:p>
    <w:p w14:paraId="06D8D44E" w14:textId="77777777" w:rsidR="00AD1EC8" w:rsidRPr="00AD1EC8" w:rsidRDefault="00AD1EC8" w:rsidP="00AD1EC8">
      <w:pPr>
        <w:spacing w:after="0" w:line="480" w:lineRule="auto"/>
        <w:contextualSpacing/>
        <w:jc w:val="both"/>
        <w:rPr>
          <w:rFonts w:ascii="Arial" w:eastAsia="Arial" w:hAnsi="Arial" w:cs="Arial"/>
          <w:color w:val="00000A"/>
          <w:sz w:val="24"/>
          <w:szCs w:val="24"/>
        </w:rPr>
      </w:pPr>
    </w:p>
    <w:p w14:paraId="47556AF5" w14:textId="126F15AC" w:rsidR="00AD1EC8" w:rsidRPr="004F0C71" w:rsidRDefault="00AD1EC8" w:rsidP="008F6A7F">
      <w:pPr>
        <w:pStyle w:val="Legenda"/>
        <w:keepNext/>
        <w:spacing w:after="0"/>
        <w:jc w:val="both"/>
        <w:rPr>
          <w:b/>
          <w:bCs/>
          <w:i w:val="0"/>
          <w:iCs w:val="0"/>
          <w:color w:val="auto"/>
          <w:sz w:val="20"/>
          <w:szCs w:val="20"/>
        </w:rPr>
      </w:pPr>
      <w:bookmarkStart w:id="1" w:name="_Toc58758403"/>
      <w:r w:rsidRPr="008F6A7F">
        <w:rPr>
          <w:b/>
          <w:bCs/>
          <w:i w:val="0"/>
          <w:iCs w:val="0"/>
          <w:color w:val="auto"/>
          <w:sz w:val="20"/>
          <w:szCs w:val="20"/>
        </w:rPr>
        <w:lastRenderedPageBreak/>
        <w:t xml:space="preserve">FIGURA </w:t>
      </w:r>
      <w:r w:rsidR="008F6A7F" w:rsidRPr="008F6A7F">
        <w:rPr>
          <w:b/>
          <w:bCs/>
          <w:i w:val="0"/>
          <w:iCs w:val="0"/>
          <w:color w:val="auto"/>
          <w:sz w:val="20"/>
          <w:szCs w:val="20"/>
        </w:rPr>
        <w:t>1</w:t>
      </w:r>
      <w:r w:rsidRPr="008F6A7F">
        <w:rPr>
          <w:b/>
          <w:bCs/>
          <w:i w:val="0"/>
          <w:iCs w:val="0"/>
          <w:color w:val="auto"/>
          <w:sz w:val="20"/>
          <w:szCs w:val="20"/>
        </w:rPr>
        <w:t xml:space="preserve"> </w:t>
      </w:r>
      <w:r w:rsidRPr="008F6A7F">
        <w:rPr>
          <w:i w:val="0"/>
          <w:iCs w:val="0"/>
          <w:color w:val="auto"/>
          <w:sz w:val="20"/>
          <w:szCs w:val="20"/>
        </w:rPr>
        <w:t>Principais classes dos flavonoides</w:t>
      </w:r>
      <w:bookmarkEnd w:id="1"/>
      <w:r w:rsidR="00F37A4B">
        <w:rPr>
          <w:i w:val="0"/>
          <w:iCs w:val="0"/>
          <w:color w:val="auto"/>
          <w:sz w:val="20"/>
          <w:szCs w:val="20"/>
        </w:rPr>
        <w:t xml:space="preserve"> [28]</w:t>
      </w:r>
      <w:r w:rsidR="004F0C71">
        <w:rPr>
          <w:i w:val="0"/>
          <w:iCs w:val="0"/>
          <w:color w:val="auto"/>
          <w:sz w:val="20"/>
          <w:szCs w:val="20"/>
        </w:rPr>
        <w:t>.</w:t>
      </w:r>
    </w:p>
    <w:p w14:paraId="32F522CE" w14:textId="77777777" w:rsidR="00AD1EC8" w:rsidRPr="008F6A7F" w:rsidRDefault="00AD1EC8" w:rsidP="008F6A7F">
      <w:pPr>
        <w:spacing w:after="0" w:line="240" w:lineRule="auto"/>
        <w:jc w:val="center"/>
        <w:rPr>
          <w:rFonts w:ascii="Arial" w:eastAsia="Arial" w:hAnsi="Arial" w:cs="Arial"/>
          <w:sz w:val="20"/>
          <w:szCs w:val="20"/>
        </w:rPr>
      </w:pPr>
      <w:r w:rsidRPr="008F6A7F">
        <w:rPr>
          <w:rFonts w:ascii="Arial" w:eastAsia="Arial" w:hAnsi="Arial" w:cs="Arial"/>
          <w:noProof/>
          <w:sz w:val="20"/>
          <w:szCs w:val="20"/>
          <w:lang w:eastAsia="pt-BR"/>
        </w:rPr>
        <w:drawing>
          <wp:inline distT="0" distB="0" distL="0" distR="0" wp14:anchorId="5E77BAAC" wp14:editId="32413938">
            <wp:extent cx="2628900" cy="2011268"/>
            <wp:effectExtent l="0" t="0" r="0" b="825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a1.png"/>
                    <pic:cNvPicPr/>
                  </pic:nvPicPr>
                  <pic:blipFill>
                    <a:blip r:embed="rId6">
                      <a:extLst>
                        <a:ext uri="{28A0092B-C50C-407E-A947-70E740481C1C}">
                          <a14:useLocalDpi xmlns:a14="http://schemas.microsoft.com/office/drawing/2010/main" val="0"/>
                        </a:ext>
                      </a:extLst>
                    </a:blip>
                    <a:stretch>
                      <a:fillRect/>
                    </a:stretch>
                  </pic:blipFill>
                  <pic:spPr>
                    <a:xfrm>
                      <a:off x="0" y="0"/>
                      <a:ext cx="2647723" cy="2025669"/>
                    </a:xfrm>
                    <a:prstGeom prst="rect">
                      <a:avLst/>
                    </a:prstGeom>
                  </pic:spPr>
                </pic:pic>
              </a:graphicData>
            </a:graphic>
          </wp:inline>
        </w:drawing>
      </w:r>
      <w:r w:rsidRPr="008F6A7F">
        <w:rPr>
          <w:rFonts w:ascii="Arial" w:eastAsia="Arial" w:hAnsi="Arial" w:cs="Arial"/>
          <w:noProof/>
          <w:sz w:val="20"/>
          <w:szCs w:val="20"/>
          <w:lang w:eastAsia="pt-BR"/>
        </w:rPr>
        <w:drawing>
          <wp:inline distT="0" distB="0" distL="0" distR="0" wp14:anchorId="0B3CDFEE" wp14:editId="396764FC">
            <wp:extent cx="2631499" cy="1961515"/>
            <wp:effectExtent l="0" t="0" r="0" b="63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a2.png"/>
                    <pic:cNvPicPr/>
                  </pic:nvPicPr>
                  <pic:blipFill>
                    <a:blip r:embed="rId7">
                      <a:extLst>
                        <a:ext uri="{28A0092B-C50C-407E-A947-70E740481C1C}">
                          <a14:useLocalDpi xmlns:a14="http://schemas.microsoft.com/office/drawing/2010/main" val="0"/>
                        </a:ext>
                      </a:extLst>
                    </a:blip>
                    <a:stretch>
                      <a:fillRect/>
                    </a:stretch>
                  </pic:blipFill>
                  <pic:spPr>
                    <a:xfrm>
                      <a:off x="0" y="0"/>
                      <a:ext cx="2672198" cy="1991852"/>
                    </a:xfrm>
                    <a:prstGeom prst="rect">
                      <a:avLst/>
                    </a:prstGeom>
                  </pic:spPr>
                </pic:pic>
              </a:graphicData>
            </a:graphic>
          </wp:inline>
        </w:drawing>
      </w:r>
    </w:p>
    <w:p w14:paraId="0144FE99" w14:textId="77777777" w:rsidR="00AD1EC8" w:rsidRPr="008F6A7F" w:rsidRDefault="00AD1EC8" w:rsidP="008F6A7F">
      <w:pPr>
        <w:spacing w:after="0" w:line="240" w:lineRule="auto"/>
        <w:jc w:val="center"/>
        <w:rPr>
          <w:rFonts w:ascii="Arial" w:eastAsia="Arial" w:hAnsi="Arial" w:cs="Arial"/>
          <w:sz w:val="20"/>
          <w:szCs w:val="20"/>
        </w:rPr>
      </w:pPr>
      <w:r w:rsidRPr="008F6A7F">
        <w:rPr>
          <w:rFonts w:ascii="Arial" w:eastAsia="Arial" w:hAnsi="Arial" w:cs="Arial"/>
          <w:noProof/>
          <w:sz w:val="20"/>
          <w:szCs w:val="20"/>
          <w:lang w:eastAsia="pt-BR"/>
        </w:rPr>
        <w:drawing>
          <wp:inline distT="0" distB="0" distL="0" distR="0" wp14:anchorId="4E99E1E0" wp14:editId="007B2F69">
            <wp:extent cx="2373385" cy="18478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a3.png"/>
                    <pic:cNvPicPr/>
                  </pic:nvPicPr>
                  <pic:blipFill>
                    <a:blip r:embed="rId8">
                      <a:extLst>
                        <a:ext uri="{28A0092B-C50C-407E-A947-70E740481C1C}">
                          <a14:useLocalDpi xmlns:a14="http://schemas.microsoft.com/office/drawing/2010/main" val="0"/>
                        </a:ext>
                      </a:extLst>
                    </a:blip>
                    <a:stretch>
                      <a:fillRect/>
                    </a:stretch>
                  </pic:blipFill>
                  <pic:spPr>
                    <a:xfrm>
                      <a:off x="0" y="0"/>
                      <a:ext cx="2377991" cy="1851436"/>
                    </a:xfrm>
                    <a:prstGeom prst="rect">
                      <a:avLst/>
                    </a:prstGeom>
                  </pic:spPr>
                </pic:pic>
              </a:graphicData>
            </a:graphic>
          </wp:inline>
        </w:drawing>
      </w:r>
      <w:r w:rsidRPr="008F6A7F">
        <w:rPr>
          <w:rFonts w:ascii="Arial" w:eastAsia="Arial" w:hAnsi="Arial" w:cs="Arial"/>
          <w:noProof/>
          <w:sz w:val="20"/>
          <w:szCs w:val="20"/>
          <w:lang w:eastAsia="pt-BR"/>
        </w:rPr>
        <w:drawing>
          <wp:inline distT="0" distB="0" distL="0" distR="0" wp14:anchorId="10D68B3D" wp14:editId="11A87091">
            <wp:extent cx="2957073" cy="1775994"/>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a4.png"/>
                    <pic:cNvPicPr/>
                  </pic:nvPicPr>
                  <pic:blipFill>
                    <a:blip r:embed="rId9">
                      <a:extLst>
                        <a:ext uri="{28A0092B-C50C-407E-A947-70E740481C1C}">
                          <a14:useLocalDpi xmlns:a14="http://schemas.microsoft.com/office/drawing/2010/main" val="0"/>
                        </a:ext>
                      </a:extLst>
                    </a:blip>
                    <a:stretch>
                      <a:fillRect/>
                    </a:stretch>
                  </pic:blipFill>
                  <pic:spPr>
                    <a:xfrm>
                      <a:off x="0" y="0"/>
                      <a:ext cx="2985152" cy="1792858"/>
                    </a:xfrm>
                    <a:prstGeom prst="rect">
                      <a:avLst/>
                    </a:prstGeom>
                  </pic:spPr>
                </pic:pic>
              </a:graphicData>
            </a:graphic>
          </wp:inline>
        </w:drawing>
      </w:r>
    </w:p>
    <w:p w14:paraId="4EE7EB2E" w14:textId="77777777" w:rsidR="00AD1EC8" w:rsidRPr="008F6A7F" w:rsidRDefault="00AD1EC8" w:rsidP="008F6A7F">
      <w:pPr>
        <w:spacing w:after="0" w:line="240" w:lineRule="auto"/>
        <w:contextualSpacing/>
        <w:jc w:val="center"/>
        <w:rPr>
          <w:rFonts w:ascii="Arial" w:eastAsia="Arial" w:hAnsi="Arial" w:cs="Arial"/>
          <w:sz w:val="20"/>
          <w:szCs w:val="20"/>
        </w:rPr>
      </w:pPr>
      <w:r w:rsidRPr="008F6A7F">
        <w:rPr>
          <w:rFonts w:ascii="Arial" w:eastAsia="Arial" w:hAnsi="Arial" w:cs="Arial"/>
          <w:noProof/>
          <w:sz w:val="20"/>
          <w:szCs w:val="20"/>
          <w:lang w:eastAsia="pt-BR"/>
        </w:rPr>
        <w:drawing>
          <wp:inline distT="0" distB="0" distL="0" distR="0" wp14:anchorId="05F31BA5" wp14:editId="5A78442C">
            <wp:extent cx="2924175" cy="1218993"/>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la5.png"/>
                    <pic:cNvPicPr/>
                  </pic:nvPicPr>
                  <pic:blipFill>
                    <a:blip r:embed="rId10">
                      <a:extLst>
                        <a:ext uri="{28A0092B-C50C-407E-A947-70E740481C1C}">
                          <a14:useLocalDpi xmlns:a14="http://schemas.microsoft.com/office/drawing/2010/main" val="0"/>
                        </a:ext>
                      </a:extLst>
                    </a:blip>
                    <a:stretch>
                      <a:fillRect/>
                    </a:stretch>
                  </pic:blipFill>
                  <pic:spPr>
                    <a:xfrm>
                      <a:off x="0" y="0"/>
                      <a:ext cx="2944810" cy="1227595"/>
                    </a:xfrm>
                    <a:prstGeom prst="rect">
                      <a:avLst/>
                    </a:prstGeom>
                  </pic:spPr>
                </pic:pic>
              </a:graphicData>
            </a:graphic>
          </wp:inline>
        </w:drawing>
      </w:r>
    </w:p>
    <w:p w14:paraId="5FD0D61A" w14:textId="77777777" w:rsidR="00AD1EC8" w:rsidRPr="00AD1EC8" w:rsidRDefault="00AD1EC8" w:rsidP="00AD1EC8">
      <w:pPr>
        <w:autoSpaceDE w:val="0"/>
        <w:autoSpaceDN w:val="0"/>
        <w:adjustRightInd w:val="0"/>
        <w:spacing w:after="0" w:line="480" w:lineRule="auto"/>
        <w:rPr>
          <w:rFonts w:ascii="Arial" w:hAnsi="Arial" w:cs="Arial"/>
          <w:color w:val="231F20"/>
          <w:sz w:val="24"/>
          <w:szCs w:val="24"/>
        </w:rPr>
      </w:pPr>
    </w:p>
    <w:p w14:paraId="69B27E42" w14:textId="41B83D7E" w:rsidR="00AD1EC8" w:rsidRPr="00AD1EC8" w:rsidRDefault="00AD1EC8" w:rsidP="00AD1EC8">
      <w:pPr>
        <w:autoSpaceDE w:val="0"/>
        <w:autoSpaceDN w:val="0"/>
        <w:adjustRightInd w:val="0"/>
        <w:spacing w:after="0" w:line="480" w:lineRule="auto"/>
        <w:jc w:val="both"/>
        <w:rPr>
          <w:rFonts w:ascii="Arial" w:hAnsi="Arial" w:cs="Arial"/>
          <w:color w:val="231F20"/>
          <w:sz w:val="24"/>
          <w:szCs w:val="24"/>
        </w:rPr>
      </w:pPr>
      <w:r w:rsidRPr="00AD1EC8">
        <w:rPr>
          <w:rFonts w:ascii="Arial" w:hAnsi="Arial" w:cs="Arial"/>
          <w:sz w:val="24"/>
          <w:szCs w:val="24"/>
        </w:rPr>
        <w:t xml:space="preserve">Segundo </w:t>
      </w:r>
      <w:proofErr w:type="spellStart"/>
      <w:r w:rsidRPr="00AD1EC8">
        <w:rPr>
          <w:rFonts w:ascii="Arial" w:hAnsi="Arial" w:cs="Arial"/>
          <w:sz w:val="24"/>
          <w:szCs w:val="24"/>
        </w:rPr>
        <w:t>WinkelI</w:t>
      </w:r>
      <w:proofErr w:type="spellEnd"/>
      <w:r w:rsidRPr="00AD1EC8">
        <w:rPr>
          <w:rFonts w:ascii="Arial" w:hAnsi="Arial" w:cs="Arial"/>
          <w:sz w:val="24"/>
          <w:szCs w:val="24"/>
        </w:rPr>
        <w:t>-Shirley</w:t>
      </w:r>
      <w:r w:rsidR="00F37A4B">
        <w:rPr>
          <w:rFonts w:ascii="Arial" w:hAnsi="Arial" w:cs="Arial"/>
          <w:sz w:val="24"/>
          <w:szCs w:val="24"/>
        </w:rPr>
        <w:t xml:space="preserve"> [29]</w:t>
      </w:r>
      <w:r w:rsidRPr="00AD1EC8">
        <w:rPr>
          <w:rFonts w:ascii="Arial" w:hAnsi="Arial" w:cs="Arial"/>
          <w:sz w:val="24"/>
          <w:szCs w:val="24"/>
        </w:rPr>
        <w:t xml:space="preserve">, as </w:t>
      </w:r>
      <w:proofErr w:type="spellStart"/>
      <w:r w:rsidRPr="00AD1EC8">
        <w:rPr>
          <w:rFonts w:ascii="Arial" w:hAnsi="Arial" w:cs="Arial"/>
          <w:sz w:val="24"/>
          <w:szCs w:val="24"/>
        </w:rPr>
        <w:t>antocianidinas</w:t>
      </w:r>
      <w:proofErr w:type="spellEnd"/>
      <w:r w:rsidRPr="00AD1EC8">
        <w:rPr>
          <w:rFonts w:ascii="Arial" w:hAnsi="Arial" w:cs="Arial"/>
          <w:sz w:val="24"/>
          <w:szCs w:val="24"/>
        </w:rPr>
        <w:t xml:space="preserve"> e os flavonoides operam nas plantas despertando interesses de polinizadores e disseminadores de sementes. Além disso</w:t>
      </w:r>
      <w:r w:rsidR="008F6A7F">
        <w:rPr>
          <w:rFonts w:ascii="Arial" w:hAnsi="Arial" w:cs="Arial"/>
          <w:sz w:val="24"/>
          <w:szCs w:val="24"/>
        </w:rPr>
        <w:t>,</w:t>
      </w:r>
      <w:r w:rsidRPr="00AD1EC8">
        <w:rPr>
          <w:rFonts w:ascii="Arial" w:hAnsi="Arial" w:cs="Arial"/>
          <w:sz w:val="24"/>
          <w:szCs w:val="24"/>
        </w:rPr>
        <w:t xml:space="preserve"> eles atribuem na pigmentação em frutas, flores, sementes e folhas, os flavonoides têm notáveis funções de sinalização entre plantas e micróbios, de fertilidade em algumas espécies, de defesa como agentes antimicrobianos e de proteção à radiação ultravioleta</w:t>
      </w:r>
      <w:r w:rsidRPr="00AD1EC8">
        <w:rPr>
          <w:rFonts w:ascii="Arial" w:hAnsi="Arial" w:cs="Arial"/>
          <w:color w:val="231F20"/>
          <w:sz w:val="24"/>
          <w:szCs w:val="24"/>
        </w:rPr>
        <w:t>.</w:t>
      </w:r>
    </w:p>
    <w:p w14:paraId="7FA28982" w14:textId="3F5D5CBF" w:rsidR="00AD1EC8" w:rsidRPr="00AD1EC8" w:rsidRDefault="00AD1EC8" w:rsidP="00AD1EC8">
      <w:pPr>
        <w:autoSpaceDE w:val="0"/>
        <w:autoSpaceDN w:val="0"/>
        <w:adjustRightInd w:val="0"/>
        <w:spacing w:after="0" w:line="480" w:lineRule="auto"/>
        <w:jc w:val="both"/>
        <w:rPr>
          <w:rFonts w:ascii="Arial" w:hAnsi="Arial" w:cs="Arial"/>
          <w:sz w:val="24"/>
          <w:szCs w:val="24"/>
        </w:rPr>
      </w:pPr>
      <w:r w:rsidRPr="00AD1EC8">
        <w:rPr>
          <w:rFonts w:ascii="Arial" w:hAnsi="Arial" w:cs="Arial"/>
          <w:sz w:val="24"/>
          <w:szCs w:val="24"/>
        </w:rPr>
        <w:t>As antocianinas são pigmentos fenólicos solúveis em água, que pertencem à classe dos flavonoides responsáveis pelas variações de cor, gradativamente entre laranja, vermelho e azul, visíveis nas frutas, hortaliças, flores, folhas e raízes</w:t>
      </w:r>
      <w:r w:rsidR="00F37A4B">
        <w:rPr>
          <w:rFonts w:ascii="Arial" w:hAnsi="Arial" w:cs="Arial"/>
          <w:sz w:val="24"/>
          <w:szCs w:val="24"/>
        </w:rPr>
        <w:t xml:space="preserve"> [</w:t>
      </w:r>
      <w:r w:rsidR="004F0C71" w:rsidRPr="00F37A4B">
        <w:rPr>
          <w:rFonts w:ascii="Arial" w:hAnsi="Arial" w:cs="Arial"/>
          <w:sz w:val="24"/>
          <w:szCs w:val="24"/>
        </w:rPr>
        <w:t>30-32</w:t>
      </w:r>
      <w:r w:rsidR="00F37A4B">
        <w:rPr>
          <w:rFonts w:ascii="Arial" w:hAnsi="Arial" w:cs="Arial"/>
          <w:sz w:val="24"/>
          <w:szCs w:val="24"/>
        </w:rPr>
        <w:t>]</w:t>
      </w:r>
      <w:r w:rsidRPr="00AD1EC8">
        <w:rPr>
          <w:rFonts w:ascii="Arial" w:hAnsi="Arial" w:cs="Arial"/>
          <w:sz w:val="24"/>
          <w:szCs w:val="24"/>
        </w:rPr>
        <w:t>. Na alimentação humana, podem substituir os pigmentos artificiais utilizados na produção de comida industrializada.</w:t>
      </w:r>
    </w:p>
    <w:p w14:paraId="198230C6" w14:textId="3B516361" w:rsidR="00AD1EC8" w:rsidRPr="00AD1EC8" w:rsidRDefault="00AD1EC8" w:rsidP="00AD1EC8">
      <w:pPr>
        <w:autoSpaceDE w:val="0"/>
        <w:autoSpaceDN w:val="0"/>
        <w:adjustRightInd w:val="0"/>
        <w:spacing w:after="0" w:line="480" w:lineRule="auto"/>
        <w:jc w:val="both"/>
        <w:rPr>
          <w:rFonts w:ascii="Arial" w:hAnsi="Arial" w:cs="Arial"/>
          <w:color w:val="231F20"/>
          <w:sz w:val="24"/>
          <w:szCs w:val="24"/>
        </w:rPr>
      </w:pPr>
      <w:r w:rsidRPr="00AD1EC8">
        <w:rPr>
          <w:rFonts w:ascii="Arial" w:hAnsi="Arial" w:cs="Arial"/>
          <w:sz w:val="24"/>
          <w:szCs w:val="24"/>
        </w:rPr>
        <w:lastRenderedPageBreak/>
        <w:t xml:space="preserve">Já os flavonoides denominados </w:t>
      </w:r>
      <w:proofErr w:type="spellStart"/>
      <w:r w:rsidRPr="00AD1EC8">
        <w:rPr>
          <w:rFonts w:ascii="Arial" w:hAnsi="Arial" w:cs="Arial"/>
          <w:sz w:val="24"/>
          <w:szCs w:val="24"/>
        </w:rPr>
        <w:t>isoflavonas</w:t>
      </w:r>
      <w:proofErr w:type="spellEnd"/>
      <w:r w:rsidRPr="00AD1EC8">
        <w:rPr>
          <w:rFonts w:ascii="Arial" w:hAnsi="Arial" w:cs="Arial"/>
          <w:sz w:val="24"/>
          <w:szCs w:val="24"/>
        </w:rPr>
        <w:t xml:space="preserve"> pertencem à classe dos fitos estrógenos e estão amplamente distribuídos no reino vegetal</w:t>
      </w:r>
      <w:r w:rsidR="00F37A4B">
        <w:rPr>
          <w:rFonts w:ascii="Arial" w:hAnsi="Arial" w:cs="Arial"/>
          <w:sz w:val="24"/>
          <w:szCs w:val="24"/>
        </w:rPr>
        <w:t xml:space="preserve"> [</w:t>
      </w:r>
      <w:r w:rsidR="004F0C71" w:rsidRPr="00F37A4B">
        <w:rPr>
          <w:rFonts w:ascii="Arial" w:hAnsi="Arial" w:cs="Arial"/>
          <w:sz w:val="24"/>
          <w:szCs w:val="24"/>
        </w:rPr>
        <w:t>33</w:t>
      </w:r>
      <w:r w:rsidR="00F37A4B">
        <w:rPr>
          <w:rFonts w:ascii="Arial" w:hAnsi="Arial" w:cs="Arial"/>
          <w:sz w:val="24"/>
          <w:szCs w:val="24"/>
        </w:rPr>
        <w:t>]</w:t>
      </w:r>
      <w:r w:rsidR="004F0C71">
        <w:rPr>
          <w:rFonts w:ascii="Arial" w:hAnsi="Arial" w:cs="Arial"/>
          <w:sz w:val="24"/>
          <w:szCs w:val="24"/>
        </w:rPr>
        <w:t>.</w:t>
      </w:r>
    </w:p>
    <w:p w14:paraId="3295C8D0" w14:textId="72B7667F" w:rsidR="00AD1EC8" w:rsidRPr="00AD1EC8" w:rsidRDefault="00AD1EC8" w:rsidP="00AD1EC8">
      <w:pPr>
        <w:autoSpaceDE w:val="0"/>
        <w:autoSpaceDN w:val="0"/>
        <w:adjustRightInd w:val="0"/>
        <w:spacing w:after="0" w:line="480" w:lineRule="auto"/>
        <w:jc w:val="both"/>
        <w:rPr>
          <w:rFonts w:ascii="Arial" w:hAnsi="Arial" w:cs="Arial"/>
          <w:color w:val="000000" w:themeColor="text1"/>
          <w:sz w:val="24"/>
          <w:szCs w:val="24"/>
        </w:rPr>
      </w:pPr>
      <w:r w:rsidRPr="00AD1EC8">
        <w:rPr>
          <w:rFonts w:ascii="Arial" w:hAnsi="Arial" w:cs="Arial"/>
          <w:color w:val="000000" w:themeColor="text1"/>
          <w:sz w:val="24"/>
          <w:szCs w:val="24"/>
        </w:rPr>
        <w:t>Huber, Hoffmann-</w:t>
      </w:r>
      <w:proofErr w:type="spellStart"/>
      <w:r w:rsidRPr="00AD1EC8">
        <w:rPr>
          <w:rFonts w:ascii="Arial" w:hAnsi="Arial" w:cs="Arial"/>
          <w:color w:val="000000" w:themeColor="text1"/>
          <w:sz w:val="24"/>
          <w:szCs w:val="24"/>
        </w:rPr>
        <w:t>Ribani</w:t>
      </w:r>
      <w:proofErr w:type="spellEnd"/>
      <w:r w:rsidRPr="00AD1EC8">
        <w:rPr>
          <w:rFonts w:ascii="Arial" w:hAnsi="Arial" w:cs="Arial"/>
          <w:color w:val="000000" w:themeColor="text1"/>
          <w:sz w:val="24"/>
          <w:szCs w:val="24"/>
        </w:rPr>
        <w:t>, Rodriguez-</w:t>
      </w:r>
      <w:proofErr w:type="spellStart"/>
      <w:r w:rsidRPr="00AD1EC8">
        <w:rPr>
          <w:rFonts w:ascii="Arial" w:hAnsi="Arial" w:cs="Arial"/>
          <w:color w:val="000000" w:themeColor="text1"/>
          <w:sz w:val="24"/>
          <w:szCs w:val="24"/>
        </w:rPr>
        <w:t>Amaya</w:t>
      </w:r>
      <w:proofErr w:type="spellEnd"/>
      <w:r w:rsidRPr="00AD1EC8">
        <w:rPr>
          <w:rFonts w:ascii="Arial" w:hAnsi="Arial" w:cs="Arial"/>
          <w:sz w:val="24"/>
          <w:szCs w:val="24"/>
        </w:rPr>
        <w:t xml:space="preserve"> </w:t>
      </w:r>
      <w:r w:rsidRPr="00AD1EC8">
        <w:rPr>
          <w:rFonts w:ascii="Arial" w:hAnsi="Arial" w:cs="Arial"/>
          <w:color w:val="000000" w:themeColor="text1"/>
          <w:sz w:val="24"/>
          <w:szCs w:val="24"/>
        </w:rPr>
        <w:t>(</w:t>
      </w:r>
      <w:r w:rsidRPr="0073196C">
        <w:rPr>
          <w:rFonts w:ascii="Arial" w:hAnsi="Arial" w:cs="Arial"/>
          <w:b/>
          <w:color w:val="000000" w:themeColor="text1"/>
          <w:sz w:val="24"/>
          <w:szCs w:val="24"/>
        </w:rPr>
        <w:t>TABELA 1</w:t>
      </w:r>
      <w:r w:rsidRPr="00AD1EC8">
        <w:rPr>
          <w:rFonts w:ascii="Arial" w:hAnsi="Arial" w:cs="Arial"/>
          <w:color w:val="000000" w:themeColor="text1"/>
          <w:sz w:val="24"/>
          <w:szCs w:val="24"/>
        </w:rPr>
        <w:t>)</w:t>
      </w:r>
      <w:r w:rsidR="00F37A4B">
        <w:rPr>
          <w:rFonts w:ascii="Arial" w:hAnsi="Arial" w:cs="Arial"/>
          <w:color w:val="000000" w:themeColor="text1"/>
          <w:sz w:val="24"/>
          <w:szCs w:val="24"/>
        </w:rPr>
        <w:t xml:space="preserve"> [28]</w:t>
      </w:r>
      <w:r w:rsidRPr="00AD1EC8">
        <w:rPr>
          <w:rFonts w:ascii="Arial" w:hAnsi="Arial" w:cs="Arial"/>
          <w:sz w:val="24"/>
          <w:szCs w:val="24"/>
        </w:rPr>
        <w:t xml:space="preserve"> avaliaram as diversas fontes de flavonoides entre hortaliças consumidas no Brasil, de primeira analisaram 20 tipos de hortaliças e verificaram que as principais fontes de flavonoides são cebola, couve e rúcula com relevantes teores de quercetina, rúcula e couve, com elevado teores de </w:t>
      </w:r>
      <w:proofErr w:type="spellStart"/>
      <w:r w:rsidRPr="00AD1EC8">
        <w:rPr>
          <w:rFonts w:ascii="Arial" w:hAnsi="Arial" w:cs="Arial"/>
          <w:sz w:val="24"/>
          <w:szCs w:val="24"/>
        </w:rPr>
        <w:t>kaempferol</w:t>
      </w:r>
      <w:proofErr w:type="spellEnd"/>
      <w:r w:rsidRPr="00AD1EC8">
        <w:rPr>
          <w:rFonts w:ascii="Arial" w:hAnsi="Arial" w:cs="Arial"/>
          <w:sz w:val="24"/>
          <w:szCs w:val="24"/>
        </w:rPr>
        <w:t xml:space="preserve"> e salsa, com grande quantidade de </w:t>
      </w:r>
      <w:proofErr w:type="spellStart"/>
      <w:r w:rsidRPr="00AD1EC8">
        <w:rPr>
          <w:rFonts w:ascii="Arial" w:hAnsi="Arial" w:cs="Arial"/>
          <w:sz w:val="24"/>
          <w:szCs w:val="24"/>
        </w:rPr>
        <w:t>apigenina</w:t>
      </w:r>
      <w:proofErr w:type="spellEnd"/>
      <w:r w:rsidRPr="00AD1EC8">
        <w:rPr>
          <w:rFonts w:ascii="Arial" w:hAnsi="Arial" w:cs="Arial"/>
          <w:sz w:val="24"/>
          <w:szCs w:val="24"/>
        </w:rPr>
        <w:t xml:space="preserve">. </w:t>
      </w:r>
      <w:proofErr w:type="spellStart"/>
      <w:r w:rsidRPr="00AD1EC8">
        <w:rPr>
          <w:rFonts w:ascii="Arial" w:hAnsi="Arial" w:cs="Arial"/>
          <w:sz w:val="24"/>
          <w:szCs w:val="24"/>
        </w:rPr>
        <w:t>Arabbi</w:t>
      </w:r>
      <w:proofErr w:type="spellEnd"/>
      <w:r w:rsidRPr="00AD1EC8">
        <w:rPr>
          <w:rFonts w:ascii="Arial" w:hAnsi="Arial" w:cs="Arial"/>
          <w:sz w:val="24"/>
          <w:szCs w:val="24"/>
        </w:rPr>
        <w:t xml:space="preserve">, </w:t>
      </w:r>
      <w:proofErr w:type="spellStart"/>
      <w:r w:rsidRPr="00AD1EC8">
        <w:rPr>
          <w:rFonts w:ascii="Arial" w:hAnsi="Arial" w:cs="Arial"/>
          <w:color w:val="231F20"/>
          <w:sz w:val="24"/>
          <w:szCs w:val="24"/>
        </w:rPr>
        <w:t>Genovese</w:t>
      </w:r>
      <w:proofErr w:type="spellEnd"/>
      <w:r w:rsidRPr="00AD1EC8">
        <w:rPr>
          <w:rFonts w:ascii="Arial" w:hAnsi="Arial" w:cs="Arial"/>
          <w:color w:val="231F20"/>
          <w:sz w:val="24"/>
          <w:szCs w:val="24"/>
        </w:rPr>
        <w:t xml:space="preserve"> e Lajolo</w:t>
      </w:r>
      <w:r w:rsidR="00F37A4B">
        <w:rPr>
          <w:rFonts w:ascii="Arial" w:hAnsi="Arial" w:cs="Arial"/>
          <w:color w:val="231F20"/>
          <w:sz w:val="24"/>
          <w:szCs w:val="24"/>
        </w:rPr>
        <w:t xml:space="preserve"> [34]</w:t>
      </w:r>
      <w:r w:rsidRPr="00AD1EC8">
        <w:rPr>
          <w:rFonts w:ascii="Arial" w:hAnsi="Arial" w:cs="Arial"/>
          <w:color w:val="231F20"/>
          <w:sz w:val="24"/>
          <w:szCs w:val="24"/>
        </w:rPr>
        <w:t xml:space="preserve"> </w:t>
      </w:r>
      <w:r w:rsidRPr="00AD1EC8">
        <w:rPr>
          <w:rFonts w:ascii="Arial" w:hAnsi="Arial" w:cs="Arial"/>
          <w:sz w:val="24"/>
          <w:szCs w:val="24"/>
        </w:rPr>
        <w:t xml:space="preserve">também analisaram algumas hortaliças entre elas a alface, almeirão, cebola, laranja, pimentão, rúcula, maçã e tomate e encontraram os maiores teores de quercetina em cebola roxa, e cebola branca. Já o </w:t>
      </w:r>
      <w:proofErr w:type="spellStart"/>
      <w:r w:rsidRPr="00AD1EC8">
        <w:rPr>
          <w:rFonts w:ascii="Arial" w:hAnsi="Arial" w:cs="Arial"/>
          <w:sz w:val="24"/>
          <w:szCs w:val="24"/>
        </w:rPr>
        <w:t>kaempferol</w:t>
      </w:r>
      <w:proofErr w:type="spellEnd"/>
      <w:r w:rsidRPr="00AD1EC8">
        <w:rPr>
          <w:rFonts w:ascii="Arial" w:hAnsi="Arial" w:cs="Arial"/>
          <w:sz w:val="24"/>
          <w:szCs w:val="24"/>
        </w:rPr>
        <w:t xml:space="preserve"> foi encontrado somente em almeirão e rúcula.</w:t>
      </w:r>
    </w:p>
    <w:p w14:paraId="3745A5D6" w14:textId="77777777" w:rsidR="00AD1EC8" w:rsidRPr="00AD1EC8" w:rsidRDefault="00AD1EC8" w:rsidP="00AD1EC8">
      <w:pPr>
        <w:autoSpaceDE w:val="0"/>
        <w:autoSpaceDN w:val="0"/>
        <w:adjustRightInd w:val="0"/>
        <w:spacing w:after="0" w:line="480" w:lineRule="auto"/>
        <w:jc w:val="both"/>
        <w:rPr>
          <w:rFonts w:ascii="Arial" w:hAnsi="Arial" w:cs="Arial"/>
          <w:color w:val="231F20"/>
          <w:sz w:val="24"/>
          <w:szCs w:val="24"/>
        </w:rPr>
      </w:pPr>
    </w:p>
    <w:p w14:paraId="05F7C728" w14:textId="37A7CB10" w:rsidR="00AD1EC8" w:rsidRPr="008F6A7F" w:rsidRDefault="00AD1EC8" w:rsidP="008F6A7F">
      <w:pPr>
        <w:pStyle w:val="Legenda"/>
        <w:keepNext/>
        <w:spacing w:after="0"/>
        <w:jc w:val="both"/>
        <w:rPr>
          <w:i w:val="0"/>
          <w:iCs w:val="0"/>
          <w:color w:val="000000" w:themeColor="text1"/>
          <w:sz w:val="20"/>
          <w:szCs w:val="20"/>
        </w:rPr>
      </w:pPr>
      <w:bookmarkStart w:id="2" w:name="_Toc58758417"/>
      <w:r w:rsidRPr="008F6A7F">
        <w:rPr>
          <w:b/>
          <w:bCs/>
          <w:i w:val="0"/>
          <w:iCs w:val="0"/>
          <w:color w:val="000000" w:themeColor="text1"/>
          <w:sz w:val="20"/>
          <w:szCs w:val="20"/>
        </w:rPr>
        <w:t xml:space="preserve">TABELA </w:t>
      </w:r>
      <w:r w:rsidRPr="008F6A7F">
        <w:rPr>
          <w:b/>
          <w:bCs/>
          <w:i w:val="0"/>
          <w:iCs w:val="0"/>
          <w:color w:val="000000" w:themeColor="text1"/>
          <w:sz w:val="20"/>
          <w:szCs w:val="20"/>
        </w:rPr>
        <w:fldChar w:fldCharType="begin"/>
      </w:r>
      <w:r w:rsidRPr="008F6A7F">
        <w:rPr>
          <w:b/>
          <w:bCs/>
          <w:i w:val="0"/>
          <w:iCs w:val="0"/>
          <w:color w:val="000000" w:themeColor="text1"/>
          <w:sz w:val="20"/>
          <w:szCs w:val="20"/>
        </w:rPr>
        <w:instrText xml:space="preserve"> SEQ Tabela \* ARABIC </w:instrText>
      </w:r>
      <w:r w:rsidRPr="008F6A7F">
        <w:rPr>
          <w:b/>
          <w:bCs/>
          <w:i w:val="0"/>
          <w:iCs w:val="0"/>
          <w:color w:val="000000" w:themeColor="text1"/>
          <w:sz w:val="20"/>
          <w:szCs w:val="20"/>
        </w:rPr>
        <w:fldChar w:fldCharType="separate"/>
      </w:r>
      <w:r w:rsidR="006B1013">
        <w:rPr>
          <w:b/>
          <w:bCs/>
          <w:i w:val="0"/>
          <w:iCs w:val="0"/>
          <w:noProof/>
          <w:color w:val="000000" w:themeColor="text1"/>
          <w:sz w:val="20"/>
          <w:szCs w:val="20"/>
        </w:rPr>
        <w:t>1</w:t>
      </w:r>
      <w:r w:rsidRPr="008F6A7F">
        <w:rPr>
          <w:b/>
          <w:bCs/>
          <w:i w:val="0"/>
          <w:iCs w:val="0"/>
          <w:color w:val="000000" w:themeColor="text1"/>
          <w:sz w:val="20"/>
          <w:szCs w:val="20"/>
        </w:rPr>
        <w:fldChar w:fldCharType="end"/>
      </w:r>
      <w:r w:rsidRPr="008F6A7F">
        <w:rPr>
          <w:b/>
          <w:bCs/>
          <w:i w:val="0"/>
          <w:iCs w:val="0"/>
          <w:color w:val="000000" w:themeColor="text1"/>
          <w:sz w:val="20"/>
          <w:szCs w:val="20"/>
        </w:rPr>
        <w:t xml:space="preserve"> </w:t>
      </w:r>
      <w:r w:rsidRPr="008F6A7F">
        <w:rPr>
          <w:i w:val="0"/>
          <w:iCs w:val="0"/>
          <w:color w:val="000000" w:themeColor="text1"/>
          <w:sz w:val="20"/>
          <w:szCs w:val="20"/>
        </w:rPr>
        <w:t xml:space="preserve">Teores de </w:t>
      </w:r>
      <w:proofErr w:type="spellStart"/>
      <w:r w:rsidRPr="008F6A7F">
        <w:rPr>
          <w:i w:val="0"/>
          <w:iCs w:val="0"/>
          <w:color w:val="000000" w:themeColor="text1"/>
          <w:sz w:val="20"/>
          <w:szCs w:val="20"/>
        </w:rPr>
        <w:t>flavonois</w:t>
      </w:r>
      <w:proofErr w:type="spellEnd"/>
      <w:r w:rsidRPr="008F6A7F">
        <w:rPr>
          <w:i w:val="0"/>
          <w:iCs w:val="0"/>
          <w:color w:val="000000" w:themeColor="text1"/>
          <w:sz w:val="20"/>
          <w:szCs w:val="20"/>
        </w:rPr>
        <w:t xml:space="preserve"> e flavonas em alguns alimentos brasileiros: verduras, frutas e legumes</w:t>
      </w:r>
      <w:r w:rsidR="00F37A4B">
        <w:rPr>
          <w:i w:val="0"/>
          <w:iCs w:val="0"/>
          <w:color w:val="000000" w:themeColor="text1"/>
          <w:sz w:val="20"/>
          <w:szCs w:val="20"/>
        </w:rPr>
        <w:t xml:space="preserve"> [28,34]</w:t>
      </w:r>
      <w:r w:rsidRPr="008F6A7F">
        <w:rPr>
          <w:i w:val="0"/>
          <w:iCs w:val="0"/>
          <w:color w:val="000000" w:themeColor="text1"/>
          <w:sz w:val="20"/>
          <w:szCs w:val="20"/>
        </w:rPr>
        <w:t xml:space="preserve"> (continuação)</w:t>
      </w:r>
      <w:bookmarkEnd w:id="2"/>
    </w:p>
    <w:tbl>
      <w:tblPr>
        <w:tblStyle w:val="Tabelacomgrade"/>
        <w:tblW w:w="8240" w:type="dxa"/>
        <w:jc w:val="center"/>
        <w:tblLayout w:type="fixed"/>
        <w:tblLook w:val="04A0" w:firstRow="1" w:lastRow="0" w:firstColumn="1" w:lastColumn="0" w:noHBand="0" w:noVBand="1"/>
      </w:tblPr>
      <w:tblGrid>
        <w:gridCol w:w="1390"/>
        <w:gridCol w:w="755"/>
        <w:gridCol w:w="708"/>
        <w:gridCol w:w="1276"/>
        <w:gridCol w:w="1418"/>
        <w:gridCol w:w="1275"/>
        <w:gridCol w:w="1418"/>
      </w:tblGrid>
      <w:tr w:rsidR="004F0C71" w:rsidRPr="008F6A7F" w14:paraId="33E65885" w14:textId="77777777" w:rsidTr="004F0C71">
        <w:trPr>
          <w:jc w:val="center"/>
        </w:trPr>
        <w:tc>
          <w:tcPr>
            <w:tcW w:w="1390" w:type="dxa"/>
            <w:tcBorders>
              <w:top w:val="single" w:sz="12" w:space="0" w:color="000000" w:themeColor="text1"/>
              <w:left w:val="nil"/>
              <w:bottom w:val="single" w:sz="4" w:space="0" w:color="000000" w:themeColor="text1"/>
              <w:right w:val="nil"/>
            </w:tcBorders>
            <w:vAlign w:val="center"/>
          </w:tcPr>
          <w:p w14:paraId="0D9FF6CB" w14:textId="77777777" w:rsidR="004F0C71" w:rsidRPr="008F6A7F" w:rsidRDefault="004F0C71" w:rsidP="008F6A7F">
            <w:pPr>
              <w:autoSpaceDE w:val="0"/>
              <w:autoSpaceDN w:val="0"/>
              <w:adjustRightInd w:val="0"/>
              <w:rPr>
                <w:rFonts w:ascii="Arial" w:hAnsi="Arial" w:cs="Arial"/>
                <w:b/>
                <w:bCs/>
                <w:color w:val="231F20"/>
                <w:sz w:val="20"/>
                <w:szCs w:val="20"/>
              </w:rPr>
            </w:pPr>
          </w:p>
        </w:tc>
        <w:tc>
          <w:tcPr>
            <w:tcW w:w="6850" w:type="dxa"/>
            <w:gridSpan w:val="6"/>
            <w:tcBorders>
              <w:top w:val="single" w:sz="12" w:space="0" w:color="000000" w:themeColor="text1"/>
              <w:left w:val="nil"/>
              <w:bottom w:val="single" w:sz="4" w:space="0" w:color="000000" w:themeColor="text1"/>
              <w:right w:val="nil"/>
            </w:tcBorders>
            <w:vAlign w:val="center"/>
          </w:tcPr>
          <w:p w14:paraId="340B432A" w14:textId="4F51B3A7" w:rsidR="004F0C71" w:rsidRPr="008F6A7F" w:rsidRDefault="004F0C71" w:rsidP="008F6A7F">
            <w:pPr>
              <w:autoSpaceDE w:val="0"/>
              <w:autoSpaceDN w:val="0"/>
              <w:adjustRightInd w:val="0"/>
              <w:jc w:val="center"/>
              <w:rPr>
                <w:rFonts w:ascii="Arial" w:hAnsi="Arial" w:cs="Arial"/>
                <w:b/>
                <w:bCs/>
                <w:color w:val="231F20"/>
                <w:sz w:val="20"/>
                <w:szCs w:val="20"/>
              </w:rPr>
            </w:pPr>
            <w:r w:rsidRPr="008F6A7F">
              <w:rPr>
                <w:rFonts w:ascii="Arial" w:hAnsi="Arial" w:cs="Arial"/>
                <w:b/>
                <w:color w:val="231F20"/>
                <w:sz w:val="20"/>
                <w:szCs w:val="20"/>
              </w:rPr>
              <w:t>Concentração (</w:t>
            </w:r>
            <w:proofErr w:type="spellStart"/>
            <w:r w:rsidRPr="008F6A7F">
              <w:rPr>
                <w:rFonts w:ascii="Arial" w:hAnsi="Arial" w:cs="Arial"/>
                <w:b/>
                <w:bCs/>
                <w:color w:val="231F20"/>
                <w:sz w:val="20"/>
                <w:szCs w:val="20"/>
              </w:rPr>
              <w:t>μg</w:t>
            </w:r>
            <w:proofErr w:type="spellEnd"/>
            <w:r w:rsidRPr="008F6A7F">
              <w:rPr>
                <w:rFonts w:ascii="Arial" w:hAnsi="Arial" w:cs="Arial"/>
                <w:b/>
                <w:bCs/>
                <w:color w:val="231F20"/>
                <w:sz w:val="20"/>
                <w:szCs w:val="20"/>
              </w:rPr>
              <w:t xml:space="preserve"> g</w:t>
            </w:r>
            <w:r w:rsidRPr="008F6A7F">
              <w:rPr>
                <w:rFonts w:ascii="Arial" w:hAnsi="Arial" w:cs="Arial"/>
                <w:b/>
                <w:bCs/>
                <w:color w:val="231F20"/>
                <w:sz w:val="20"/>
                <w:szCs w:val="20"/>
                <w:vertAlign w:val="superscript"/>
              </w:rPr>
              <w:t>-1</w:t>
            </w:r>
            <w:r w:rsidRPr="008F6A7F">
              <w:rPr>
                <w:rFonts w:ascii="Arial" w:hAnsi="Arial" w:cs="Arial"/>
                <w:b/>
                <w:bCs/>
                <w:color w:val="231F20"/>
                <w:sz w:val="20"/>
                <w:szCs w:val="20"/>
              </w:rPr>
              <w:t xml:space="preserve"> parte comestível)</w:t>
            </w:r>
          </w:p>
        </w:tc>
      </w:tr>
      <w:tr w:rsidR="004F0C71" w:rsidRPr="008F6A7F" w14:paraId="488DBB8D" w14:textId="77777777" w:rsidTr="004F0C71">
        <w:trPr>
          <w:jc w:val="center"/>
        </w:trPr>
        <w:tc>
          <w:tcPr>
            <w:tcW w:w="2145" w:type="dxa"/>
            <w:gridSpan w:val="2"/>
            <w:tcBorders>
              <w:top w:val="single" w:sz="4" w:space="0" w:color="000000" w:themeColor="text1"/>
              <w:left w:val="nil"/>
              <w:bottom w:val="single" w:sz="8" w:space="0" w:color="000000" w:themeColor="text1"/>
              <w:right w:val="single" w:sz="4" w:space="0" w:color="000000" w:themeColor="text1"/>
            </w:tcBorders>
            <w:vAlign w:val="center"/>
            <w:hideMark/>
          </w:tcPr>
          <w:p w14:paraId="26DEBBD0" w14:textId="77777777" w:rsidR="004F0C71" w:rsidRPr="008F6A7F" w:rsidRDefault="004F0C71" w:rsidP="008F6A7F">
            <w:pPr>
              <w:autoSpaceDE w:val="0"/>
              <w:autoSpaceDN w:val="0"/>
              <w:adjustRightInd w:val="0"/>
              <w:rPr>
                <w:rFonts w:ascii="Arial" w:hAnsi="Arial" w:cs="Arial"/>
                <w:b/>
                <w:bCs/>
                <w:color w:val="231F20"/>
                <w:sz w:val="20"/>
                <w:szCs w:val="20"/>
              </w:rPr>
            </w:pPr>
            <w:r w:rsidRPr="008F6A7F">
              <w:rPr>
                <w:rFonts w:ascii="Arial" w:hAnsi="Arial" w:cs="Arial"/>
                <w:b/>
                <w:bCs/>
                <w:color w:val="231F20"/>
                <w:sz w:val="20"/>
                <w:szCs w:val="20"/>
              </w:rPr>
              <w:t>Hortaliças</w:t>
            </w:r>
          </w:p>
        </w:tc>
        <w:tc>
          <w:tcPr>
            <w:tcW w:w="708" w:type="dxa"/>
            <w:tcBorders>
              <w:top w:val="single" w:sz="4" w:space="0" w:color="000000" w:themeColor="text1"/>
              <w:left w:val="single" w:sz="4" w:space="0" w:color="000000" w:themeColor="text1"/>
              <w:bottom w:val="single" w:sz="8" w:space="0" w:color="000000" w:themeColor="text1"/>
              <w:right w:val="nil"/>
            </w:tcBorders>
            <w:vAlign w:val="center"/>
            <w:hideMark/>
          </w:tcPr>
          <w:p w14:paraId="49D7D7B4" w14:textId="77777777" w:rsidR="004F0C71" w:rsidRPr="008F6A7F" w:rsidRDefault="004F0C71" w:rsidP="008F6A7F">
            <w:pPr>
              <w:autoSpaceDE w:val="0"/>
              <w:autoSpaceDN w:val="0"/>
              <w:adjustRightInd w:val="0"/>
              <w:jc w:val="center"/>
              <w:rPr>
                <w:rFonts w:ascii="Arial" w:hAnsi="Arial" w:cs="Arial"/>
                <w:b/>
                <w:bCs/>
                <w:color w:val="231F20"/>
                <w:sz w:val="20"/>
                <w:szCs w:val="20"/>
              </w:rPr>
            </w:pPr>
            <w:r w:rsidRPr="008F6A7F">
              <w:rPr>
                <w:rFonts w:ascii="Arial" w:hAnsi="Arial" w:cs="Arial"/>
                <w:b/>
                <w:bCs/>
                <w:color w:val="231F20"/>
                <w:sz w:val="20"/>
                <w:szCs w:val="20"/>
              </w:rPr>
              <w:t>N</w:t>
            </w:r>
          </w:p>
        </w:tc>
        <w:tc>
          <w:tcPr>
            <w:tcW w:w="1276" w:type="dxa"/>
            <w:tcBorders>
              <w:top w:val="single" w:sz="4" w:space="0" w:color="000000" w:themeColor="text1"/>
              <w:left w:val="nil"/>
              <w:bottom w:val="single" w:sz="8" w:space="0" w:color="000000" w:themeColor="text1"/>
              <w:right w:val="nil"/>
            </w:tcBorders>
            <w:vAlign w:val="center"/>
            <w:hideMark/>
          </w:tcPr>
          <w:p w14:paraId="787AF69E" w14:textId="77777777" w:rsidR="004F0C71" w:rsidRPr="008F6A7F" w:rsidRDefault="004F0C71" w:rsidP="008F6A7F">
            <w:pPr>
              <w:autoSpaceDE w:val="0"/>
              <w:autoSpaceDN w:val="0"/>
              <w:adjustRightInd w:val="0"/>
              <w:jc w:val="center"/>
              <w:rPr>
                <w:rFonts w:ascii="Arial" w:hAnsi="Arial" w:cs="Arial"/>
                <w:b/>
                <w:bCs/>
                <w:color w:val="231F20"/>
                <w:sz w:val="20"/>
                <w:szCs w:val="20"/>
              </w:rPr>
            </w:pPr>
            <w:r w:rsidRPr="008F6A7F">
              <w:rPr>
                <w:rFonts w:ascii="Arial" w:hAnsi="Arial" w:cs="Arial"/>
                <w:b/>
                <w:bCs/>
                <w:color w:val="231F20"/>
                <w:sz w:val="20"/>
                <w:szCs w:val="20"/>
              </w:rPr>
              <w:t>Quercetina</w:t>
            </w:r>
          </w:p>
        </w:tc>
        <w:tc>
          <w:tcPr>
            <w:tcW w:w="1418" w:type="dxa"/>
            <w:tcBorders>
              <w:top w:val="single" w:sz="4" w:space="0" w:color="000000" w:themeColor="text1"/>
              <w:left w:val="nil"/>
              <w:bottom w:val="single" w:sz="8" w:space="0" w:color="000000" w:themeColor="text1"/>
              <w:right w:val="nil"/>
            </w:tcBorders>
            <w:vAlign w:val="center"/>
            <w:hideMark/>
          </w:tcPr>
          <w:p w14:paraId="205410A0" w14:textId="77777777" w:rsidR="004F0C71" w:rsidRPr="008F6A7F" w:rsidRDefault="004F0C71" w:rsidP="008F6A7F">
            <w:pPr>
              <w:autoSpaceDE w:val="0"/>
              <w:autoSpaceDN w:val="0"/>
              <w:adjustRightInd w:val="0"/>
              <w:jc w:val="center"/>
              <w:rPr>
                <w:rFonts w:ascii="Arial" w:hAnsi="Arial" w:cs="Arial"/>
                <w:b/>
                <w:bCs/>
                <w:color w:val="231F20"/>
                <w:sz w:val="20"/>
                <w:szCs w:val="20"/>
              </w:rPr>
            </w:pPr>
            <w:proofErr w:type="spellStart"/>
            <w:r w:rsidRPr="008F6A7F">
              <w:rPr>
                <w:rFonts w:ascii="Arial" w:hAnsi="Arial" w:cs="Arial"/>
                <w:b/>
                <w:color w:val="231F20"/>
                <w:sz w:val="20"/>
                <w:szCs w:val="20"/>
              </w:rPr>
              <w:t>Kaempferol</w:t>
            </w:r>
            <w:proofErr w:type="spellEnd"/>
          </w:p>
        </w:tc>
        <w:tc>
          <w:tcPr>
            <w:tcW w:w="1275" w:type="dxa"/>
            <w:tcBorders>
              <w:top w:val="single" w:sz="4" w:space="0" w:color="000000" w:themeColor="text1"/>
              <w:left w:val="nil"/>
              <w:bottom w:val="single" w:sz="8" w:space="0" w:color="000000" w:themeColor="text1"/>
              <w:right w:val="nil"/>
            </w:tcBorders>
            <w:vAlign w:val="center"/>
            <w:hideMark/>
          </w:tcPr>
          <w:p w14:paraId="540E7C1A" w14:textId="77777777" w:rsidR="004F0C71" w:rsidRPr="008F6A7F" w:rsidRDefault="004F0C71" w:rsidP="008F6A7F">
            <w:pPr>
              <w:autoSpaceDE w:val="0"/>
              <w:autoSpaceDN w:val="0"/>
              <w:adjustRightInd w:val="0"/>
              <w:jc w:val="center"/>
              <w:rPr>
                <w:rFonts w:ascii="Arial" w:hAnsi="Arial" w:cs="Arial"/>
                <w:b/>
                <w:bCs/>
                <w:color w:val="231F20"/>
                <w:sz w:val="20"/>
                <w:szCs w:val="20"/>
              </w:rPr>
            </w:pPr>
            <w:proofErr w:type="spellStart"/>
            <w:r w:rsidRPr="008F6A7F">
              <w:rPr>
                <w:rFonts w:ascii="Arial" w:hAnsi="Arial" w:cs="Arial"/>
                <w:b/>
                <w:color w:val="231F20"/>
                <w:sz w:val="20"/>
                <w:szCs w:val="20"/>
              </w:rPr>
              <w:t>Apigenina</w:t>
            </w:r>
            <w:proofErr w:type="spellEnd"/>
          </w:p>
        </w:tc>
        <w:tc>
          <w:tcPr>
            <w:tcW w:w="1418" w:type="dxa"/>
            <w:tcBorders>
              <w:top w:val="single" w:sz="4" w:space="0" w:color="000000" w:themeColor="text1"/>
              <w:left w:val="nil"/>
              <w:bottom w:val="single" w:sz="8" w:space="0" w:color="000000" w:themeColor="text1"/>
              <w:right w:val="single" w:sz="4" w:space="0" w:color="auto"/>
            </w:tcBorders>
            <w:vAlign w:val="center"/>
            <w:hideMark/>
          </w:tcPr>
          <w:p w14:paraId="4ABBD134" w14:textId="77777777" w:rsidR="004F0C71" w:rsidRPr="008F6A7F" w:rsidRDefault="004F0C71" w:rsidP="008F6A7F">
            <w:pPr>
              <w:autoSpaceDE w:val="0"/>
              <w:autoSpaceDN w:val="0"/>
              <w:adjustRightInd w:val="0"/>
              <w:jc w:val="center"/>
              <w:rPr>
                <w:rFonts w:ascii="Arial" w:hAnsi="Arial" w:cs="Arial"/>
                <w:b/>
                <w:bCs/>
                <w:color w:val="231F20"/>
                <w:sz w:val="20"/>
                <w:szCs w:val="20"/>
              </w:rPr>
            </w:pPr>
            <w:proofErr w:type="spellStart"/>
            <w:r w:rsidRPr="008F6A7F">
              <w:rPr>
                <w:rFonts w:ascii="Arial" w:hAnsi="Arial" w:cs="Arial"/>
                <w:b/>
                <w:color w:val="231F20"/>
                <w:sz w:val="20"/>
                <w:szCs w:val="20"/>
              </w:rPr>
              <w:t>Luteolina</w:t>
            </w:r>
            <w:proofErr w:type="spellEnd"/>
          </w:p>
        </w:tc>
      </w:tr>
      <w:tr w:rsidR="004F0C71" w:rsidRPr="008F6A7F" w14:paraId="77E5D169" w14:textId="77777777" w:rsidTr="004F0C71">
        <w:trPr>
          <w:jc w:val="center"/>
        </w:trPr>
        <w:tc>
          <w:tcPr>
            <w:tcW w:w="2145" w:type="dxa"/>
            <w:gridSpan w:val="2"/>
            <w:tcBorders>
              <w:top w:val="single" w:sz="8" w:space="0" w:color="000000" w:themeColor="text1"/>
              <w:left w:val="nil"/>
              <w:bottom w:val="single" w:sz="4" w:space="0" w:color="000000" w:themeColor="text1"/>
              <w:right w:val="single" w:sz="4" w:space="0" w:color="000000" w:themeColor="text1"/>
            </w:tcBorders>
            <w:vAlign w:val="center"/>
            <w:hideMark/>
          </w:tcPr>
          <w:p w14:paraId="0060FC0C" w14:textId="717E6C03" w:rsidR="004F0C71" w:rsidRPr="004F0C71" w:rsidRDefault="004F0C71" w:rsidP="008F6A7F">
            <w:pPr>
              <w:autoSpaceDE w:val="0"/>
              <w:autoSpaceDN w:val="0"/>
              <w:adjustRightInd w:val="0"/>
              <w:rPr>
                <w:rFonts w:ascii="Arial" w:hAnsi="Arial" w:cs="Arial"/>
                <w:bCs/>
                <w:color w:val="231F20"/>
                <w:sz w:val="20"/>
                <w:szCs w:val="20"/>
                <w:vertAlign w:val="superscript"/>
              </w:rPr>
            </w:pPr>
            <w:r w:rsidRPr="008F6A7F">
              <w:rPr>
                <w:rFonts w:ascii="Arial" w:hAnsi="Arial" w:cs="Arial"/>
                <w:bCs/>
                <w:color w:val="231F20"/>
                <w:sz w:val="20"/>
                <w:szCs w:val="20"/>
              </w:rPr>
              <w:t>Alface Lisa</w:t>
            </w:r>
            <w:r>
              <w:rPr>
                <w:rFonts w:ascii="Arial" w:hAnsi="Arial" w:cs="Arial"/>
                <w:bCs/>
                <w:color w:val="231F20"/>
                <w:sz w:val="20"/>
                <w:szCs w:val="20"/>
                <w:vertAlign w:val="superscript"/>
              </w:rPr>
              <w:t>34</w:t>
            </w:r>
          </w:p>
        </w:tc>
        <w:tc>
          <w:tcPr>
            <w:tcW w:w="708" w:type="dxa"/>
            <w:tcBorders>
              <w:top w:val="single" w:sz="8" w:space="0" w:color="000000" w:themeColor="text1"/>
              <w:left w:val="single" w:sz="4" w:space="0" w:color="000000" w:themeColor="text1"/>
              <w:bottom w:val="single" w:sz="4" w:space="0" w:color="000000" w:themeColor="text1"/>
              <w:right w:val="nil"/>
            </w:tcBorders>
            <w:vAlign w:val="center"/>
            <w:hideMark/>
          </w:tcPr>
          <w:p w14:paraId="23B21A73" w14:textId="77777777" w:rsidR="004F0C71" w:rsidRPr="008F6A7F" w:rsidRDefault="004F0C71" w:rsidP="008F6A7F">
            <w:pPr>
              <w:autoSpaceDE w:val="0"/>
              <w:autoSpaceDN w:val="0"/>
              <w:adjustRightInd w:val="0"/>
              <w:jc w:val="center"/>
              <w:rPr>
                <w:rFonts w:ascii="Arial" w:hAnsi="Arial" w:cs="Arial"/>
                <w:bCs/>
                <w:color w:val="231F20"/>
                <w:sz w:val="20"/>
                <w:szCs w:val="20"/>
              </w:rPr>
            </w:pPr>
            <w:r w:rsidRPr="008F6A7F">
              <w:rPr>
                <w:rFonts w:ascii="Arial" w:hAnsi="Arial" w:cs="Arial"/>
                <w:bCs/>
                <w:color w:val="231F20"/>
                <w:sz w:val="20"/>
                <w:szCs w:val="20"/>
              </w:rPr>
              <w:t>2</w:t>
            </w:r>
          </w:p>
        </w:tc>
        <w:tc>
          <w:tcPr>
            <w:tcW w:w="1276" w:type="dxa"/>
            <w:tcBorders>
              <w:top w:val="single" w:sz="8" w:space="0" w:color="000000" w:themeColor="text1"/>
              <w:left w:val="nil"/>
              <w:bottom w:val="single" w:sz="4" w:space="0" w:color="000000" w:themeColor="text1"/>
              <w:right w:val="nil"/>
            </w:tcBorders>
            <w:vAlign w:val="center"/>
            <w:hideMark/>
          </w:tcPr>
          <w:p w14:paraId="02AD6933" w14:textId="77777777" w:rsidR="004F0C71" w:rsidRPr="008F6A7F" w:rsidRDefault="004F0C71" w:rsidP="008F6A7F">
            <w:pPr>
              <w:autoSpaceDE w:val="0"/>
              <w:autoSpaceDN w:val="0"/>
              <w:adjustRightInd w:val="0"/>
              <w:jc w:val="center"/>
              <w:rPr>
                <w:rFonts w:ascii="Arial" w:hAnsi="Arial" w:cs="Arial"/>
                <w:bCs/>
                <w:color w:val="231F20"/>
                <w:sz w:val="20"/>
                <w:szCs w:val="20"/>
              </w:rPr>
            </w:pPr>
            <w:r w:rsidRPr="008F6A7F">
              <w:rPr>
                <w:rFonts w:ascii="Arial" w:hAnsi="Arial" w:cs="Arial"/>
                <w:bCs/>
                <w:color w:val="231F20"/>
                <w:sz w:val="20"/>
                <w:szCs w:val="20"/>
              </w:rPr>
              <w:t>27</w:t>
            </w:r>
          </w:p>
        </w:tc>
        <w:tc>
          <w:tcPr>
            <w:tcW w:w="1418" w:type="dxa"/>
            <w:tcBorders>
              <w:top w:val="single" w:sz="8" w:space="0" w:color="000000" w:themeColor="text1"/>
              <w:left w:val="nil"/>
              <w:bottom w:val="single" w:sz="4" w:space="0" w:color="000000" w:themeColor="text1"/>
              <w:right w:val="nil"/>
            </w:tcBorders>
            <w:vAlign w:val="center"/>
            <w:hideMark/>
          </w:tcPr>
          <w:p w14:paraId="51A98CF6" w14:textId="77777777" w:rsidR="004F0C71" w:rsidRPr="008F6A7F" w:rsidRDefault="004F0C71" w:rsidP="008F6A7F">
            <w:pPr>
              <w:autoSpaceDE w:val="0"/>
              <w:autoSpaceDN w:val="0"/>
              <w:adjustRightInd w:val="0"/>
              <w:jc w:val="center"/>
              <w:rPr>
                <w:rFonts w:ascii="Arial" w:hAnsi="Arial" w:cs="Arial"/>
                <w:bCs/>
                <w:color w:val="231F20"/>
                <w:sz w:val="20"/>
                <w:szCs w:val="20"/>
              </w:rPr>
            </w:pPr>
            <w:proofErr w:type="spellStart"/>
            <w:r w:rsidRPr="008F6A7F">
              <w:rPr>
                <w:rFonts w:ascii="Arial" w:hAnsi="Arial" w:cs="Arial"/>
                <w:bCs/>
                <w:color w:val="231F20"/>
                <w:sz w:val="20"/>
                <w:szCs w:val="20"/>
              </w:rPr>
              <w:t>Nd</w:t>
            </w:r>
            <w:proofErr w:type="spellEnd"/>
          </w:p>
        </w:tc>
        <w:tc>
          <w:tcPr>
            <w:tcW w:w="1275" w:type="dxa"/>
            <w:tcBorders>
              <w:top w:val="single" w:sz="8" w:space="0" w:color="000000" w:themeColor="text1"/>
              <w:left w:val="nil"/>
              <w:bottom w:val="single" w:sz="4" w:space="0" w:color="000000" w:themeColor="text1"/>
              <w:right w:val="nil"/>
            </w:tcBorders>
            <w:vAlign w:val="center"/>
            <w:hideMark/>
          </w:tcPr>
          <w:p w14:paraId="7091A57D" w14:textId="77777777" w:rsidR="004F0C71" w:rsidRPr="008F6A7F" w:rsidRDefault="004F0C71" w:rsidP="008F6A7F">
            <w:pPr>
              <w:autoSpaceDE w:val="0"/>
              <w:autoSpaceDN w:val="0"/>
              <w:adjustRightInd w:val="0"/>
              <w:jc w:val="center"/>
              <w:rPr>
                <w:rFonts w:ascii="Arial" w:hAnsi="Arial" w:cs="Arial"/>
                <w:bCs/>
                <w:color w:val="231F20"/>
                <w:sz w:val="20"/>
                <w:szCs w:val="20"/>
              </w:rPr>
            </w:pPr>
            <w:proofErr w:type="spellStart"/>
            <w:r w:rsidRPr="008F6A7F">
              <w:rPr>
                <w:rFonts w:ascii="Arial" w:hAnsi="Arial" w:cs="Arial"/>
                <w:bCs/>
                <w:color w:val="231F20"/>
                <w:sz w:val="20"/>
                <w:szCs w:val="20"/>
              </w:rPr>
              <w:t>Nd</w:t>
            </w:r>
            <w:proofErr w:type="spellEnd"/>
          </w:p>
        </w:tc>
        <w:tc>
          <w:tcPr>
            <w:tcW w:w="1418" w:type="dxa"/>
            <w:tcBorders>
              <w:top w:val="single" w:sz="8" w:space="0" w:color="000000" w:themeColor="text1"/>
              <w:left w:val="nil"/>
              <w:bottom w:val="single" w:sz="4" w:space="0" w:color="000000" w:themeColor="text1"/>
              <w:right w:val="single" w:sz="4" w:space="0" w:color="auto"/>
            </w:tcBorders>
            <w:vAlign w:val="center"/>
            <w:hideMark/>
          </w:tcPr>
          <w:p w14:paraId="1E86A160" w14:textId="77777777" w:rsidR="004F0C71" w:rsidRPr="008F6A7F" w:rsidRDefault="004F0C71" w:rsidP="008F6A7F">
            <w:pPr>
              <w:autoSpaceDE w:val="0"/>
              <w:autoSpaceDN w:val="0"/>
              <w:adjustRightInd w:val="0"/>
              <w:jc w:val="center"/>
              <w:rPr>
                <w:rFonts w:ascii="Arial" w:hAnsi="Arial" w:cs="Arial"/>
                <w:bCs/>
                <w:color w:val="231F20"/>
                <w:sz w:val="20"/>
                <w:szCs w:val="20"/>
              </w:rPr>
            </w:pPr>
            <w:r w:rsidRPr="008F6A7F">
              <w:rPr>
                <w:rFonts w:ascii="Arial" w:hAnsi="Arial" w:cs="Arial"/>
                <w:bCs/>
                <w:color w:val="231F20"/>
                <w:sz w:val="20"/>
                <w:szCs w:val="20"/>
              </w:rPr>
              <w:t>6</w:t>
            </w:r>
          </w:p>
        </w:tc>
      </w:tr>
      <w:tr w:rsidR="004F0C71" w:rsidRPr="008F6A7F" w14:paraId="009A0677" w14:textId="77777777" w:rsidTr="004F0C71">
        <w:trPr>
          <w:jc w:val="center"/>
        </w:trPr>
        <w:tc>
          <w:tcPr>
            <w:tcW w:w="2145" w:type="dxa"/>
            <w:gridSpan w:val="2"/>
            <w:tcBorders>
              <w:top w:val="single" w:sz="4" w:space="0" w:color="000000" w:themeColor="text1"/>
              <w:left w:val="nil"/>
              <w:bottom w:val="single" w:sz="4" w:space="0" w:color="000000" w:themeColor="text1"/>
              <w:right w:val="single" w:sz="4" w:space="0" w:color="000000" w:themeColor="text1"/>
            </w:tcBorders>
            <w:vAlign w:val="center"/>
            <w:hideMark/>
          </w:tcPr>
          <w:p w14:paraId="469FAE24" w14:textId="1A02A268" w:rsidR="004F0C71" w:rsidRPr="004F0C71" w:rsidRDefault="004F0C71" w:rsidP="008F6A7F">
            <w:pPr>
              <w:autoSpaceDE w:val="0"/>
              <w:autoSpaceDN w:val="0"/>
              <w:adjustRightInd w:val="0"/>
              <w:rPr>
                <w:rFonts w:ascii="Arial" w:hAnsi="Arial" w:cs="Arial"/>
                <w:bCs/>
                <w:color w:val="231F20"/>
                <w:sz w:val="20"/>
                <w:szCs w:val="20"/>
                <w:vertAlign w:val="superscript"/>
              </w:rPr>
            </w:pPr>
            <w:r w:rsidRPr="008F6A7F">
              <w:rPr>
                <w:rFonts w:ascii="Arial" w:hAnsi="Arial" w:cs="Arial"/>
                <w:bCs/>
                <w:color w:val="231F20"/>
                <w:sz w:val="20"/>
                <w:szCs w:val="20"/>
              </w:rPr>
              <w:t>Alface Crespa</w:t>
            </w:r>
            <w:r>
              <w:rPr>
                <w:rFonts w:ascii="Arial" w:hAnsi="Arial" w:cs="Arial"/>
                <w:bCs/>
                <w:color w:val="231F20"/>
                <w:sz w:val="20"/>
                <w:szCs w:val="20"/>
                <w:vertAlign w:val="superscript"/>
              </w:rPr>
              <w:t>34</w:t>
            </w:r>
          </w:p>
        </w:tc>
        <w:tc>
          <w:tcPr>
            <w:tcW w:w="708" w:type="dxa"/>
            <w:tcBorders>
              <w:top w:val="single" w:sz="4" w:space="0" w:color="000000" w:themeColor="text1"/>
              <w:left w:val="single" w:sz="4" w:space="0" w:color="000000" w:themeColor="text1"/>
              <w:bottom w:val="single" w:sz="4" w:space="0" w:color="000000" w:themeColor="text1"/>
              <w:right w:val="nil"/>
            </w:tcBorders>
            <w:vAlign w:val="center"/>
            <w:hideMark/>
          </w:tcPr>
          <w:p w14:paraId="76E884CD" w14:textId="77777777" w:rsidR="004F0C71" w:rsidRPr="008F6A7F" w:rsidRDefault="004F0C71" w:rsidP="008F6A7F">
            <w:pPr>
              <w:autoSpaceDE w:val="0"/>
              <w:autoSpaceDN w:val="0"/>
              <w:adjustRightInd w:val="0"/>
              <w:jc w:val="center"/>
              <w:rPr>
                <w:rFonts w:ascii="Arial" w:hAnsi="Arial" w:cs="Arial"/>
                <w:bCs/>
                <w:color w:val="231F20"/>
                <w:sz w:val="20"/>
                <w:szCs w:val="20"/>
              </w:rPr>
            </w:pPr>
            <w:r w:rsidRPr="008F6A7F">
              <w:rPr>
                <w:rFonts w:ascii="Arial" w:hAnsi="Arial" w:cs="Arial"/>
                <w:bCs/>
                <w:color w:val="231F20"/>
                <w:sz w:val="20"/>
                <w:szCs w:val="20"/>
              </w:rPr>
              <w:t>2</w:t>
            </w:r>
          </w:p>
        </w:tc>
        <w:tc>
          <w:tcPr>
            <w:tcW w:w="1276" w:type="dxa"/>
            <w:tcBorders>
              <w:top w:val="single" w:sz="4" w:space="0" w:color="000000" w:themeColor="text1"/>
              <w:left w:val="nil"/>
              <w:bottom w:val="single" w:sz="4" w:space="0" w:color="000000" w:themeColor="text1"/>
              <w:right w:val="nil"/>
            </w:tcBorders>
            <w:vAlign w:val="center"/>
            <w:hideMark/>
          </w:tcPr>
          <w:p w14:paraId="513B91A0" w14:textId="77777777" w:rsidR="004F0C71" w:rsidRPr="008F6A7F" w:rsidRDefault="004F0C71" w:rsidP="008F6A7F">
            <w:pPr>
              <w:autoSpaceDE w:val="0"/>
              <w:autoSpaceDN w:val="0"/>
              <w:adjustRightInd w:val="0"/>
              <w:jc w:val="center"/>
              <w:rPr>
                <w:rFonts w:ascii="Arial" w:hAnsi="Arial" w:cs="Arial"/>
                <w:bCs/>
                <w:color w:val="231F20"/>
                <w:sz w:val="20"/>
                <w:szCs w:val="20"/>
              </w:rPr>
            </w:pPr>
            <w:r w:rsidRPr="008F6A7F">
              <w:rPr>
                <w:rFonts w:ascii="Arial" w:hAnsi="Arial" w:cs="Arial"/>
                <w:bCs/>
                <w:color w:val="231F20"/>
                <w:sz w:val="20"/>
                <w:szCs w:val="20"/>
              </w:rPr>
              <w:t>195</w:t>
            </w:r>
          </w:p>
        </w:tc>
        <w:tc>
          <w:tcPr>
            <w:tcW w:w="1418" w:type="dxa"/>
            <w:tcBorders>
              <w:top w:val="single" w:sz="4" w:space="0" w:color="000000" w:themeColor="text1"/>
              <w:left w:val="nil"/>
              <w:bottom w:val="single" w:sz="4" w:space="0" w:color="000000" w:themeColor="text1"/>
              <w:right w:val="nil"/>
            </w:tcBorders>
            <w:vAlign w:val="center"/>
            <w:hideMark/>
          </w:tcPr>
          <w:p w14:paraId="754E895A" w14:textId="77777777" w:rsidR="004F0C71" w:rsidRPr="008F6A7F" w:rsidRDefault="004F0C71" w:rsidP="008F6A7F">
            <w:pPr>
              <w:autoSpaceDE w:val="0"/>
              <w:autoSpaceDN w:val="0"/>
              <w:adjustRightInd w:val="0"/>
              <w:jc w:val="center"/>
              <w:rPr>
                <w:rFonts w:ascii="Arial" w:hAnsi="Arial" w:cs="Arial"/>
                <w:bCs/>
                <w:color w:val="231F20"/>
                <w:sz w:val="20"/>
                <w:szCs w:val="20"/>
              </w:rPr>
            </w:pPr>
            <w:proofErr w:type="spellStart"/>
            <w:r w:rsidRPr="008F6A7F">
              <w:rPr>
                <w:rFonts w:ascii="Arial" w:hAnsi="Arial" w:cs="Arial"/>
                <w:bCs/>
                <w:color w:val="231F20"/>
                <w:sz w:val="20"/>
                <w:szCs w:val="20"/>
              </w:rPr>
              <w:t>Nd</w:t>
            </w:r>
            <w:proofErr w:type="spellEnd"/>
          </w:p>
        </w:tc>
        <w:tc>
          <w:tcPr>
            <w:tcW w:w="1275" w:type="dxa"/>
            <w:tcBorders>
              <w:top w:val="single" w:sz="4" w:space="0" w:color="000000" w:themeColor="text1"/>
              <w:left w:val="nil"/>
              <w:bottom w:val="single" w:sz="4" w:space="0" w:color="000000" w:themeColor="text1"/>
              <w:right w:val="nil"/>
            </w:tcBorders>
            <w:vAlign w:val="center"/>
            <w:hideMark/>
          </w:tcPr>
          <w:p w14:paraId="60F846EB" w14:textId="77777777" w:rsidR="004F0C71" w:rsidRPr="008F6A7F" w:rsidRDefault="004F0C71" w:rsidP="008F6A7F">
            <w:pPr>
              <w:autoSpaceDE w:val="0"/>
              <w:autoSpaceDN w:val="0"/>
              <w:adjustRightInd w:val="0"/>
              <w:jc w:val="center"/>
              <w:rPr>
                <w:rFonts w:ascii="Arial" w:hAnsi="Arial" w:cs="Arial"/>
                <w:bCs/>
                <w:color w:val="231F20"/>
                <w:sz w:val="20"/>
                <w:szCs w:val="20"/>
              </w:rPr>
            </w:pPr>
            <w:proofErr w:type="spellStart"/>
            <w:r w:rsidRPr="008F6A7F">
              <w:rPr>
                <w:rFonts w:ascii="Arial" w:hAnsi="Arial" w:cs="Arial"/>
                <w:bCs/>
                <w:color w:val="231F20"/>
                <w:sz w:val="20"/>
                <w:szCs w:val="20"/>
              </w:rPr>
              <w:t>Nd</w:t>
            </w:r>
            <w:proofErr w:type="spellEnd"/>
          </w:p>
        </w:tc>
        <w:tc>
          <w:tcPr>
            <w:tcW w:w="1418" w:type="dxa"/>
            <w:tcBorders>
              <w:top w:val="single" w:sz="4" w:space="0" w:color="000000" w:themeColor="text1"/>
              <w:left w:val="nil"/>
              <w:bottom w:val="single" w:sz="4" w:space="0" w:color="000000" w:themeColor="text1"/>
              <w:right w:val="single" w:sz="4" w:space="0" w:color="auto"/>
            </w:tcBorders>
            <w:vAlign w:val="center"/>
            <w:hideMark/>
          </w:tcPr>
          <w:p w14:paraId="2FC57DB6" w14:textId="77777777" w:rsidR="004F0C71" w:rsidRPr="008F6A7F" w:rsidRDefault="004F0C71" w:rsidP="008F6A7F">
            <w:pPr>
              <w:autoSpaceDE w:val="0"/>
              <w:autoSpaceDN w:val="0"/>
              <w:adjustRightInd w:val="0"/>
              <w:jc w:val="center"/>
              <w:rPr>
                <w:rFonts w:ascii="Arial" w:hAnsi="Arial" w:cs="Arial"/>
                <w:bCs/>
                <w:color w:val="231F20"/>
                <w:sz w:val="20"/>
                <w:szCs w:val="20"/>
              </w:rPr>
            </w:pPr>
            <w:r w:rsidRPr="008F6A7F">
              <w:rPr>
                <w:rFonts w:ascii="Arial" w:hAnsi="Arial" w:cs="Arial"/>
                <w:bCs/>
                <w:color w:val="231F20"/>
                <w:sz w:val="20"/>
                <w:szCs w:val="20"/>
              </w:rPr>
              <w:t>2</w:t>
            </w:r>
          </w:p>
        </w:tc>
      </w:tr>
      <w:tr w:rsidR="004F0C71" w:rsidRPr="008F6A7F" w14:paraId="309FAF0F" w14:textId="77777777" w:rsidTr="004F0C71">
        <w:trPr>
          <w:jc w:val="center"/>
        </w:trPr>
        <w:tc>
          <w:tcPr>
            <w:tcW w:w="2145" w:type="dxa"/>
            <w:gridSpan w:val="2"/>
            <w:tcBorders>
              <w:top w:val="single" w:sz="4" w:space="0" w:color="000000" w:themeColor="text1"/>
              <w:left w:val="nil"/>
              <w:bottom w:val="single" w:sz="4" w:space="0" w:color="000000" w:themeColor="text1"/>
              <w:right w:val="single" w:sz="4" w:space="0" w:color="000000" w:themeColor="text1"/>
            </w:tcBorders>
            <w:vAlign w:val="center"/>
            <w:hideMark/>
          </w:tcPr>
          <w:p w14:paraId="2FF6A39A" w14:textId="721D383C" w:rsidR="004F0C71" w:rsidRPr="004F0C71" w:rsidRDefault="004F0C71" w:rsidP="008F6A7F">
            <w:pPr>
              <w:autoSpaceDE w:val="0"/>
              <w:autoSpaceDN w:val="0"/>
              <w:adjustRightInd w:val="0"/>
              <w:rPr>
                <w:rFonts w:ascii="Arial" w:hAnsi="Arial" w:cs="Arial"/>
                <w:bCs/>
                <w:color w:val="231F20"/>
                <w:sz w:val="20"/>
                <w:szCs w:val="20"/>
                <w:vertAlign w:val="superscript"/>
              </w:rPr>
            </w:pPr>
            <w:r w:rsidRPr="008F6A7F">
              <w:rPr>
                <w:rFonts w:ascii="Arial" w:hAnsi="Arial" w:cs="Arial"/>
                <w:bCs/>
                <w:color w:val="231F20"/>
                <w:sz w:val="20"/>
                <w:szCs w:val="20"/>
              </w:rPr>
              <w:t>Alface Roxa</w:t>
            </w:r>
            <w:r>
              <w:rPr>
                <w:rFonts w:ascii="Arial" w:hAnsi="Arial" w:cs="Arial"/>
                <w:bCs/>
                <w:color w:val="231F20"/>
                <w:sz w:val="20"/>
                <w:szCs w:val="20"/>
                <w:vertAlign w:val="superscript"/>
              </w:rPr>
              <w:t>34</w:t>
            </w:r>
          </w:p>
        </w:tc>
        <w:tc>
          <w:tcPr>
            <w:tcW w:w="708" w:type="dxa"/>
            <w:tcBorders>
              <w:top w:val="single" w:sz="4" w:space="0" w:color="000000" w:themeColor="text1"/>
              <w:left w:val="single" w:sz="4" w:space="0" w:color="000000" w:themeColor="text1"/>
              <w:bottom w:val="single" w:sz="4" w:space="0" w:color="000000" w:themeColor="text1"/>
              <w:right w:val="nil"/>
            </w:tcBorders>
            <w:vAlign w:val="center"/>
            <w:hideMark/>
          </w:tcPr>
          <w:p w14:paraId="23EF1068" w14:textId="77777777" w:rsidR="004F0C71" w:rsidRPr="008F6A7F" w:rsidRDefault="004F0C71" w:rsidP="008F6A7F">
            <w:pPr>
              <w:autoSpaceDE w:val="0"/>
              <w:autoSpaceDN w:val="0"/>
              <w:adjustRightInd w:val="0"/>
              <w:jc w:val="center"/>
              <w:rPr>
                <w:rFonts w:ascii="Arial" w:hAnsi="Arial" w:cs="Arial"/>
                <w:bCs/>
                <w:color w:val="231F20"/>
                <w:sz w:val="20"/>
                <w:szCs w:val="20"/>
              </w:rPr>
            </w:pPr>
            <w:r w:rsidRPr="008F6A7F">
              <w:rPr>
                <w:rFonts w:ascii="Arial" w:hAnsi="Arial" w:cs="Arial"/>
                <w:bCs/>
                <w:color w:val="231F20"/>
                <w:sz w:val="20"/>
                <w:szCs w:val="20"/>
              </w:rPr>
              <w:t>2</w:t>
            </w:r>
          </w:p>
        </w:tc>
        <w:tc>
          <w:tcPr>
            <w:tcW w:w="1276" w:type="dxa"/>
            <w:tcBorders>
              <w:top w:val="single" w:sz="4" w:space="0" w:color="000000" w:themeColor="text1"/>
              <w:left w:val="nil"/>
              <w:bottom w:val="single" w:sz="4" w:space="0" w:color="000000" w:themeColor="text1"/>
              <w:right w:val="nil"/>
            </w:tcBorders>
            <w:vAlign w:val="center"/>
            <w:hideMark/>
          </w:tcPr>
          <w:p w14:paraId="2555335F" w14:textId="77777777" w:rsidR="004F0C71" w:rsidRPr="008F6A7F" w:rsidRDefault="004F0C71" w:rsidP="008F6A7F">
            <w:pPr>
              <w:autoSpaceDE w:val="0"/>
              <w:autoSpaceDN w:val="0"/>
              <w:adjustRightInd w:val="0"/>
              <w:jc w:val="center"/>
              <w:rPr>
                <w:rFonts w:ascii="Arial" w:hAnsi="Arial" w:cs="Arial"/>
                <w:bCs/>
                <w:color w:val="231F20"/>
                <w:sz w:val="20"/>
                <w:szCs w:val="20"/>
              </w:rPr>
            </w:pPr>
            <w:r w:rsidRPr="008F6A7F">
              <w:rPr>
                <w:rFonts w:ascii="Arial" w:hAnsi="Arial" w:cs="Arial"/>
                <w:bCs/>
                <w:color w:val="231F20"/>
                <w:sz w:val="20"/>
                <w:szCs w:val="20"/>
              </w:rPr>
              <w:t>412</w:t>
            </w:r>
          </w:p>
        </w:tc>
        <w:tc>
          <w:tcPr>
            <w:tcW w:w="1418" w:type="dxa"/>
            <w:tcBorders>
              <w:top w:val="single" w:sz="4" w:space="0" w:color="000000" w:themeColor="text1"/>
              <w:left w:val="nil"/>
              <w:bottom w:val="single" w:sz="4" w:space="0" w:color="000000" w:themeColor="text1"/>
              <w:right w:val="nil"/>
            </w:tcBorders>
            <w:vAlign w:val="center"/>
            <w:hideMark/>
          </w:tcPr>
          <w:p w14:paraId="50A08D94" w14:textId="77777777" w:rsidR="004F0C71" w:rsidRPr="008F6A7F" w:rsidRDefault="004F0C71" w:rsidP="008F6A7F">
            <w:pPr>
              <w:autoSpaceDE w:val="0"/>
              <w:autoSpaceDN w:val="0"/>
              <w:adjustRightInd w:val="0"/>
              <w:jc w:val="center"/>
              <w:rPr>
                <w:rFonts w:ascii="Arial" w:hAnsi="Arial" w:cs="Arial"/>
                <w:bCs/>
                <w:color w:val="231F20"/>
                <w:sz w:val="20"/>
                <w:szCs w:val="20"/>
              </w:rPr>
            </w:pPr>
            <w:proofErr w:type="spellStart"/>
            <w:r w:rsidRPr="008F6A7F">
              <w:rPr>
                <w:rFonts w:ascii="Arial" w:hAnsi="Arial" w:cs="Arial"/>
                <w:bCs/>
                <w:color w:val="231F20"/>
                <w:sz w:val="20"/>
                <w:szCs w:val="20"/>
              </w:rPr>
              <w:t>Nd</w:t>
            </w:r>
            <w:proofErr w:type="spellEnd"/>
          </w:p>
        </w:tc>
        <w:tc>
          <w:tcPr>
            <w:tcW w:w="1275" w:type="dxa"/>
            <w:tcBorders>
              <w:top w:val="single" w:sz="4" w:space="0" w:color="000000" w:themeColor="text1"/>
              <w:left w:val="nil"/>
              <w:bottom w:val="single" w:sz="4" w:space="0" w:color="000000" w:themeColor="text1"/>
              <w:right w:val="nil"/>
            </w:tcBorders>
            <w:vAlign w:val="center"/>
            <w:hideMark/>
          </w:tcPr>
          <w:p w14:paraId="3A644297" w14:textId="77777777" w:rsidR="004F0C71" w:rsidRPr="008F6A7F" w:rsidRDefault="004F0C71" w:rsidP="008F6A7F">
            <w:pPr>
              <w:autoSpaceDE w:val="0"/>
              <w:autoSpaceDN w:val="0"/>
              <w:adjustRightInd w:val="0"/>
              <w:jc w:val="center"/>
              <w:rPr>
                <w:rFonts w:ascii="Arial" w:hAnsi="Arial" w:cs="Arial"/>
                <w:bCs/>
                <w:color w:val="231F20"/>
                <w:sz w:val="20"/>
                <w:szCs w:val="20"/>
              </w:rPr>
            </w:pPr>
            <w:proofErr w:type="spellStart"/>
            <w:r w:rsidRPr="008F6A7F">
              <w:rPr>
                <w:rFonts w:ascii="Arial" w:hAnsi="Arial" w:cs="Arial"/>
                <w:bCs/>
                <w:color w:val="231F20"/>
                <w:sz w:val="20"/>
                <w:szCs w:val="20"/>
              </w:rPr>
              <w:t>Nd</w:t>
            </w:r>
            <w:proofErr w:type="spellEnd"/>
          </w:p>
        </w:tc>
        <w:tc>
          <w:tcPr>
            <w:tcW w:w="1418" w:type="dxa"/>
            <w:tcBorders>
              <w:top w:val="single" w:sz="4" w:space="0" w:color="000000" w:themeColor="text1"/>
              <w:left w:val="nil"/>
              <w:bottom w:val="single" w:sz="4" w:space="0" w:color="000000" w:themeColor="text1"/>
              <w:right w:val="single" w:sz="4" w:space="0" w:color="auto"/>
            </w:tcBorders>
            <w:vAlign w:val="center"/>
            <w:hideMark/>
          </w:tcPr>
          <w:p w14:paraId="335B7884" w14:textId="77777777" w:rsidR="004F0C71" w:rsidRPr="008F6A7F" w:rsidRDefault="004F0C71" w:rsidP="008F6A7F">
            <w:pPr>
              <w:autoSpaceDE w:val="0"/>
              <w:autoSpaceDN w:val="0"/>
              <w:adjustRightInd w:val="0"/>
              <w:jc w:val="center"/>
              <w:rPr>
                <w:rFonts w:ascii="Arial" w:hAnsi="Arial" w:cs="Arial"/>
                <w:bCs/>
                <w:color w:val="231F20"/>
                <w:sz w:val="20"/>
                <w:szCs w:val="20"/>
              </w:rPr>
            </w:pPr>
            <w:r w:rsidRPr="008F6A7F">
              <w:rPr>
                <w:rFonts w:ascii="Arial" w:hAnsi="Arial" w:cs="Arial"/>
                <w:bCs/>
                <w:color w:val="231F20"/>
                <w:sz w:val="20"/>
                <w:szCs w:val="20"/>
              </w:rPr>
              <w:t>60</w:t>
            </w:r>
          </w:p>
        </w:tc>
      </w:tr>
      <w:tr w:rsidR="004F0C71" w:rsidRPr="008F6A7F" w14:paraId="63163B46" w14:textId="77777777" w:rsidTr="004F0C71">
        <w:trPr>
          <w:jc w:val="center"/>
        </w:trPr>
        <w:tc>
          <w:tcPr>
            <w:tcW w:w="2145" w:type="dxa"/>
            <w:gridSpan w:val="2"/>
            <w:tcBorders>
              <w:top w:val="single" w:sz="4" w:space="0" w:color="000000" w:themeColor="text1"/>
              <w:left w:val="nil"/>
              <w:bottom w:val="single" w:sz="4" w:space="0" w:color="000000" w:themeColor="text1"/>
              <w:right w:val="single" w:sz="4" w:space="0" w:color="000000" w:themeColor="text1"/>
            </w:tcBorders>
            <w:vAlign w:val="center"/>
            <w:hideMark/>
          </w:tcPr>
          <w:p w14:paraId="790B8D6A" w14:textId="6603486F" w:rsidR="004F0C71" w:rsidRPr="004F0C71" w:rsidRDefault="004F0C71" w:rsidP="008F6A7F">
            <w:pPr>
              <w:autoSpaceDE w:val="0"/>
              <w:autoSpaceDN w:val="0"/>
              <w:adjustRightInd w:val="0"/>
              <w:rPr>
                <w:rFonts w:ascii="Arial" w:hAnsi="Arial" w:cs="Arial"/>
                <w:bCs/>
                <w:color w:val="231F20"/>
                <w:sz w:val="20"/>
                <w:szCs w:val="20"/>
                <w:vertAlign w:val="superscript"/>
              </w:rPr>
            </w:pPr>
            <w:r w:rsidRPr="008F6A7F">
              <w:rPr>
                <w:rFonts w:ascii="Arial" w:hAnsi="Arial" w:cs="Arial"/>
                <w:bCs/>
                <w:color w:val="231F20"/>
                <w:sz w:val="20"/>
                <w:szCs w:val="20"/>
              </w:rPr>
              <w:t>Almeirão</w:t>
            </w:r>
            <w:r>
              <w:rPr>
                <w:rFonts w:ascii="Arial" w:hAnsi="Arial" w:cs="Arial"/>
                <w:bCs/>
                <w:color w:val="231F20"/>
                <w:sz w:val="20"/>
                <w:szCs w:val="20"/>
                <w:vertAlign w:val="superscript"/>
              </w:rPr>
              <w:t>34</w:t>
            </w:r>
          </w:p>
        </w:tc>
        <w:tc>
          <w:tcPr>
            <w:tcW w:w="708" w:type="dxa"/>
            <w:tcBorders>
              <w:top w:val="single" w:sz="4" w:space="0" w:color="000000" w:themeColor="text1"/>
              <w:left w:val="single" w:sz="4" w:space="0" w:color="000000" w:themeColor="text1"/>
              <w:bottom w:val="single" w:sz="4" w:space="0" w:color="000000" w:themeColor="text1"/>
              <w:right w:val="nil"/>
            </w:tcBorders>
            <w:vAlign w:val="center"/>
            <w:hideMark/>
          </w:tcPr>
          <w:p w14:paraId="4B3D19D6" w14:textId="77777777" w:rsidR="004F0C71" w:rsidRPr="008F6A7F" w:rsidRDefault="004F0C71" w:rsidP="008F6A7F">
            <w:pPr>
              <w:autoSpaceDE w:val="0"/>
              <w:autoSpaceDN w:val="0"/>
              <w:adjustRightInd w:val="0"/>
              <w:jc w:val="center"/>
              <w:rPr>
                <w:rFonts w:ascii="Arial" w:hAnsi="Arial" w:cs="Arial"/>
                <w:bCs/>
                <w:color w:val="231F20"/>
                <w:sz w:val="20"/>
                <w:szCs w:val="20"/>
              </w:rPr>
            </w:pPr>
            <w:r w:rsidRPr="008F6A7F">
              <w:rPr>
                <w:rFonts w:ascii="Arial" w:hAnsi="Arial" w:cs="Arial"/>
                <w:bCs/>
                <w:color w:val="231F20"/>
                <w:sz w:val="20"/>
                <w:szCs w:val="20"/>
              </w:rPr>
              <w:t>2</w:t>
            </w:r>
          </w:p>
        </w:tc>
        <w:tc>
          <w:tcPr>
            <w:tcW w:w="1276" w:type="dxa"/>
            <w:tcBorders>
              <w:top w:val="single" w:sz="4" w:space="0" w:color="000000" w:themeColor="text1"/>
              <w:left w:val="nil"/>
              <w:bottom w:val="single" w:sz="4" w:space="0" w:color="000000" w:themeColor="text1"/>
              <w:right w:val="nil"/>
            </w:tcBorders>
            <w:vAlign w:val="center"/>
            <w:hideMark/>
          </w:tcPr>
          <w:p w14:paraId="02150A2D" w14:textId="77777777" w:rsidR="004F0C71" w:rsidRPr="008F6A7F" w:rsidRDefault="004F0C71" w:rsidP="008F6A7F">
            <w:pPr>
              <w:autoSpaceDE w:val="0"/>
              <w:autoSpaceDN w:val="0"/>
              <w:adjustRightInd w:val="0"/>
              <w:jc w:val="center"/>
              <w:rPr>
                <w:rFonts w:ascii="Arial" w:hAnsi="Arial" w:cs="Arial"/>
                <w:bCs/>
                <w:color w:val="231F20"/>
                <w:sz w:val="20"/>
                <w:szCs w:val="20"/>
              </w:rPr>
            </w:pPr>
            <w:r w:rsidRPr="008F6A7F">
              <w:rPr>
                <w:rFonts w:ascii="Arial" w:hAnsi="Arial" w:cs="Arial"/>
                <w:bCs/>
                <w:color w:val="231F20"/>
                <w:sz w:val="20"/>
                <w:szCs w:val="20"/>
              </w:rPr>
              <w:t>144</w:t>
            </w:r>
          </w:p>
        </w:tc>
        <w:tc>
          <w:tcPr>
            <w:tcW w:w="1418" w:type="dxa"/>
            <w:tcBorders>
              <w:top w:val="single" w:sz="4" w:space="0" w:color="000000" w:themeColor="text1"/>
              <w:left w:val="nil"/>
              <w:bottom w:val="single" w:sz="4" w:space="0" w:color="000000" w:themeColor="text1"/>
              <w:right w:val="nil"/>
            </w:tcBorders>
            <w:vAlign w:val="center"/>
            <w:hideMark/>
          </w:tcPr>
          <w:p w14:paraId="7C34153E" w14:textId="77777777" w:rsidR="004F0C71" w:rsidRPr="008F6A7F" w:rsidRDefault="004F0C71" w:rsidP="008F6A7F">
            <w:pPr>
              <w:autoSpaceDE w:val="0"/>
              <w:autoSpaceDN w:val="0"/>
              <w:adjustRightInd w:val="0"/>
              <w:jc w:val="center"/>
              <w:rPr>
                <w:rFonts w:ascii="Arial" w:hAnsi="Arial" w:cs="Arial"/>
                <w:bCs/>
                <w:color w:val="231F20"/>
                <w:sz w:val="20"/>
                <w:szCs w:val="20"/>
              </w:rPr>
            </w:pPr>
            <w:r w:rsidRPr="008F6A7F">
              <w:rPr>
                <w:rFonts w:ascii="Arial" w:hAnsi="Arial" w:cs="Arial"/>
                <w:bCs/>
                <w:color w:val="231F20"/>
                <w:sz w:val="20"/>
                <w:szCs w:val="20"/>
              </w:rPr>
              <w:t>74</w:t>
            </w:r>
          </w:p>
        </w:tc>
        <w:tc>
          <w:tcPr>
            <w:tcW w:w="1275" w:type="dxa"/>
            <w:tcBorders>
              <w:top w:val="single" w:sz="4" w:space="0" w:color="000000" w:themeColor="text1"/>
              <w:left w:val="nil"/>
              <w:bottom w:val="single" w:sz="4" w:space="0" w:color="000000" w:themeColor="text1"/>
              <w:right w:val="nil"/>
            </w:tcBorders>
            <w:vAlign w:val="center"/>
            <w:hideMark/>
          </w:tcPr>
          <w:p w14:paraId="751FF4DE" w14:textId="77777777" w:rsidR="004F0C71" w:rsidRPr="008F6A7F" w:rsidRDefault="004F0C71" w:rsidP="008F6A7F">
            <w:pPr>
              <w:autoSpaceDE w:val="0"/>
              <w:autoSpaceDN w:val="0"/>
              <w:adjustRightInd w:val="0"/>
              <w:jc w:val="center"/>
              <w:rPr>
                <w:rFonts w:ascii="Arial" w:hAnsi="Arial" w:cs="Arial"/>
                <w:bCs/>
                <w:color w:val="231F20"/>
                <w:sz w:val="20"/>
                <w:szCs w:val="20"/>
              </w:rPr>
            </w:pPr>
            <w:r w:rsidRPr="008F6A7F">
              <w:rPr>
                <w:rFonts w:ascii="Arial" w:hAnsi="Arial" w:cs="Arial"/>
                <w:bCs/>
                <w:color w:val="231F20"/>
                <w:sz w:val="20"/>
                <w:szCs w:val="20"/>
              </w:rPr>
              <w:t>23</w:t>
            </w:r>
          </w:p>
        </w:tc>
        <w:tc>
          <w:tcPr>
            <w:tcW w:w="1418" w:type="dxa"/>
            <w:tcBorders>
              <w:top w:val="single" w:sz="4" w:space="0" w:color="000000" w:themeColor="text1"/>
              <w:left w:val="nil"/>
              <w:bottom w:val="single" w:sz="4" w:space="0" w:color="000000" w:themeColor="text1"/>
              <w:right w:val="single" w:sz="4" w:space="0" w:color="auto"/>
            </w:tcBorders>
            <w:vAlign w:val="center"/>
            <w:hideMark/>
          </w:tcPr>
          <w:p w14:paraId="6601D777" w14:textId="77777777" w:rsidR="004F0C71" w:rsidRPr="008F6A7F" w:rsidRDefault="004F0C71" w:rsidP="008F6A7F">
            <w:pPr>
              <w:autoSpaceDE w:val="0"/>
              <w:autoSpaceDN w:val="0"/>
              <w:adjustRightInd w:val="0"/>
              <w:jc w:val="center"/>
              <w:rPr>
                <w:rFonts w:ascii="Arial" w:hAnsi="Arial" w:cs="Arial"/>
                <w:bCs/>
                <w:color w:val="231F20"/>
                <w:sz w:val="20"/>
                <w:szCs w:val="20"/>
              </w:rPr>
            </w:pPr>
            <w:r w:rsidRPr="008F6A7F">
              <w:rPr>
                <w:rFonts w:ascii="Arial" w:hAnsi="Arial" w:cs="Arial"/>
                <w:bCs/>
                <w:color w:val="231F20"/>
                <w:sz w:val="20"/>
                <w:szCs w:val="20"/>
              </w:rPr>
              <w:t>Nd-78</w:t>
            </w:r>
          </w:p>
        </w:tc>
      </w:tr>
      <w:tr w:rsidR="004F0C71" w:rsidRPr="008F6A7F" w14:paraId="4E553726" w14:textId="77777777" w:rsidTr="004F0C71">
        <w:trPr>
          <w:jc w:val="center"/>
        </w:trPr>
        <w:tc>
          <w:tcPr>
            <w:tcW w:w="2145" w:type="dxa"/>
            <w:gridSpan w:val="2"/>
            <w:tcBorders>
              <w:top w:val="single" w:sz="4" w:space="0" w:color="000000" w:themeColor="text1"/>
              <w:left w:val="nil"/>
              <w:bottom w:val="single" w:sz="4" w:space="0" w:color="000000" w:themeColor="text1"/>
              <w:right w:val="single" w:sz="4" w:space="0" w:color="000000" w:themeColor="text1"/>
            </w:tcBorders>
            <w:vAlign w:val="center"/>
            <w:hideMark/>
          </w:tcPr>
          <w:p w14:paraId="66ECD2DB" w14:textId="172DF468" w:rsidR="004F0C71" w:rsidRPr="004F0C71" w:rsidRDefault="004F0C71" w:rsidP="008F6A7F">
            <w:pPr>
              <w:autoSpaceDE w:val="0"/>
              <w:autoSpaceDN w:val="0"/>
              <w:adjustRightInd w:val="0"/>
              <w:rPr>
                <w:rFonts w:ascii="Arial" w:hAnsi="Arial" w:cs="Arial"/>
                <w:bCs/>
                <w:color w:val="231F20"/>
                <w:sz w:val="20"/>
                <w:szCs w:val="20"/>
                <w:vertAlign w:val="superscript"/>
              </w:rPr>
            </w:pPr>
            <w:r w:rsidRPr="008F6A7F">
              <w:rPr>
                <w:rFonts w:ascii="Arial" w:hAnsi="Arial" w:cs="Arial"/>
                <w:bCs/>
                <w:color w:val="231F20"/>
                <w:sz w:val="20"/>
                <w:szCs w:val="20"/>
              </w:rPr>
              <w:t>Cebola Branca</w:t>
            </w:r>
            <w:r>
              <w:rPr>
                <w:rFonts w:ascii="Arial" w:hAnsi="Arial" w:cs="Arial"/>
                <w:bCs/>
                <w:color w:val="231F20"/>
                <w:sz w:val="20"/>
                <w:szCs w:val="20"/>
                <w:vertAlign w:val="superscript"/>
              </w:rPr>
              <w:t>34</w:t>
            </w:r>
          </w:p>
        </w:tc>
        <w:tc>
          <w:tcPr>
            <w:tcW w:w="708" w:type="dxa"/>
            <w:tcBorders>
              <w:top w:val="single" w:sz="4" w:space="0" w:color="000000" w:themeColor="text1"/>
              <w:left w:val="single" w:sz="4" w:space="0" w:color="000000" w:themeColor="text1"/>
              <w:bottom w:val="single" w:sz="4" w:space="0" w:color="000000" w:themeColor="text1"/>
              <w:right w:val="nil"/>
            </w:tcBorders>
            <w:vAlign w:val="center"/>
            <w:hideMark/>
          </w:tcPr>
          <w:p w14:paraId="26620103" w14:textId="77777777" w:rsidR="004F0C71" w:rsidRPr="008F6A7F" w:rsidRDefault="004F0C71" w:rsidP="008F6A7F">
            <w:pPr>
              <w:autoSpaceDE w:val="0"/>
              <w:autoSpaceDN w:val="0"/>
              <w:adjustRightInd w:val="0"/>
              <w:jc w:val="center"/>
              <w:rPr>
                <w:rFonts w:ascii="Arial" w:hAnsi="Arial" w:cs="Arial"/>
                <w:bCs/>
                <w:color w:val="231F20"/>
                <w:sz w:val="20"/>
                <w:szCs w:val="20"/>
              </w:rPr>
            </w:pPr>
            <w:r w:rsidRPr="008F6A7F">
              <w:rPr>
                <w:rFonts w:ascii="Arial" w:hAnsi="Arial" w:cs="Arial"/>
                <w:bCs/>
                <w:color w:val="231F20"/>
                <w:sz w:val="20"/>
                <w:szCs w:val="20"/>
              </w:rPr>
              <w:t>2</w:t>
            </w:r>
          </w:p>
        </w:tc>
        <w:tc>
          <w:tcPr>
            <w:tcW w:w="1276" w:type="dxa"/>
            <w:tcBorders>
              <w:top w:val="single" w:sz="4" w:space="0" w:color="000000" w:themeColor="text1"/>
              <w:left w:val="nil"/>
              <w:bottom w:val="single" w:sz="4" w:space="0" w:color="000000" w:themeColor="text1"/>
              <w:right w:val="nil"/>
            </w:tcBorders>
            <w:vAlign w:val="center"/>
            <w:hideMark/>
          </w:tcPr>
          <w:p w14:paraId="18CDA7AF" w14:textId="77777777" w:rsidR="004F0C71" w:rsidRPr="008F6A7F" w:rsidRDefault="004F0C71" w:rsidP="008F6A7F">
            <w:pPr>
              <w:autoSpaceDE w:val="0"/>
              <w:autoSpaceDN w:val="0"/>
              <w:adjustRightInd w:val="0"/>
              <w:jc w:val="center"/>
              <w:rPr>
                <w:rFonts w:ascii="Arial" w:hAnsi="Arial" w:cs="Arial"/>
                <w:bCs/>
                <w:color w:val="231F20"/>
                <w:sz w:val="20"/>
                <w:szCs w:val="20"/>
              </w:rPr>
            </w:pPr>
            <w:r w:rsidRPr="008F6A7F">
              <w:rPr>
                <w:rFonts w:ascii="Arial" w:hAnsi="Arial" w:cs="Arial"/>
                <w:bCs/>
                <w:color w:val="231F20"/>
                <w:sz w:val="20"/>
                <w:szCs w:val="20"/>
              </w:rPr>
              <w:t>519</w:t>
            </w:r>
          </w:p>
        </w:tc>
        <w:tc>
          <w:tcPr>
            <w:tcW w:w="1418" w:type="dxa"/>
            <w:tcBorders>
              <w:top w:val="single" w:sz="4" w:space="0" w:color="000000" w:themeColor="text1"/>
              <w:left w:val="nil"/>
              <w:bottom w:val="single" w:sz="4" w:space="0" w:color="000000" w:themeColor="text1"/>
              <w:right w:val="nil"/>
            </w:tcBorders>
            <w:vAlign w:val="center"/>
            <w:hideMark/>
          </w:tcPr>
          <w:p w14:paraId="24A6A504" w14:textId="77777777" w:rsidR="004F0C71" w:rsidRPr="008F6A7F" w:rsidRDefault="004F0C71" w:rsidP="008F6A7F">
            <w:pPr>
              <w:autoSpaceDE w:val="0"/>
              <w:autoSpaceDN w:val="0"/>
              <w:adjustRightInd w:val="0"/>
              <w:jc w:val="center"/>
              <w:rPr>
                <w:rFonts w:ascii="Arial" w:hAnsi="Arial" w:cs="Arial"/>
                <w:bCs/>
                <w:color w:val="231F20"/>
                <w:sz w:val="20"/>
                <w:szCs w:val="20"/>
              </w:rPr>
            </w:pPr>
            <w:proofErr w:type="spellStart"/>
            <w:r w:rsidRPr="008F6A7F">
              <w:rPr>
                <w:rFonts w:ascii="Arial" w:hAnsi="Arial" w:cs="Arial"/>
                <w:bCs/>
                <w:color w:val="231F20"/>
                <w:sz w:val="20"/>
                <w:szCs w:val="20"/>
              </w:rPr>
              <w:t>Nd</w:t>
            </w:r>
            <w:proofErr w:type="spellEnd"/>
          </w:p>
        </w:tc>
        <w:tc>
          <w:tcPr>
            <w:tcW w:w="1275" w:type="dxa"/>
            <w:tcBorders>
              <w:top w:val="single" w:sz="4" w:space="0" w:color="000000" w:themeColor="text1"/>
              <w:left w:val="nil"/>
              <w:bottom w:val="single" w:sz="4" w:space="0" w:color="000000" w:themeColor="text1"/>
              <w:right w:val="nil"/>
            </w:tcBorders>
            <w:vAlign w:val="center"/>
            <w:hideMark/>
          </w:tcPr>
          <w:p w14:paraId="28154606" w14:textId="77777777" w:rsidR="004F0C71" w:rsidRPr="008F6A7F" w:rsidRDefault="004F0C71" w:rsidP="008F6A7F">
            <w:pPr>
              <w:autoSpaceDE w:val="0"/>
              <w:autoSpaceDN w:val="0"/>
              <w:adjustRightInd w:val="0"/>
              <w:jc w:val="center"/>
              <w:rPr>
                <w:rFonts w:ascii="Arial" w:hAnsi="Arial" w:cs="Arial"/>
                <w:bCs/>
                <w:color w:val="231F20"/>
                <w:sz w:val="20"/>
                <w:szCs w:val="20"/>
              </w:rPr>
            </w:pPr>
            <w:proofErr w:type="spellStart"/>
            <w:r w:rsidRPr="008F6A7F">
              <w:rPr>
                <w:rFonts w:ascii="Arial" w:hAnsi="Arial" w:cs="Arial"/>
                <w:bCs/>
                <w:color w:val="231F20"/>
                <w:sz w:val="20"/>
                <w:szCs w:val="20"/>
              </w:rPr>
              <w:t>Nd</w:t>
            </w:r>
            <w:proofErr w:type="spellEnd"/>
          </w:p>
        </w:tc>
        <w:tc>
          <w:tcPr>
            <w:tcW w:w="1418" w:type="dxa"/>
            <w:tcBorders>
              <w:top w:val="single" w:sz="4" w:space="0" w:color="000000" w:themeColor="text1"/>
              <w:left w:val="nil"/>
              <w:bottom w:val="single" w:sz="4" w:space="0" w:color="000000" w:themeColor="text1"/>
              <w:right w:val="single" w:sz="4" w:space="0" w:color="auto"/>
            </w:tcBorders>
            <w:vAlign w:val="center"/>
            <w:hideMark/>
          </w:tcPr>
          <w:p w14:paraId="532C172A" w14:textId="77777777" w:rsidR="004F0C71" w:rsidRPr="008F6A7F" w:rsidRDefault="004F0C71" w:rsidP="008F6A7F">
            <w:pPr>
              <w:autoSpaceDE w:val="0"/>
              <w:autoSpaceDN w:val="0"/>
              <w:adjustRightInd w:val="0"/>
              <w:jc w:val="center"/>
              <w:rPr>
                <w:rFonts w:ascii="Arial" w:hAnsi="Arial" w:cs="Arial"/>
                <w:bCs/>
                <w:color w:val="231F20"/>
                <w:sz w:val="20"/>
                <w:szCs w:val="20"/>
              </w:rPr>
            </w:pPr>
            <w:proofErr w:type="spellStart"/>
            <w:r w:rsidRPr="008F6A7F">
              <w:rPr>
                <w:rFonts w:ascii="Arial" w:hAnsi="Arial" w:cs="Arial"/>
                <w:bCs/>
                <w:color w:val="231F20"/>
                <w:sz w:val="20"/>
                <w:szCs w:val="20"/>
              </w:rPr>
              <w:t>nd</w:t>
            </w:r>
            <w:proofErr w:type="spellEnd"/>
          </w:p>
        </w:tc>
      </w:tr>
      <w:tr w:rsidR="004F0C71" w:rsidRPr="008F6A7F" w14:paraId="098248E9" w14:textId="77777777" w:rsidTr="004F0C71">
        <w:trPr>
          <w:jc w:val="center"/>
        </w:trPr>
        <w:tc>
          <w:tcPr>
            <w:tcW w:w="2145" w:type="dxa"/>
            <w:gridSpan w:val="2"/>
            <w:tcBorders>
              <w:top w:val="single" w:sz="4" w:space="0" w:color="000000" w:themeColor="text1"/>
              <w:left w:val="nil"/>
              <w:bottom w:val="single" w:sz="4" w:space="0" w:color="000000" w:themeColor="text1"/>
              <w:right w:val="single" w:sz="4" w:space="0" w:color="000000" w:themeColor="text1"/>
            </w:tcBorders>
            <w:vAlign w:val="center"/>
            <w:hideMark/>
          </w:tcPr>
          <w:p w14:paraId="36317BDB" w14:textId="590608AE" w:rsidR="004F0C71" w:rsidRPr="004F0C71" w:rsidRDefault="004F0C71" w:rsidP="008F6A7F">
            <w:pPr>
              <w:autoSpaceDE w:val="0"/>
              <w:autoSpaceDN w:val="0"/>
              <w:adjustRightInd w:val="0"/>
              <w:rPr>
                <w:rFonts w:ascii="Arial" w:hAnsi="Arial" w:cs="Arial"/>
                <w:bCs/>
                <w:color w:val="231F20"/>
                <w:sz w:val="20"/>
                <w:szCs w:val="20"/>
                <w:vertAlign w:val="superscript"/>
              </w:rPr>
            </w:pPr>
            <w:r w:rsidRPr="008F6A7F">
              <w:rPr>
                <w:rFonts w:ascii="Arial" w:hAnsi="Arial" w:cs="Arial"/>
                <w:bCs/>
                <w:color w:val="231F20"/>
                <w:sz w:val="20"/>
                <w:szCs w:val="20"/>
              </w:rPr>
              <w:t>Cebola Branca</w:t>
            </w:r>
            <w:r>
              <w:rPr>
                <w:rFonts w:ascii="Arial" w:hAnsi="Arial" w:cs="Arial"/>
                <w:bCs/>
                <w:color w:val="231F20"/>
                <w:sz w:val="20"/>
                <w:szCs w:val="20"/>
                <w:vertAlign w:val="superscript"/>
              </w:rPr>
              <w:t>28</w:t>
            </w:r>
          </w:p>
        </w:tc>
        <w:tc>
          <w:tcPr>
            <w:tcW w:w="708" w:type="dxa"/>
            <w:tcBorders>
              <w:top w:val="single" w:sz="4" w:space="0" w:color="000000" w:themeColor="text1"/>
              <w:left w:val="single" w:sz="4" w:space="0" w:color="000000" w:themeColor="text1"/>
              <w:bottom w:val="single" w:sz="4" w:space="0" w:color="000000" w:themeColor="text1"/>
              <w:right w:val="nil"/>
            </w:tcBorders>
            <w:vAlign w:val="center"/>
            <w:hideMark/>
          </w:tcPr>
          <w:p w14:paraId="23694C3D" w14:textId="77777777" w:rsidR="004F0C71" w:rsidRPr="008F6A7F" w:rsidRDefault="004F0C71" w:rsidP="008F6A7F">
            <w:pPr>
              <w:autoSpaceDE w:val="0"/>
              <w:autoSpaceDN w:val="0"/>
              <w:adjustRightInd w:val="0"/>
              <w:jc w:val="center"/>
              <w:rPr>
                <w:rFonts w:ascii="Arial" w:hAnsi="Arial" w:cs="Arial"/>
                <w:bCs/>
                <w:color w:val="231F20"/>
                <w:sz w:val="20"/>
                <w:szCs w:val="20"/>
              </w:rPr>
            </w:pPr>
            <w:r w:rsidRPr="008F6A7F">
              <w:rPr>
                <w:rFonts w:ascii="Arial" w:hAnsi="Arial" w:cs="Arial"/>
                <w:bCs/>
                <w:color w:val="231F20"/>
                <w:sz w:val="20"/>
                <w:szCs w:val="20"/>
              </w:rPr>
              <w:t>5</w:t>
            </w:r>
          </w:p>
        </w:tc>
        <w:tc>
          <w:tcPr>
            <w:tcW w:w="1276" w:type="dxa"/>
            <w:tcBorders>
              <w:top w:val="single" w:sz="4" w:space="0" w:color="000000" w:themeColor="text1"/>
              <w:left w:val="nil"/>
              <w:bottom w:val="single" w:sz="4" w:space="0" w:color="000000" w:themeColor="text1"/>
              <w:right w:val="nil"/>
            </w:tcBorders>
            <w:vAlign w:val="center"/>
            <w:hideMark/>
          </w:tcPr>
          <w:p w14:paraId="199E852C" w14:textId="77777777" w:rsidR="004F0C71" w:rsidRPr="008F6A7F" w:rsidRDefault="004F0C71" w:rsidP="008F6A7F">
            <w:pPr>
              <w:autoSpaceDE w:val="0"/>
              <w:autoSpaceDN w:val="0"/>
              <w:adjustRightInd w:val="0"/>
              <w:jc w:val="center"/>
              <w:rPr>
                <w:rFonts w:ascii="Arial" w:hAnsi="Arial" w:cs="Arial"/>
                <w:bCs/>
                <w:color w:val="231F20"/>
                <w:sz w:val="20"/>
                <w:szCs w:val="20"/>
              </w:rPr>
            </w:pPr>
            <w:r w:rsidRPr="008F6A7F">
              <w:rPr>
                <w:rFonts w:ascii="Arial" w:hAnsi="Arial" w:cs="Arial"/>
                <w:bCs/>
                <w:color w:val="231F20"/>
                <w:sz w:val="20"/>
                <w:szCs w:val="20"/>
              </w:rPr>
              <w:t>323</w:t>
            </w:r>
          </w:p>
        </w:tc>
        <w:tc>
          <w:tcPr>
            <w:tcW w:w="1418" w:type="dxa"/>
            <w:tcBorders>
              <w:top w:val="single" w:sz="4" w:space="0" w:color="000000" w:themeColor="text1"/>
              <w:left w:val="nil"/>
              <w:bottom w:val="single" w:sz="4" w:space="0" w:color="000000" w:themeColor="text1"/>
              <w:right w:val="nil"/>
            </w:tcBorders>
            <w:vAlign w:val="center"/>
            <w:hideMark/>
          </w:tcPr>
          <w:p w14:paraId="7167A79F" w14:textId="77777777" w:rsidR="004F0C71" w:rsidRPr="008F6A7F" w:rsidRDefault="004F0C71" w:rsidP="008F6A7F">
            <w:pPr>
              <w:autoSpaceDE w:val="0"/>
              <w:autoSpaceDN w:val="0"/>
              <w:adjustRightInd w:val="0"/>
              <w:jc w:val="center"/>
              <w:rPr>
                <w:rFonts w:ascii="Arial" w:hAnsi="Arial" w:cs="Arial"/>
                <w:bCs/>
                <w:color w:val="231F20"/>
                <w:sz w:val="20"/>
                <w:szCs w:val="20"/>
              </w:rPr>
            </w:pPr>
            <w:proofErr w:type="spellStart"/>
            <w:r w:rsidRPr="008F6A7F">
              <w:rPr>
                <w:rFonts w:ascii="Arial" w:hAnsi="Arial" w:cs="Arial"/>
                <w:bCs/>
                <w:color w:val="231F20"/>
                <w:sz w:val="20"/>
                <w:szCs w:val="20"/>
              </w:rPr>
              <w:t>Nd</w:t>
            </w:r>
            <w:proofErr w:type="spellEnd"/>
          </w:p>
        </w:tc>
        <w:tc>
          <w:tcPr>
            <w:tcW w:w="1275" w:type="dxa"/>
            <w:tcBorders>
              <w:top w:val="single" w:sz="4" w:space="0" w:color="000000" w:themeColor="text1"/>
              <w:left w:val="nil"/>
              <w:bottom w:val="single" w:sz="4" w:space="0" w:color="000000" w:themeColor="text1"/>
              <w:right w:val="nil"/>
            </w:tcBorders>
            <w:vAlign w:val="center"/>
            <w:hideMark/>
          </w:tcPr>
          <w:p w14:paraId="30967945" w14:textId="77777777" w:rsidR="004F0C71" w:rsidRPr="008F6A7F" w:rsidRDefault="004F0C71" w:rsidP="008F6A7F">
            <w:pPr>
              <w:autoSpaceDE w:val="0"/>
              <w:autoSpaceDN w:val="0"/>
              <w:adjustRightInd w:val="0"/>
              <w:jc w:val="center"/>
              <w:rPr>
                <w:rFonts w:ascii="Arial" w:hAnsi="Arial" w:cs="Arial"/>
                <w:bCs/>
                <w:color w:val="231F20"/>
                <w:sz w:val="20"/>
                <w:szCs w:val="20"/>
              </w:rPr>
            </w:pPr>
            <w:proofErr w:type="spellStart"/>
            <w:r w:rsidRPr="008F6A7F">
              <w:rPr>
                <w:rFonts w:ascii="Arial" w:hAnsi="Arial" w:cs="Arial"/>
                <w:bCs/>
                <w:color w:val="231F20"/>
                <w:sz w:val="20"/>
                <w:szCs w:val="20"/>
              </w:rPr>
              <w:t>Nd</w:t>
            </w:r>
            <w:proofErr w:type="spellEnd"/>
          </w:p>
        </w:tc>
        <w:tc>
          <w:tcPr>
            <w:tcW w:w="1418" w:type="dxa"/>
            <w:tcBorders>
              <w:top w:val="single" w:sz="4" w:space="0" w:color="000000" w:themeColor="text1"/>
              <w:left w:val="nil"/>
              <w:bottom w:val="single" w:sz="4" w:space="0" w:color="000000" w:themeColor="text1"/>
              <w:right w:val="single" w:sz="4" w:space="0" w:color="auto"/>
            </w:tcBorders>
            <w:vAlign w:val="center"/>
            <w:hideMark/>
          </w:tcPr>
          <w:p w14:paraId="17B7254F" w14:textId="77777777" w:rsidR="004F0C71" w:rsidRPr="008F6A7F" w:rsidRDefault="004F0C71" w:rsidP="008F6A7F">
            <w:pPr>
              <w:autoSpaceDE w:val="0"/>
              <w:autoSpaceDN w:val="0"/>
              <w:adjustRightInd w:val="0"/>
              <w:jc w:val="center"/>
              <w:rPr>
                <w:rFonts w:ascii="Arial" w:hAnsi="Arial" w:cs="Arial"/>
                <w:bCs/>
                <w:color w:val="231F20"/>
                <w:sz w:val="20"/>
                <w:szCs w:val="20"/>
              </w:rPr>
            </w:pPr>
            <w:proofErr w:type="spellStart"/>
            <w:r w:rsidRPr="008F6A7F">
              <w:rPr>
                <w:rFonts w:ascii="Arial" w:hAnsi="Arial" w:cs="Arial"/>
                <w:bCs/>
                <w:color w:val="231F20"/>
                <w:sz w:val="20"/>
                <w:szCs w:val="20"/>
              </w:rPr>
              <w:t>nd</w:t>
            </w:r>
            <w:proofErr w:type="spellEnd"/>
          </w:p>
        </w:tc>
      </w:tr>
      <w:tr w:rsidR="004F0C71" w:rsidRPr="008F6A7F" w14:paraId="0FE246F2" w14:textId="77777777" w:rsidTr="004F0C71">
        <w:trPr>
          <w:jc w:val="center"/>
        </w:trPr>
        <w:tc>
          <w:tcPr>
            <w:tcW w:w="2145" w:type="dxa"/>
            <w:gridSpan w:val="2"/>
            <w:tcBorders>
              <w:top w:val="single" w:sz="4" w:space="0" w:color="000000" w:themeColor="text1"/>
              <w:left w:val="nil"/>
              <w:bottom w:val="single" w:sz="4" w:space="0" w:color="000000" w:themeColor="text1"/>
              <w:right w:val="single" w:sz="4" w:space="0" w:color="000000" w:themeColor="text1"/>
            </w:tcBorders>
            <w:vAlign w:val="center"/>
            <w:hideMark/>
          </w:tcPr>
          <w:p w14:paraId="6633B782" w14:textId="5787DF50" w:rsidR="004F0C71" w:rsidRPr="004F0C71" w:rsidRDefault="004F0C71" w:rsidP="008F6A7F">
            <w:pPr>
              <w:autoSpaceDE w:val="0"/>
              <w:autoSpaceDN w:val="0"/>
              <w:adjustRightInd w:val="0"/>
              <w:rPr>
                <w:rFonts w:ascii="Arial" w:hAnsi="Arial" w:cs="Arial"/>
                <w:bCs/>
                <w:color w:val="231F20"/>
                <w:sz w:val="20"/>
                <w:szCs w:val="20"/>
                <w:vertAlign w:val="superscript"/>
              </w:rPr>
            </w:pPr>
            <w:r w:rsidRPr="008F6A7F">
              <w:rPr>
                <w:rFonts w:ascii="Arial" w:hAnsi="Arial" w:cs="Arial"/>
                <w:bCs/>
                <w:color w:val="231F20"/>
                <w:sz w:val="20"/>
                <w:szCs w:val="20"/>
              </w:rPr>
              <w:t>Cebola Roxa</w:t>
            </w:r>
            <w:r>
              <w:rPr>
                <w:rFonts w:ascii="Arial" w:hAnsi="Arial" w:cs="Arial"/>
                <w:bCs/>
                <w:color w:val="231F20"/>
                <w:sz w:val="20"/>
                <w:szCs w:val="20"/>
                <w:vertAlign w:val="superscript"/>
              </w:rPr>
              <w:t>34</w:t>
            </w:r>
          </w:p>
        </w:tc>
        <w:tc>
          <w:tcPr>
            <w:tcW w:w="708" w:type="dxa"/>
            <w:tcBorders>
              <w:top w:val="single" w:sz="4" w:space="0" w:color="000000" w:themeColor="text1"/>
              <w:left w:val="single" w:sz="4" w:space="0" w:color="000000" w:themeColor="text1"/>
              <w:bottom w:val="single" w:sz="4" w:space="0" w:color="000000" w:themeColor="text1"/>
              <w:right w:val="nil"/>
            </w:tcBorders>
            <w:vAlign w:val="center"/>
            <w:hideMark/>
          </w:tcPr>
          <w:p w14:paraId="6913DE26" w14:textId="77777777" w:rsidR="004F0C71" w:rsidRPr="008F6A7F" w:rsidRDefault="004F0C71" w:rsidP="008F6A7F">
            <w:pPr>
              <w:autoSpaceDE w:val="0"/>
              <w:autoSpaceDN w:val="0"/>
              <w:adjustRightInd w:val="0"/>
              <w:jc w:val="center"/>
              <w:rPr>
                <w:rFonts w:ascii="Arial" w:hAnsi="Arial" w:cs="Arial"/>
                <w:bCs/>
                <w:color w:val="231F20"/>
                <w:sz w:val="20"/>
                <w:szCs w:val="20"/>
              </w:rPr>
            </w:pPr>
            <w:r w:rsidRPr="008F6A7F">
              <w:rPr>
                <w:rFonts w:ascii="Arial" w:hAnsi="Arial" w:cs="Arial"/>
                <w:bCs/>
                <w:color w:val="231F20"/>
                <w:sz w:val="20"/>
                <w:szCs w:val="20"/>
              </w:rPr>
              <w:t>2</w:t>
            </w:r>
          </w:p>
        </w:tc>
        <w:tc>
          <w:tcPr>
            <w:tcW w:w="1276" w:type="dxa"/>
            <w:tcBorders>
              <w:top w:val="single" w:sz="4" w:space="0" w:color="000000" w:themeColor="text1"/>
              <w:left w:val="nil"/>
              <w:bottom w:val="single" w:sz="4" w:space="0" w:color="000000" w:themeColor="text1"/>
              <w:right w:val="nil"/>
            </w:tcBorders>
            <w:vAlign w:val="center"/>
            <w:hideMark/>
          </w:tcPr>
          <w:p w14:paraId="3A3E5589" w14:textId="77777777" w:rsidR="004F0C71" w:rsidRPr="008F6A7F" w:rsidRDefault="004F0C71" w:rsidP="008F6A7F">
            <w:pPr>
              <w:autoSpaceDE w:val="0"/>
              <w:autoSpaceDN w:val="0"/>
              <w:adjustRightInd w:val="0"/>
              <w:jc w:val="center"/>
              <w:rPr>
                <w:rFonts w:ascii="Arial" w:hAnsi="Arial" w:cs="Arial"/>
                <w:bCs/>
                <w:color w:val="231F20"/>
                <w:sz w:val="20"/>
                <w:szCs w:val="20"/>
              </w:rPr>
            </w:pPr>
            <w:r w:rsidRPr="008F6A7F">
              <w:rPr>
                <w:rFonts w:ascii="Arial" w:hAnsi="Arial" w:cs="Arial"/>
                <w:bCs/>
                <w:color w:val="231F20"/>
                <w:sz w:val="20"/>
                <w:szCs w:val="20"/>
              </w:rPr>
              <w:t>660</w:t>
            </w:r>
          </w:p>
        </w:tc>
        <w:tc>
          <w:tcPr>
            <w:tcW w:w="1418" w:type="dxa"/>
            <w:tcBorders>
              <w:top w:val="single" w:sz="4" w:space="0" w:color="000000" w:themeColor="text1"/>
              <w:left w:val="nil"/>
              <w:bottom w:val="single" w:sz="4" w:space="0" w:color="000000" w:themeColor="text1"/>
              <w:right w:val="nil"/>
            </w:tcBorders>
            <w:vAlign w:val="center"/>
            <w:hideMark/>
          </w:tcPr>
          <w:p w14:paraId="04643AAC" w14:textId="77777777" w:rsidR="004F0C71" w:rsidRPr="008F6A7F" w:rsidRDefault="004F0C71" w:rsidP="008F6A7F">
            <w:pPr>
              <w:autoSpaceDE w:val="0"/>
              <w:autoSpaceDN w:val="0"/>
              <w:adjustRightInd w:val="0"/>
              <w:jc w:val="center"/>
              <w:rPr>
                <w:rFonts w:ascii="Arial" w:hAnsi="Arial" w:cs="Arial"/>
                <w:bCs/>
                <w:color w:val="231F20"/>
                <w:sz w:val="20"/>
                <w:szCs w:val="20"/>
              </w:rPr>
            </w:pPr>
            <w:proofErr w:type="spellStart"/>
            <w:r w:rsidRPr="008F6A7F">
              <w:rPr>
                <w:rFonts w:ascii="Arial" w:hAnsi="Arial" w:cs="Arial"/>
                <w:bCs/>
                <w:color w:val="231F20"/>
                <w:sz w:val="20"/>
                <w:szCs w:val="20"/>
              </w:rPr>
              <w:t>Nd</w:t>
            </w:r>
            <w:proofErr w:type="spellEnd"/>
          </w:p>
        </w:tc>
        <w:tc>
          <w:tcPr>
            <w:tcW w:w="1275" w:type="dxa"/>
            <w:tcBorders>
              <w:top w:val="single" w:sz="4" w:space="0" w:color="000000" w:themeColor="text1"/>
              <w:left w:val="nil"/>
              <w:bottom w:val="single" w:sz="4" w:space="0" w:color="000000" w:themeColor="text1"/>
              <w:right w:val="nil"/>
            </w:tcBorders>
            <w:vAlign w:val="center"/>
            <w:hideMark/>
          </w:tcPr>
          <w:p w14:paraId="142B7A0E" w14:textId="77777777" w:rsidR="004F0C71" w:rsidRPr="008F6A7F" w:rsidRDefault="004F0C71" w:rsidP="008F6A7F">
            <w:pPr>
              <w:autoSpaceDE w:val="0"/>
              <w:autoSpaceDN w:val="0"/>
              <w:adjustRightInd w:val="0"/>
              <w:jc w:val="center"/>
              <w:rPr>
                <w:rFonts w:ascii="Arial" w:hAnsi="Arial" w:cs="Arial"/>
                <w:bCs/>
                <w:color w:val="231F20"/>
                <w:sz w:val="20"/>
                <w:szCs w:val="20"/>
              </w:rPr>
            </w:pPr>
            <w:proofErr w:type="spellStart"/>
            <w:r w:rsidRPr="008F6A7F">
              <w:rPr>
                <w:rFonts w:ascii="Arial" w:hAnsi="Arial" w:cs="Arial"/>
                <w:bCs/>
                <w:color w:val="231F20"/>
                <w:sz w:val="20"/>
                <w:szCs w:val="20"/>
              </w:rPr>
              <w:t>Nd</w:t>
            </w:r>
            <w:proofErr w:type="spellEnd"/>
          </w:p>
        </w:tc>
        <w:tc>
          <w:tcPr>
            <w:tcW w:w="1418" w:type="dxa"/>
            <w:tcBorders>
              <w:top w:val="single" w:sz="4" w:space="0" w:color="000000" w:themeColor="text1"/>
              <w:left w:val="nil"/>
              <w:bottom w:val="single" w:sz="4" w:space="0" w:color="000000" w:themeColor="text1"/>
              <w:right w:val="single" w:sz="4" w:space="0" w:color="auto"/>
            </w:tcBorders>
            <w:vAlign w:val="center"/>
            <w:hideMark/>
          </w:tcPr>
          <w:p w14:paraId="62F62CF2" w14:textId="77777777" w:rsidR="004F0C71" w:rsidRPr="008F6A7F" w:rsidRDefault="004F0C71" w:rsidP="008F6A7F">
            <w:pPr>
              <w:autoSpaceDE w:val="0"/>
              <w:autoSpaceDN w:val="0"/>
              <w:adjustRightInd w:val="0"/>
              <w:jc w:val="center"/>
              <w:rPr>
                <w:rFonts w:ascii="Arial" w:hAnsi="Arial" w:cs="Arial"/>
                <w:bCs/>
                <w:color w:val="231F20"/>
                <w:sz w:val="20"/>
                <w:szCs w:val="20"/>
              </w:rPr>
            </w:pPr>
            <w:proofErr w:type="spellStart"/>
            <w:r w:rsidRPr="008F6A7F">
              <w:rPr>
                <w:rFonts w:ascii="Arial" w:hAnsi="Arial" w:cs="Arial"/>
                <w:bCs/>
                <w:color w:val="231F20"/>
                <w:sz w:val="20"/>
                <w:szCs w:val="20"/>
              </w:rPr>
              <w:t>nd</w:t>
            </w:r>
            <w:proofErr w:type="spellEnd"/>
          </w:p>
        </w:tc>
      </w:tr>
      <w:tr w:rsidR="004F0C71" w:rsidRPr="008F6A7F" w14:paraId="570187FC" w14:textId="77777777" w:rsidTr="004F0C71">
        <w:trPr>
          <w:jc w:val="center"/>
        </w:trPr>
        <w:tc>
          <w:tcPr>
            <w:tcW w:w="2145" w:type="dxa"/>
            <w:gridSpan w:val="2"/>
            <w:tcBorders>
              <w:top w:val="single" w:sz="4" w:space="0" w:color="000000" w:themeColor="text1"/>
              <w:left w:val="nil"/>
              <w:bottom w:val="nil"/>
              <w:right w:val="single" w:sz="4" w:space="0" w:color="000000" w:themeColor="text1"/>
            </w:tcBorders>
            <w:vAlign w:val="center"/>
            <w:hideMark/>
          </w:tcPr>
          <w:p w14:paraId="76C87B57" w14:textId="128EF3AE" w:rsidR="004F0C71" w:rsidRPr="004F0C71" w:rsidRDefault="004F0C71" w:rsidP="008F6A7F">
            <w:pPr>
              <w:autoSpaceDE w:val="0"/>
              <w:autoSpaceDN w:val="0"/>
              <w:adjustRightInd w:val="0"/>
              <w:rPr>
                <w:rFonts w:ascii="Arial" w:hAnsi="Arial" w:cs="Arial"/>
                <w:bCs/>
                <w:color w:val="231F20"/>
                <w:sz w:val="20"/>
                <w:szCs w:val="20"/>
                <w:vertAlign w:val="superscript"/>
              </w:rPr>
            </w:pPr>
            <w:r w:rsidRPr="008F6A7F">
              <w:rPr>
                <w:rFonts w:ascii="Arial" w:hAnsi="Arial" w:cs="Arial"/>
                <w:bCs/>
                <w:color w:val="231F20"/>
                <w:sz w:val="20"/>
                <w:szCs w:val="20"/>
              </w:rPr>
              <w:t>Couve</w:t>
            </w:r>
            <w:r>
              <w:rPr>
                <w:rFonts w:ascii="Arial" w:hAnsi="Arial" w:cs="Arial"/>
                <w:bCs/>
                <w:color w:val="231F20"/>
                <w:sz w:val="20"/>
                <w:szCs w:val="20"/>
                <w:vertAlign w:val="superscript"/>
              </w:rPr>
              <w:t>28</w:t>
            </w:r>
          </w:p>
        </w:tc>
        <w:tc>
          <w:tcPr>
            <w:tcW w:w="708" w:type="dxa"/>
            <w:tcBorders>
              <w:top w:val="single" w:sz="4" w:space="0" w:color="000000" w:themeColor="text1"/>
              <w:left w:val="single" w:sz="4" w:space="0" w:color="000000" w:themeColor="text1"/>
              <w:bottom w:val="nil"/>
              <w:right w:val="nil"/>
            </w:tcBorders>
            <w:vAlign w:val="center"/>
            <w:hideMark/>
          </w:tcPr>
          <w:p w14:paraId="0430B91D" w14:textId="77777777" w:rsidR="004F0C71" w:rsidRPr="008F6A7F" w:rsidRDefault="004F0C71" w:rsidP="008F6A7F">
            <w:pPr>
              <w:autoSpaceDE w:val="0"/>
              <w:autoSpaceDN w:val="0"/>
              <w:adjustRightInd w:val="0"/>
              <w:jc w:val="center"/>
              <w:rPr>
                <w:rFonts w:ascii="Arial" w:hAnsi="Arial" w:cs="Arial"/>
                <w:bCs/>
                <w:color w:val="231F20"/>
                <w:sz w:val="20"/>
                <w:szCs w:val="20"/>
              </w:rPr>
            </w:pPr>
            <w:r w:rsidRPr="008F6A7F">
              <w:rPr>
                <w:rFonts w:ascii="Arial" w:hAnsi="Arial" w:cs="Arial"/>
                <w:bCs/>
                <w:color w:val="231F20"/>
                <w:sz w:val="20"/>
                <w:szCs w:val="20"/>
              </w:rPr>
              <w:t>5</w:t>
            </w:r>
          </w:p>
        </w:tc>
        <w:tc>
          <w:tcPr>
            <w:tcW w:w="1276" w:type="dxa"/>
            <w:tcBorders>
              <w:top w:val="single" w:sz="4" w:space="0" w:color="000000" w:themeColor="text1"/>
              <w:left w:val="nil"/>
              <w:bottom w:val="nil"/>
              <w:right w:val="nil"/>
            </w:tcBorders>
            <w:vAlign w:val="center"/>
            <w:hideMark/>
          </w:tcPr>
          <w:p w14:paraId="5C3A2E6D" w14:textId="77777777" w:rsidR="004F0C71" w:rsidRPr="008F6A7F" w:rsidRDefault="004F0C71" w:rsidP="008F6A7F">
            <w:pPr>
              <w:autoSpaceDE w:val="0"/>
              <w:autoSpaceDN w:val="0"/>
              <w:adjustRightInd w:val="0"/>
              <w:jc w:val="center"/>
              <w:rPr>
                <w:rFonts w:ascii="Arial" w:hAnsi="Arial" w:cs="Arial"/>
                <w:bCs/>
                <w:color w:val="231F20"/>
                <w:sz w:val="20"/>
                <w:szCs w:val="20"/>
              </w:rPr>
            </w:pPr>
            <w:r w:rsidRPr="008F6A7F">
              <w:rPr>
                <w:rFonts w:ascii="Arial" w:hAnsi="Arial" w:cs="Arial"/>
                <w:bCs/>
                <w:color w:val="231F20"/>
                <w:sz w:val="20"/>
                <w:szCs w:val="20"/>
              </w:rPr>
              <w:t>399</w:t>
            </w:r>
          </w:p>
        </w:tc>
        <w:tc>
          <w:tcPr>
            <w:tcW w:w="1418" w:type="dxa"/>
            <w:tcBorders>
              <w:top w:val="single" w:sz="4" w:space="0" w:color="000000" w:themeColor="text1"/>
              <w:left w:val="nil"/>
              <w:bottom w:val="nil"/>
              <w:right w:val="nil"/>
            </w:tcBorders>
            <w:vAlign w:val="center"/>
            <w:hideMark/>
          </w:tcPr>
          <w:p w14:paraId="3F1401D6" w14:textId="77777777" w:rsidR="004F0C71" w:rsidRPr="008F6A7F" w:rsidRDefault="004F0C71" w:rsidP="008F6A7F">
            <w:pPr>
              <w:autoSpaceDE w:val="0"/>
              <w:autoSpaceDN w:val="0"/>
              <w:adjustRightInd w:val="0"/>
              <w:jc w:val="center"/>
              <w:rPr>
                <w:rFonts w:ascii="Arial" w:hAnsi="Arial" w:cs="Arial"/>
                <w:bCs/>
                <w:color w:val="231F20"/>
                <w:sz w:val="20"/>
                <w:szCs w:val="20"/>
              </w:rPr>
            </w:pPr>
            <w:r w:rsidRPr="008F6A7F">
              <w:rPr>
                <w:rFonts w:ascii="Arial" w:hAnsi="Arial" w:cs="Arial"/>
                <w:bCs/>
                <w:color w:val="231F20"/>
                <w:sz w:val="20"/>
                <w:szCs w:val="20"/>
              </w:rPr>
              <w:t>399</w:t>
            </w:r>
          </w:p>
        </w:tc>
        <w:tc>
          <w:tcPr>
            <w:tcW w:w="1275" w:type="dxa"/>
            <w:tcBorders>
              <w:top w:val="single" w:sz="4" w:space="0" w:color="000000" w:themeColor="text1"/>
              <w:left w:val="nil"/>
              <w:bottom w:val="nil"/>
              <w:right w:val="nil"/>
            </w:tcBorders>
            <w:vAlign w:val="center"/>
            <w:hideMark/>
          </w:tcPr>
          <w:p w14:paraId="7D973A57" w14:textId="77777777" w:rsidR="004F0C71" w:rsidRPr="008F6A7F" w:rsidRDefault="004F0C71" w:rsidP="008F6A7F">
            <w:pPr>
              <w:autoSpaceDE w:val="0"/>
              <w:autoSpaceDN w:val="0"/>
              <w:adjustRightInd w:val="0"/>
              <w:jc w:val="center"/>
              <w:rPr>
                <w:rFonts w:ascii="Arial" w:hAnsi="Arial" w:cs="Arial"/>
                <w:bCs/>
                <w:color w:val="231F20"/>
                <w:sz w:val="20"/>
                <w:szCs w:val="20"/>
              </w:rPr>
            </w:pPr>
            <w:proofErr w:type="spellStart"/>
            <w:r w:rsidRPr="008F6A7F">
              <w:rPr>
                <w:rFonts w:ascii="Arial" w:hAnsi="Arial" w:cs="Arial"/>
                <w:bCs/>
                <w:color w:val="231F20"/>
                <w:sz w:val="20"/>
                <w:szCs w:val="20"/>
              </w:rPr>
              <w:t>Nd</w:t>
            </w:r>
            <w:proofErr w:type="spellEnd"/>
          </w:p>
        </w:tc>
        <w:tc>
          <w:tcPr>
            <w:tcW w:w="1418" w:type="dxa"/>
            <w:tcBorders>
              <w:top w:val="single" w:sz="4" w:space="0" w:color="000000" w:themeColor="text1"/>
              <w:left w:val="nil"/>
              <w:bottom w:val="nil"/>
              <w:right w:val="single" w:sz="4" w:space="0" w:color="auto"/>
            </w:tcBorders>
            <w:vAlign w:val="center"/>
            <w:hideMark/>
          </w:tcPr>
          <w:p w14:paraId="2DA62660" w14:textId="77777777" w:rsidR="004F0C71" w:rsidRPr="008F6A7F" w:rsidRDefault="004F0C71" w:rsidP="008F6A7F">
            <w:pPr>
              <w:autoSpaceDE w:val="0"/>
              <w:autoSpaceDN w:val="0"/>
              <w:adjustRightInd w:val="0"/>
              <w:jc w:val="center"/>
              <w:rPr>
                <w:rFonts w:ascii="Arial" w:hAnsi="Arial" w:cs="Arial"/>
                <w:bCs/>
                <w:color w:val="231F20"/>
                <w:sz w:val="20"/>
                <w:szCs w:val="20"/>
              </w:rPr>
            </w:pPr>
            <w:proofErr w:type="spellStart"/>
            <w:r w:rsidRPr="008F6A7F">
              <w:rPr>
                <w:rFonts w:ascii="Arial" w:hAnsi="Arial" w:cs="Arial"/>
                <w:bCs/>
                <w:color w:val="231F20"/>
                <w:sz w:val="20"/>
                <w:szCs w:val="20"/>
              </w:rPr>
              <w:t>nd</w:t>
            </w:r>
            <w:proofErr w:type="spellEnd"/>
          </w:p>
        </w:tc>
      </w:tr>
      <w:tr w:rsidR="004F0C71" w:rsidRPr="008F6A7F" w14:paraId="5BF2D615" w14:textId="77777777" w:rsidTr="004F0C71">
        <w:trPr>
          <w:jc w:val="center"/>
        </w:trPr>
        <w:tc>
          <w:tcPr>
            <w:tcW w:w="2145" w:type="dxa"/>
            <w:gridSpan w:val="2"/>
            <w:tcBorders>
              <w:top w:val="single" w:sz="4" w:space="0" w:color="000000" w:themeColor="text1"/>
              <w:left w:val="nil"/>
              <w:bottom w:val="single" w:sz="4" w:space="0" w:color="000000" w:themeColor="text1"/>
              <w:right w:val="single" w:sz="4" w:space="0" w:color="000000" w:themeColor="text1"/>
            </w:tcBorders>
            <w:vAlign w:val="center"/>
            <w:hideMark/>
          </w:tcPr>
          <w:p w14:paraId="70CAAB3B" w14:textId="1127181B" w:rsidR="004F0C71" w:rsidRPr="004F0C71" w:rsidRDefault="004F0C71" w:rsidP="008F6A7F">
            <w:pPr>
              <w:autoSpaceDE w:val="0"/>
              <w:autoSpaceDN w:val="0"/>
              <w:adjustRightInd w:val="0"/>
              <w:rPr>
                <w:rFonts w:ascii="Arial" w:hAnsi="Arial" w:cs="Arial"/>
                <w:bCs/>
                <w:color w:val="231F20"/>
                <w:sz w:val="20"/>
                <w:szCs w:val="20"/>
                <w:vertAlign w:val="superscript"/>
              </w:rPr>
            </w:pPr>
            <w:r w:rsidRPr="008F6A7F">
              <w:rPr>
                <w:rFonts w:ascii="Arial" w:hAnsi="Arial" w:cs="Arial"/>
                <w:bCs/>
                <w:color w:val="231F20"/>
                <w:sz w:val="20"/>
                <w:szCs w:val="20"/>
              </w:rPr>
              <w:t>Pimentão Amarelo</w:t>
            </w:r>
            <w:r>
              <w:rPr>
                <w:rFonts w:ascii="Arial" w:hAnsi="Arial" w:cs="Arial"/>
                <w:bCs/>
                <w:color w:val="231F20"/>
                <w:sz w:val="20"/>
                <w:szCs w:val="20"/>
                <w:vertAlign w:val="superscript"/>
              </w:rPr>
              <w:t>34</w:t>
            </w:r>
          </w:p>
        </w:tc>
        <w:tc>
          <w:tcPr>
            <w:tcW w:w="708" w:type="dxa"/>
            <w:tcBorders>
              <w:top w:val="single" w:sz="4" w:space="0" w:color="000000" w:themeColor="text1"/>
              <w:left w:val="single" w:sz="4" w:space="0" w:color="000000" w:themeColor="text1"/>
              <w:bottom w:val="single" w:sz="4" w:space="0" w:color="000000" w:themeColor="text1"/>
              <w:right w:val="nil"/>
            </w:tcBorders>
            <w:vAlign w:val="center"/>
          </w:tcPr>
          <w:p w14:paraId="2A17EAB9" w14:textId="77777777" w:rsidR="004F0C71" w:rsidRPr="008F6A7F" w:rsidRDefault="004F0C71" w:rsidP="008F6A7F">
            <w:pPr>
              <w:autoSpaceDE w:val="0"/>
              <w:autoSpaceDN w:val="0"/>
              <w:adjustRightInd w:val="0"/>
              <w:jc w:val="center"/>
              <w:rPr>
                <w:rFonts w:ascii="Arial" w:hAnsi="Arial" w:cs="Arial"/>
                <w:bCs/>
                <w:color w:val="231F20"/>
                <w:sz w:val="20"/>
                <w:szCs w:val="20"/>
              </w:rPr>
            </w:pPr>
            <w:r w:rsidRPr="008F6A7F">
              <w:rPr>
                <w:rFonts w:ascii="Arial" w:hAnsi="Arial" w:cs="Arial"/>
                <w:bCs/>
                <w:color w:val="231F20"/>
                <w:sz w:val="20"/>
                <w:szCs w:val="20"/>
              </w:rPr>
              <w:t>2</w:t>
            </w:r>
          </w:p>
        </w:tc>
        <w:tc>
          <w:tcPr>
            <w:tcW w:w="1276" w:type="dxa"/>
            <w:tcBorders>
              <w:top w:val="single" w:sz="4" w:space="0" w:color="000000" w:themeColor="text1"/>
              <w:left w:val="nil"/>
              <w:bottom w:val="single" w:sz="4" w:space="0" w:color="000000" w:themeColor="text1"/>
              <w:right w:val="nil"/>
            </w:tcBorders>
            <w:vAlign w:val="center"/>
          </w:tcPr>
          <w:p w14:paraId="72949172" w14:textId="77777777" w:rsidR="004F0C71" w:rsidRPr="008F6A7F" w:rsidRDefault="004F0C71" w:rsidP="008F6A7F">
            <w:pPr>
              <w:autoSpaceDE w:val="0"/>
              <w:autoSpaceDN w:val="0"/>
              <w:adjustRightInd w:val="0"/>
              <w:jc w:val="center"/>
              <w:rPr>
                <w:rFonts w:ascii="Arial" w:hAnsi="Arial" w:cs="Arial"/>
                <w:bCs/>
                <w:color w:val="231F20"/>
                <w:sz w:val="20"/>
                <w:szCs w:val="20"/>
              </w:rPr>
            </w:pPr>
            <w:r w:rsidRPr="008F6A7F">
              <w:rPr>
                <w:rFonts w:ascii="Arial" w:hAnsi="Arial" w:cs="Arial"/>
                <w:bCs/>
                <w:color w:val="231F20"/>
                <w:sz w:val="20"/>
                <w:szCs w:val="20"/>
              </w:rPr>
              <w:t>14</w:t>
            </w:r>
          </w:p>
        </w:tc>
        <w:tc>
          <w:tcPr>
            <w:tcW w:w="1418" w:type="dxa"/>
            <w:tcBorders>
              <w:top w:val="single" w:sz="4" w:space="0" w:color="000000" w:themeColor="text1"/>
              <w:left w:val="nil"/>
              <w:bottom w:val="single" w:sz="4" w:space="0" w:color="000000" w:themeColor="text1"/>
              <w:right w:val="nil"/>
            </w:tcBorders>
            <w:vAlign w:val="center"/>
          </w:tcPr>
          <w:p w14:paraId="489CC53D" w14:textId="77777777" w:rsidR="004F0C71" w:rsidRPr="008F6A7F" w:rsidRDefault="004F0C71" w:rsidP="008F6A7F">
            <w:pPr>
              <w:autoSpaceDE w:val="0"/>
              <w:autoSpaceDN w:val="0"/>
              <w:adjustRightInd w:val="0"/>
              <w:jc w:val="center"/>
              <w:rPr>
                <w:rFonts w:ascii="Arial" w:hAnsi="Arial" w:cs="Arial"/>
                <w:bCs/>
                <w:color w:val="231F20"/>
                <w:sz w:val="20"/>
                <w:szCs w:val="20"/>
              </w:rPr>
            </w:pPr>
            <w:proofErr w:type="spellStart"/>
            <w:r w:rsidRPr="008F6A7F">
              <w:rPr>
                <w:rFonts w:ascii="Arial" w:hAnsi="Arial" w:cs="Arial"/>
                <w:bCs/>
                <w:color w:val="231F20"/>
                <w:sz w:val="20"/>
                <w:szCs w:val="20"/>
              </w:rPr>
              <w:t>Nd</w:t>
            </w:r>
            <w:proofErr w:type="spellEnd"/>
          </w:p>
        </w:tc>
        <w:tc>
          <w:tcPr>
            <w:tcW w:w="1275" w:type="dxa"/>
            <w:tcBorders>
              <w:top w:val="single" w:sz="4" w:space="0" w:color="000000" w:themeColor="text1"/>
              <w:left w:val="nil"/>
              <w:bottom w:val="single" w:sz="4" w:space="0" w:color="000000" w:themeColor="text1"/>
              <w:right w:val="nil"/>
            </w:tcBorders>
            <w:vAlign w:val="center"/>
          </w:tcPr>
          <w:p w14:paraId="414794B2" w14:textId="77777777" w:rsidR="004F0C71" w:rsidRPr="008F6A7F" w:rsidRDefault="004F0C71" w:rsidP="008F6A7F">
            <w:pPr>
              <w:autoSpaceDE w:val="0"/>
              <w:autoSpaceDN w:val="0"/>
              <w:adjustRightInd w:val="0"/>
              <w:jc w:val="center"/>
              <w:rPr>
                <w:rFonts w:ascii="Arial" w:hAnsi="Arial" w:cs="Arial"/>
                <w:bCs/>
                <w:color w:val="231F20"/>
                <w:sz w:val="20"/>
                <w:szCs w:val="20"/>
              </w:rPr>
            </w:pPr>
            <w:proofErr w:type="spellStart"/>
            <w:r w:rsidRPr="008F6A7F">
              <w:rPr>
                <w:rFonts w:ascii="Arial" w:hAnsi="Arial" w:cs="Arial"/>
                <w:bCs/>
                <w:color w:val="231F20"/>
                <w:sz w:val="20"/>
                <w:szCs w:val="20"/>
              </w:rPr>
              <w:t>Nd</w:t>
            </w:r>
            <w:proofErr w:type="spellEnd"/>
          </w:p>
        </w:tc>
        <w:tc>
          <w:tcPr>
            <w:tcW w:w="1418" w:type="dxa"/>
            <w:tcBorders>
              <w:top w:val="single" w:sz="4" w:space="0" w:color="000000" w:themeColor="text1"/>
              <w:left w:val="nil"/>
              <w:bottom w:val="single" w:sz="4" w:space="0" w:color="000000" w:themeColor="text1"/>
              <w:right w:val="single" w:sz="4" w:space="0" w:color="auto"/>
            </w:tcBorders>
            <w:vAlign w:val="center"/>
          </w:tcPr>
          <w:p w14:paraId="72203AD7" w14:textId="77777777" w:rsidR="004F0C71" w:rsidRPr="008F6A7F" w:rsidRDefault="004F0C71" w:rsidP="008F6A7F">
            <w:pPr>
              <w:autoSpaceDE w:val="0"/>
              <w:autoSpaceDN w:val="0"/>
              <w:adjustRightInd w:val="0"/>
              <w:jc w:val="center"/>
              <w:rPr>
                <w:rFonts w:ascii="Arial" w:hAnsi="Arial" w:cs="Arial"/>
                <w:bCs/>
                <w:color w:val="231F20"/>
                <w:sz w:val="20"/>
                <w:szCs w:val="20"/>
              </w:rPr>
            </w:pPr>
            <w:r w:rsidRPr="008F6A7F">
              <w:rPr>
                <w:rFonts w:ascii="Arial" w:hAnsi="Arial" w:cs="Arial"/>
                <w:bCs/>
                <w:color w:val="231F20"/>
                <w:sz w:val="20"/>
                <w:szCs w:val="20"/>
              </w:rPr>
              <w:t>10</w:t>
            </w:r>
          </w:p>
        </w:tc>
      </w:tr>
      <w:tr w:rsidR="004F0C71" w:rsidRPr="008F6A7F" w14:paraId="6AE536FF" w14:textId="77777777" w:rsidTr="004F0C71">
        <w:trPr>
          <w:jc w:val="center"/>
        </w:trPr>
        <w:tc>
          <w:tcPr>
            <w:tcW w:w="2145" w:type="dxa"/>
            <w:gridSpan w:val="2"/>
            <w:tcBorders>
              <w:top w:val="single" w:sz="4" w:space="0" w:color="000000" w:themeColor="text1"/>
              <w:left w:val="nil"/>
              <w:bottom w:val="single" w:sz="4" w:space="0" w:color="000000" w:themeColor="text1"/>
              <w:right w:val="single" w:sz="4" w:space="0" w:color="000000" w:themeColor="text1"/>
            </w:tcBorders>
            <w:vAlign w:val="center"/>
            <w:hideMark/>
          </w:tcPr>
          <w:p w14:paraId="0E0BDD9E" w14:textId="2924BADD" w:rsidR="004F0C71" w:rsidRPr="004F0C71" w:rsidRDefault="004F0C71" w:rsidP="008F6A7F">
            <w:pPr>
              <w:autoSpaceDE w:val="0"/>
              <w:autoSpaceDN w:val="0"/>
              <w:adjustRightInd w:val="0"/>
              <w:rPr>
                <w:rFonts w:ascii="Arial" w:hAnsi="Arial" w:cs="Arial"/>
                <w:bCs/>
                <w:color w:val="231F20"/>
                <w:sz w:val="20"/>
                <w:szCs w:val="20"/>
                <w:vertAlign w:val="superscript"/>
              </w:rPr>
            </w:pPr>
            <w:r w:rsidRPr="008F6A7F">
              <w:rPr>
                <w:rFonts w:ascii="Arial" w:hAnsi="Arial" w:cs="Arial"/>
                <w:bCs/>
                <w:color w:val="231F20"/>
                <w:sz w:val="20"/>
                <w:szCs w:val="20"/>
              </w:rPr>
              <w:t>Pimentão Verde</w:t>
            </w:r>
            <w:r>
              <w:rPr>
                <w:rFonts w:ascii="Arial" w:hAnsi="Arial" w:cs="Arial"/>
                <w:bCs/>
                <w:color w:val="231F20"/>
                <w:sz w:val="20"/>
                <w:szCs w:val="20"/>
                <w:vertAlign w:val="superscript"/>
              </w:rPr>
              <w:t>34</w:t>
            </w:r>
          </w:p>
        </w:tc>
        <w:tc>
          <w:tcPr>
            <w:tcW w:w="708" w:type="dxa"/>
            <w:tcBorders>
              <w:top w:val="single" w:sz="4" w:space="0" w:color="000000" w:themeColor="text1"/>
              <w:left w:val="single" w:sz="4" w:space="0" w:color="000000" w:themeColor="text1"/>
              <w:bottom w:val="single" w:sz="4" w:space="0" w:color="000000" w:themeColor="text1"/>
              <w:right w:val="nil"/>
            </w:tcBorders>
            <w:vAlign w:val="center"/>
          </w:tcPr>
          <w:p w14:paraId="78419EC8" w14:textId="77777777" w:rsidR="004F0C71" w:rsidRPr="008F6A7F" w:rsidRDefault="004F0C71" w:rsidP="008F6A7F">
            <w:pPr>
              <w:autoSpaceDE w:val="0"/>
              <w:autoSpaceDN w:val="0"/>
              <w:adjustRightInd w:val="0"/>
              <w:jc w:val="center"/>
              <w:rPr>
                <w:rFonts w:ascii="Arial" w:hAnsi="Arial" w:cs="Arial"/>
                <w:bCs/>
                <w:color w:val="231F20"/>
                <w:sz w:val="20"/>
                <w:szCs w:val="20"/>
              </w:rPr>
            </w:pPr>
            <w:r w:rsidRPr="008F6A7F">
              <w:rPr>
                <w:rFonts w:ascii="Arial" w:hAnsi="Arial" w:cs="Arial"/>
                <w:bCs/>
                <w:color w:val="231F20"/>
                <w:sz w:val="20"/>
                <w:szCs w:val="20"/>
              </w:rPr>
              <w:t>2</w:t>
            </w:r>
          </w:p>
        </w:tc>
        <w:tc>
          <w:tcPr>
            <w:tcW w:w="1276" w:type="dxa"/>
            <w:tcBorders>
              <w:top w:val="single" w:sz="4" w:space="0" w:color="000000" w:themeColor="text1"/>
              <w:left w:val="nil"/>
              <w:bottom w:val="single" w:sz="4" w:space="0" w:color="000000" w:themeColor="text1"/>
              <w:right w:val="nil"/>
            </w:tcBorders>
            <w:vAlign w:val="center"/>
          </w:tcPr>
          <w:p w14:paraId="08755B31" w14:textId="77777777" w:rsidR="004F0C71" w:rsidRPr="008F6A7F" w:rsidRDefault="004F0C71" w:rsidP="008F6A7F">
            <w:pPr>
              <w:autoSpaceDE w:val="0"/>
              <w:autoSpaceDN w:val="0"/>
              <w:adjustRightInd w:val="0"/>
              <w:jc w:val="center"/>
              <w:rPr>
                <w:rFonts w:ascii="Arial" w:hAnsi="Arial" w:cs="Arial"/>
                <w:bCs/>
                <w:color w:val="231F20"/>
                <w:sz w:val="20"/>
                <w:szCs w:val="20"/>
              </w:rPr>
            </w:pPr>
            <w:r w:rsidRPr="008F6A7F">
              <w:rPr>
                <w:rFonts w:ascii="Arial" w:hAnsi="Arial" w:cs="Arial"/>
                <w:bCs/>
                <w:color w:val="231F20"/>
                <w:sz w:val="20"/>
                <w:szCs w:val="20"/>
              </w:rPr>
              <w:t>30</w:t>
            </w:r>
          </w:p>
        </w:tc>
        <w:tc>
          <w:tcPr>
            <w:tcW w:w="1418" w:type="dxa"/>
            <w:tcBorders>
              <w:top w:val="single" w:sz="4" w:space="0" w:color="000000" w:themeColor="text1"/>
              <w:left w:val="nil"/>
              <w:bottom w:val="single" w:sz="4" w:space="0" w:color="000000" w:themeColor="text1"/>
              <w:right w:val="nil"/>
            </w:tcBorders>
            <w:vAlign w:val="center"/>
          </w:tcPr>
          <w:p w14:paraId="19381615" w14:textId="77777777" w:rsidR="004F0C71" w:rsidRPr="008F6A7F" w:rsidRDefault="004F0C71" w:rsidP="008F6A7F">
            <w:pPr>
              <w:autoSpaceDE w:val="0"/>
              <w:autoSpaceDN w:val="0"/>
              <w:adjustRightInd w:val="0"/>
              <w:jc w:val="center"/>
              <w:rPr>
                <w:rFonts w:ascii="Arial" w:hAnsi="Arial" w:cs="Arial"/>
                <w:bCs/>
                <w:color w:val="231F20"/>
                <w:sz w:val="20"/>
                <w:szCs w:val="20"/>
              </w:rPr>
            </w:pPr>
            <w:proofErr w:type="spellStart"/>
            <w:r w:rsidRPr="008F6A7F">
              <w:rPr>
                <w:rFonts w:ascii="Arial" w:hAnsi="Arial" w:cs="Arial"/>
                <w:bCs/>
                <w:color w:val="231F20"/>
                <w:sz w:val="20"/>
                <w:szCs w:val="20"/>
              </w:rPr>
              <w:t>Nd</w:t>
            </w:r>
            <w:proofErr w:type="spellEnd"/>
          </w:p>
        </w:tc>
        <w:tc>
          <w:tcPr>
            <w:tcW w:w="1275" w:type="dxa"/>
            <w:tcBorders>
              <w:top w:val="single" w:sz="4" w:space="0" w:color="000000" w:themeColor="text1"/>
              <w:left w:val="nil"/>
              <w:bottom w:val="single" w:sz="4" w:space="0" w:color="000000" w:themeColor="text1"/>
              <w:right w:val="nil"/>
            </w:tcBorders>
            <w:vAlign w:val="center"/>
          </w:tcPr>
          <w:p w14:paraId="17B3EEB6" w14:textId="77777777" w:rsidR="004F0C71" w:rsidRPr="008F6A7F" w:rsidRDefault="004F0C71" w:rsidP="008F6A7F">
            <w:pPr>
              <w:autoSpaceDE w:val="0"/>
              <w:autoSpaceDN w:val="0"/>
              <w:adjustRightInd w:val="0"/>
              <w:jc w:val="center"/>
              <w:rPr>
                <w:rFonts w:ascii="Arial" w:hAnsi="Arial" w:cs="Arial"/>
                <w:bCs/>
                <w:color w:val="231F20"/>
                <w:sz w:val="20"/>
                <w:szCs w:val="20"/>
              </w:rPr>
            </w:pPr>
            <w:proofErr w:type="spellStart"/>
            <w:r w:rsidRPr="008F6A7F">
              <w:rPr>
                <w:rFonts w:ascii="Arial" w:hAnsi="Arial" w:cs="Arial"/>
                <w:bCs/>
                <w:color w:val="231F20"/>
                <w:sz w:val="20"/>
                <w:szCs w:val="20"/>
              </w:rPr>
              <w:t>Nd</w:t>
            </w:r>
            <w:proofErr w:type="spellEnd"/>
          </w:p>
        </w:tc>
        <w:tc>
          <w:tcPr>
            <w:tcW w:w="1418" w:type="dxa"/>
            <w:tcBorders>
              <w:top w:val="single" w:sz="4" w:space="0" w:color="000000" w:themeColor="text1"/>
              <w:left w:val="nil"/>
              <w:bottom w:val="single" w:sz="4" w:space="0" w:color="000000" w:themeColor="text1"/>
              <w:right w:val="single" w:sz="4" w:space="0" w:color="auto"/>
            </w:tcBorders>
            <w:vAlign w:val="center"/>
          </w:tcPr>
          <w:p w14:paraId="6CD96FBE" w14:textId="77777777" w:rsidR="004F0C71" w:rsidRPr="008F6A7F" w:rsidRDefault="004F0C71" w:rsidP="008F6A7F">
            <w:pPr>
              <w:autoSpaceDE w:val="0"/>
              <w:autoSpaceDN w:val="0"/>
              <w:adjustRightInd w:val="0"/>
              <w:jc w:val="center"/>
              <w:rPr>
                <w:rFonts w:ascii="Arial" w:hAnsi="Arial" w:cs="Arial"/>
                <w:bCs/>
                <w:color w:val="231F20"/>
                <w:sz w:val="20"/>
                <w:szCs w:val="20"/>
              </w:rPr>
            </w:pPr>
            <w:r w:rsidRPr="008F6A7F">
              <w:rPr>
                <w:rFonts w:ascii="Arial" w:hAnsi="Arial" w:cs="Arial"/>
                <w:bCs/>
                <w:color w:val="231F20"/>
                <w:sz w:val="20"/>
                <w:szCs w:val="20"/>
              </w:rPr>
              <w:t>16</w:t>
            </w:r>
          </w:p>
        </w:tc>
      </w:tr>
      <w:tr w:rsidR="004F0C71" w:rsidRPr="008F6A7F" w14:paraId="1C372412" w14:textId="77777777" w:rsidTr="004F0C71">
        <w:trPr>
          <w:jc w:val="center"/>
        </w:trPr>
        <w:tc>
          <w:tcPr>
            <w:tcW w:w="2145" w:type="dxa"/>
            <w:gridSpan w:val="2"/>
            <w:tcBorders>
              <w:top w:val="single" w:sz="4" w:space="0" w:color="000000" w:themeColor="text1"/>
              <w:left w:val="nil"/>
              <w:bottom w:val="single" w:sz="4" w:space="0" w:color="000000" w:themeColor="text1"/>
              <w:right w:val="single" w:sz="4" w:space="0" w:color="000000" w:themeColor="text1"/>
            </w:tcBorders>
            <w:vAlign w:val="center"/>
            <w:hideMark/>
          </w:tcPr>
          <w:p w14:paraId="767BCA0C" w14:textId="7F0D3BAC" w:rsidR="004F0C71" w:rsidRPr="004F0C71" w:rsidRDefault="004F0C71" w:rsidP="008F6A7F">
            <w:pPr>
              <w:autoSpaceDE w:val="0"/>
              <w:autoSpaceDN w:val="0"/>
              <w:adjustRightInd w:val="0"/>
              <w:rPr>
                <w:rFonts w:ascii="Arial" w:hAnsi="Arial" w:cs="Arial"/>
                <w:bCs/>
                <w:color w:val="231F20"/>
                <w:sz w:val="20"/>
                <w:szCs w:val="20"/>
                <w:vertAlign w:val="superscript"/>
              </w:rPr>
            </w:pPr>
            <w:r w:rsidRPr="008F6A7F">
              <w:rPr>
                <w:rFonts w:ascii="Arial" w:hAnsi="Arial" w:cs="Arial"/>
                <w:bCs/>
                <w:color w:val="231F20"/>
                <w:sz w:val="20"/>
                <w:szCs w:val="20"/>
              </w:rPr>
              <w:t>Pimentão Vermelho</w:t>
            </w:r>
            <w:r>
              <w:rPr>
                <w:rFonts w:ascii="Arial" w:hAnsi="Arial" w:cs="Arial"/>
                <w:bCs/>
                <w:color w:val="231F20"/>
                <w:sz w:val="20"/>
                <w:szCs w:val="20"/>
                <w:vertAlign w:val="superscript"/>
              </w:rPr>
              <w:t>34</w:t>
            </w:r>
          </w:p>
        </w:tc>
        <w:tc>
          <w:tcPr>
            <w:tcW w:w="708" w:type="dxa"/>
            <w:tcBorders>
              <w:top w:val="single" w:sz="4" w:space="0" w:color="000000" w:themeColor="text1"/>
              <w:left w:val="single" w:sz="4" w:space="0" w:color="000000" w:themeColor="text1"/>
              <w:bottom w:val="single" w:sz="4" w:space="0" w:color="000000" w:themeColor="text1"/>
              <w:right w:val="nil"/>
            </w:tcBorders>
            <w:vAlign w:val="center"/>
          </w:tcPr>
          <w:p w14:paraId="0603207B" w14:textId="77777777" w:rsidR="004F0C71" w:rsidRPr="008F6A7F" w:rsidRDefault="004F0C71" w:rsidP="008F6A7F">
            <w:pPr>
              <w:autoSpaceDE w:val="0"/>
              <w:autoSpaceDN w:val="0"/>
              <w:adjustRightInd w:val="0"/>
              <w:jc w:val="center"/>
              <w:rPr>
                <w:rFonts w:ascii="Arial" w:hAnsi="Arial" w:cs="Arial"/>
                <w:bCs/>
                <w:color w:val="231F20"/>
                <w:sz w:val="20"/>
                <w:szCs w:val="20"/>
              </w:rPr>
            </w:pPr>
            <w:r w:rsidRPr="008F6A7F">
              <w:rPr>
                <w:rFonts w:ascii="Arial" w:hAnsi="Arial" w:cs="Arial"/>
                <w:bCs/>
                <w:color w:val="231F20"/>
                <w:sz w:val="20"/>
                <w:szCs w:val="20"/>
              </w:rPr>
              <w:t>2</w:t>
            </w:r>
          </w:p>
        </w:tc>
        <w:tc>
          <w:tcPr>
            <w:tcW w:w="1276" w:type="dxa"/>
            <w:tcBorders>
              <w:top w:val="single" w:sz="4" w:space="0" w:color="000000" w:themeColor="text1"/>
              <w:left w:val="nil"/>
              <w:bottom w:val="single" w:sz="4" w:space="0" w:color="000000" w:themeColor="text1"/>
              <w:right w:val="nil"/>
            </w:tcBorders>
            <w:vAlign w:val="center"/>
          </w:tcPr>
          <w:p w14:paraId="4101B45F" w14:textId="77777777" w:rsidR="004F0C71" w:rsidRPr="008F6A7F" w:rsidRDefault="004F0C71" w:rsidP="008F6A7F">
            <w:pPr>
              <w:autoSpaceDE w:val="0"/>
              <w:autoSpaceDN w:val="0"/>
              <w:adjustRightInd w:val="0"/>
              <w:jc w:val="center"/>
              <w:rPr>
                <w:rFonts w:ascii="Arial" w:hAnsi="Arial" w:cs="Arial"/>
                <w:bCs/>
                <w:color w:val="231F20"/>
                <w:sz w:val="20"/>
                <w:szCs w:val="20"/>
              </w:rPr>
            </w:pPr>
            <w:r w:rsidRPr="008F6A7F">
              <w:rPr>
                <w:rFonts w:ascii="Arial" w:hAnsi="Arial" w:cs="Arial"/>
                <w:bCs/>
                <w:color w:val="231F20"/>
                <w:sz w:val="20"/>
                <w:szCs w:val="20"/>
              </w:rPr>
              <w:t>8</w:t>
            </w:r>
          </w:p>
        </w:tc>
        <w:tc>
          <w:tcPr>
            <w:tcW w:w="1418" w:type="dxa"/>
            <w:tcBorders>
              <w:top w:val="single" w:sz="4" w:space="0" w:color="000000" w:themeColor="text1"/>
              <w:left w:val="nil"/>
              <w:bottom w:val="single" w:sz="4" w:space="0" w:color="000000" w:themeColor="text1"/>
              <w:right w:val="nil"/>
            </w:tcBorders>
            <w:vAlign w:val="center"/>
          </w:tcPr>
          <w:p w14:paraId="7971885C" w14:textId="77777777" w:rsidR="004F0C71" w:rsidRPr="008F6A7F" w:rsidRDefault="004F0C71" w:rsidP="008F6A7F">
            <w:pPr>
              <w:autoSpaceDE w:val="0"/>
              <w:autoSpaceDN w:val="0"/>
              <w:adjustRightInd w:val="0"/>
              <w:jc w:val="center"/>
              <w:rPr>
                <w:rFonts w:ascii="Arial" w:hAnsi="Arial" w:cs="Arial"/>
                <w:bCs/>
                <w:color w:val="231F20"/>
                <w:sz w:val="20"/>
                <w:szCs w:val="20"/>
              </w:rPr>
            </w:pPr>
            <w:proofErr w:type="spellStart"/>
            <w:r w:rsidRPr="008F6A7F">
              <w:rPr>
                <w:rFonts w:ascii="Arial" w:hAnsi="Arial" w:cs="Arial"/>
                <w:bCs/>
                <w:color w:val="231F20"/>
                <w:sz w:val="20"/>
                <w:szCs w:val="20"/>
              </w:rPr>
              <w:t>Nd</w:t>
            </w:r>
            <w:proofErr w:type="spellEnd"/>
          </w:p>
        </w:tc>
        <w:tc>
          <w:tcPr>
            <w:tcW w:w="1275" w:type="dxa"/>
            <w:tcBorders>
              <w:top w:val="single" w:sz="4" w:space="0" w:color="000000" w:themeColor="text1"/>
              <w:left w:val="nil"/>
              <w:bottom w:val="single" w:sz="4" w:space="0" w:color="000000" w:themeColor="text1"/>
              <w:right w:val="nil"/>
            </w:tcBorders>
            <w:vAlign w:val="center"/>
          </w:tcPr>
          <w:p w14:paraId="13892830" w14:textId="77777777" w:rsidR="004F0C71" w:rsidRPr="008F6A7F" w:rsidRDefault="004F0C71" w:rsidP="008F6A7F">
            <w:pPr>
              <w:autoSpaceDE w:val="0"/>
              <w:autoSpaceDN w:val="0"/>
              <w:adjustRightInd w:val="0"/>
              <w:jc w:val="center"/>
              <w:rPr>
                <w:rFonts w:ascii="Arial" w:hAnsi="Arial" w:cs="Arial"/>
                <w:bCs/>
                <w:color w:val="231F20"/>
                <w:sz w:val="20"/>
                <w:szCs w:val="20"/>
              </w:rPr>
            </w:pPr>
            <w:proofErr w:type="spellStart"/>
            <w:r w:rsidRPr="008F6A7F">
              <w:rPr>
                <w:rFonts w:ascii="Arial" w:hAnsi="Arial" w:cs="Arial"/>
                <w:bCs/>
                <w:color w:val="231F20"/>
                <w:sz w:val="20"/>
                <w:szCs w:val="20"/>
              </w:rPr>
              <w:t>Nd</w:t>
            </w:r>
            <w:proofErr w:type="spellEnd"/>
          </w:p>
        </w:tc>
        <w:tc>
          <w:tcPr>
            <w:tcW w:w="1418" w:type="dxa"/>
            <w:tcBorders>
              <w:top w:val="single" w:sz="4" w:space="0" w:color="000000" w:themeColor="text1"/>
              <w:left w:val="nil"/>
              <w:bottom w:val="single" w:sz="4" w:space="0" w:color="000000" w:themeColor="text1"/>
              <w:right w:val="single" w:sz="4" w:space="0" w:color="auto"/>
            </w:tcBorders>
            <w:vAlign w:val="center"/>
          </w:tcPr>
          <w:p w14:paraId="0FD7692C" w14:textId="77777777" w:rsidR="004F0C71" w:rsidRPr="008F6A7F" w:rsidRDefault="004F0C71" w:rsidP="008F6A7F">
            <w:pPr>
              <w:autoSpaceDE w:val="0"/>
              <w:autoSpaceDN w:val="0"/>
              <w:adjustRightInd w:val="0"/>
              <w:jc w:val="center"/>
              <w:rPr>
                <w:rFonts w:ascii="Arial" w:hAnsi="Arial" w:cs="Arial"/>
                <w:bCs/>
                <w:color w:val="231F20"/>
                <w:sz w:val="20"/>
                <w:szCs w:val="20"/>
              </w:rPr>
            </w:pPr>
            <w:r w:rsidRPr="008F6A7F">
              <w:rPr>
                <w:rFonts w:ascii="Arial" w:hAnsi="Arial" w:cs="Arial"/>
                <w:bCs/>
                <w:color w:val="231F20"/>
                <w:sz w:val="20"/>
                <w:szCs w:val="20"/>
              </w:rPr>
              <w:t>6</w:t>
            </w:r>
          </w:p>
        </w:tc>
      </w:tr>
      <w:tr w:rsidR="004F0C71" w:rsidRPr="008F6A7F" w14:paraId="2149B282" w14:textId="77777777" w:rsidTr="004F0C71">
        <w:trPr>
          <w:jc w:val="center"/>
        </w:trPr>
        <w:tc>
          <w:tcPr>
            <w:tcW w:w="2145" w:type="dxa"/>
            <w:gridSpan w:val="2"/>
            <w:tcBorders>
              <w:top w:val="single" w:sz="4" w:space="0" w:color="000000" w:themeColor="text1"/>
              <w:left w:val="nil"/>
              <w:bottom w:val="single" w:sz="4" w:space="0" w:color="000000" w:themeColor="text1"/>
              <w:right w:val="single" w:sz="4" w:space="0" w:color="000000" w:themeColor="text1"/>
            </w:tcBorders>
            <w:vAlign w:val="center"/>
            <w:hideMark/>
          </w:tcPr>
          <w:p w14:paraId="0A6F8209" w14:textId="39B734F0" w:rsidR="004F0C71" w:rsidRPr="004F0C71" w:rsidRDefault="004F0C71" w:rsidP="008F6A7F">
            <w:pPr>
              <w:autoSpaceDE w:val="0"/>
              <w:autoSpaceDN w:val="0"/>
              <w:adjustRightInd w:val="0"/>
              <w:rPr>
                <w:rFonts w:ascii="Arial" w:hAnsi="Arial" w:cs="Arial"/>
                <w:bCs/>
                <w:color w:val="231F20"/>
                <w:sz w:val="20"/>
                <w:szCs w:val="20"/>
                <w:vertAlign w:val="superscript"/>
              </w:rPr>
            </w:pPr>
            <w:r w:rsidRPr="008F6A7F">
              <w:rPr>
                <w:rFonts w:ascii="Arial" w:hAnsi="Arial" w:cs="Arial"/>
                <w:bCs/>
                <w:color w:val="231F20"/>
                <w:sz w:val="20"/>
                <w:szCs w:val="20"/>
              </w:rPr>
              <w:t>Rúcula (</w:t>
            </w:r>
            <w:proofErr w:type="spellStart"/>
            <w:r w:rsidRPr="008F6A7F">
              <w:rPr>
                <w:rFonts w:ascii="Arial" w:hAnsi="Arial" w:cs="Arial"/>
                <w:bCs/>
                <w:color w:val="231F20"/>
                <w:sz w:val="20"/>
                <w:szCs w:val="20"/>
              </w:rPr>
              <w:t>arugula</w:t>
            </w:r>
            <w:proofErr w:type="spellEnd"/>
            <w:r w:rsidRPr="008F6A7F">
              <w:rPr>
                <w:rFonts w:ascii="Arial" w:hAnsi="Arial" w:cs="Arial"/>
                <w:bCs/>
                <w:color w:val="231F20"/>
                <w:sz w:val="20"/>
                <w:szCs w:val="20"/>
              </w:rPr>
              <w:t>)</w:t>
            </w:r>
            <w:r>
              <w:rPr>
                <w:rFonts w:ascii="Arial" w:hAnsi="Arial" w:cs="Arial"/>
                <w:bCs/>
                <w:color w:val="231F20"/>
                <w:sz w:val="20"/>
                <w:szCs w:val="20"/>
                <w:vertAlign w:val="superscript"/>
              </w:rPr>
              <w:t>34</w:t>
            </w:r>
          </w:p>
        </w:tc>
        <w:tc>
          <w:tcPr>
            <w:tcW w:w="708" w:type="dxa"/>
            <w:tcBorders>
              <w:top w:val="single" w:sz="4" w:space="0" w:color="000000" w:themeColor="text1"/>
              <w:left w:val="single" w:sz="4" w:space="0" w:color="000000" w:themeColor="text1"/>
              <w:bottom w:val="single" w:sz="4" w:space="0" w:color="000000" w:themeColor="text1"/>
              <w:right w:val="nil"/>
            </w:tcBorders>
            <w:vAlign w:val="center"/>
          </w:tcPr>
          <w:p w14:paraId="72DC4F49" w14:textId="77777777" w:rsidR="004F0C71" w:rsidRPr="008F6A7F" w:rsidRDefault="004F0C71" w:rsidP="008F6A7F">
            <w:pPr>
              <w:autoSpaceDE w:val="0"/>
              <w:autoSpaceDN w:val="0"/>
              <w:adjustRightInd w:val="0"/>
              <w:jc w:val="center"/>
              <w:rPr>
                <w:rFonts w:ascii="Arial" w:hAnsi="Arial" w:cs="Arial"/>
                <w:bCs/>
                <w:color w:val="231F20"/>
                <w:sz w:val="20"/>
                <w:szCs w:val="20"/>
              </w:rPr>
            </w:pPr>
            <w:r w:rsidRPr="008F6A7F">
              <w:rPr>
                <w:rFonts w:ascii="Arial" w:hAnsi="Arial" w:cs="Arial"/>
                <w:bCs/>
                <w:color w:val="231F20"/>
                <w:sz w:val="20"/>
                <w:szCs w:val="20"/>
              </w:rPr>
              <w:t>2</w:t>
            </w:r>
          </w:p>
        </w:tc>
        <w:tc>
          <w:tcPr>
            <w:tcW w:w="1276" w:type="dxa"/>
            <w:tcBorders>
              <w:top w:val="single" w:sz="4" w:space="0" w:color="000000" w:themeColor="text1"/>
              <w:left w:val="nil"/>
              <w:bottom w:val="single" w:sz="4" w:space="0" w:color="000000" w:themeColor="text1"/>
              <w:right w:val="nil"/>
            </w:tcBorders>
            <w:vAlign w:val="center"/>
          </w:tcPr>
          <w:p w14:paraId="08DA9052" w14:textId="77777777" w:rsidR="004F0C71" w:rsidRPr="008F6A7F" w:rsidRDefault="004F0C71" w:rsidP="008F6A7F">
            <w:pPr>
              <w:autoSpaceDE w:val="0"/>
              <w:autoSpaceDN w:val="0"/>
              <w:adjustRightInd w:val="0"/>
              <w:jc w:val="center"/>
              <w:rPr>
                <w:rFonts w:ascii="Arial" w:hAnsi="Arial" w:cs="Arial"/>
                <w:bCs/>
                <w:color w:val="231F20"/>
                <w:sz w:val="20"/>
                <w:szCs w:val="20"/>
              </w:rPr>
            </w:pPr>
            <w:r w:rsidRPr="008F6A7F">
              <w:rPr>
                <w:rFonts w:ascii="Arial" w:hAnsi="Arial" w:cs="Arial"/>
                <w:bCs/>
                <w:color w:val="231F20"/>
                <w:sz w:val="20"/>
                <w:szCs w:val="20"/>
              </w:rPr>
              <w:t>Nd-139</w:t>
            </w:r>
          </w:p>
        </w:tc>
        <w:tc>
          <w:tcPr>
            <w:tcW w:w="1418" w:type="dxa"/>
            <w:tcBorders>
              <w:top w:val="single" w:sz="4" w:space="0" w:color="000000" w:themeColor="text1"/>
              <w:left w:val="nil"/>
              <w:bottom w:val="single" w:sz="4" w:space="0" w:color="000000" w:themeColor="text1"/>
              <w:right w:val="nil"/>
            </w:tcBorders>
            <w:vAlign w:val="center"/>
          </w:tcPr>
          <w:p w14:paraId="43DF4360" w14:textId="77777777" w:rsidR="004F0C71" w:rsidRPr="008F6A7F" w:rsidRDefault="004F0C71" w:rsidP="008F6A7F">
            <w:pPr>
              <w:autoSpaceDE w:val="0"/>
              <w:autoSpaceDN w:val="0"/>
              <w:adjustRightInd w:val="0"/>
              <w:jc w:val="center"/>
              <w:rPr>
                <w:rFonts w:ascii="Arial" w:hAnsi="Arial" w:cs="Arial"/>
                <w:bCs/>
                <w:color w:val="231F20"/>
                <w:sz w:val="20"/>
                <w:szCs w:val="20"/>
              </w:rPr>
            </w:pPr>
            <w:r w:rsidRPr="008F6A7F">
              <w:rPr>
                <w:rFonts w:ascii="Arial" w:hAnsi="Arial" w:cs="Arial"/>
                <w:bCs/>
                <w:color w:val="231F20"/>
                <w:sz w:val="20"/>
                <w:szCs w:val="20"/>
              </w:rPr>
              <w:t>724</w:t>
            </w:r>
          </w:p>
        </w:tc>
        <w:tc>
          <w:tcPr>
            <w:tcW w:w="1275" w:type="dxa"/>
            <w:tcBorders>
              <w:top w:val="single" w:sz="4" w:space="0" w:color="000000" w:themeColor="text1"/>
              <w:left w:val="nil"/>
              <w:bottom w:val="single" w:sz="4" w:space="0" w:color="000000" w:themeColor="text1"/>
              <w:right w:val="nil"/>
            </w:tcBorders>
            <w:vAlign w:val="center"/>
          </w:tcPr>
          <w:p w14:paraId="67288C72" w14:textId="77777777" w:rsidR="004F0C71" w:rsidRPr="008F6A7F" w:rsidRDefault="004F0C71" w:rsidP="008F6A7F">
            <w:pPr>
              <w:autoSpaceDE w:val="0"/>
              <w:autoSpaceDN w:val="0"/>
              <w:adjustRightInd w:val="0"/>
              <w:jc w:val="center"/>
              <w:rPr>
                <w:rFonts w:ascii="Arial" w:hAnsi="Arial" w:cs="Arial"/>
                <w:bCs/>
                <w:color w:val="231F20"/>
                <w:sz w:val="20"/>
                <w:szCs w:val="20"/>
              </w:rPr>
            </w:pPr>
            <w:proofErr w:type="spellStart"/>
            <w:r w:rsidRPr="008F6A7F">
              <w:rPr>
                <w:rFonts w:ascii="Arial" w:hAnsi="Arial" w:cs="Arial"/>
                <w:bCs/>
                <w:color w:val="231F20"/>
                <w:sz w:val="20"/>
                <w:szCs w:val="20"/>
              </w:rPr>
              <w:t>Nd</w:t>
            </w:r>
            <w:proofErr w:type="spellEnd"/>
          </w:p>
        </w:tc>
        <w:tc>
          <w:tcPr>
            <w:tcW w:w="1418" w:type="dxa"/>
            <w:tcBorders>
              <w:top w:val="single" w:sz="4" w:space="0" w:color="000000" w:themeColor="text1"/>
              <w:left w:val="nil"/>
              <w:bottom w:val="single" w:sz="4" w:space="0" w:color="000000" w:themeColor="text1"/>
              <w:right w:val="single" w:sz="4" w:space="0" w:color="auto"/>
            </w:tcBorders>
            <w:vAlign w:val="center"/>
          </w:tcPr>
          <w:p w14:paraId="19A0D1B3" w14:textId="77777777" w:rsidR="004F0C71" w:rsidRPr="008F6A7F" w:rsidRDefault="004F0C71" w:rsidP="008F6A7F">
            <w:pPr>
              <w:autoSpaceDE w:val="0"/>
              <w:autoSpaceDN w:val="0"/>
              <w:adjustRightInd w:val="0"/>
              <w:jc w:val="center"/>
              <w:rPr>
                <w:rFonts w:ascii="Arial" w:hAnsi="Arial" w:cs="Arial"/>
                <w:bCs/>
                <w:color w:val="231F20"/>
                <w:sz w:val="20"/>
                <w:szCs w:val="20"/>
              </w:rPr>
            </w:pPr>
            <w:proofErr w:type="spellStart"/>
            <w:r w:rsidRPr="008F6A7F">
              <w:rPr>
                <w:rFonts w:ascii="Arial" w:hAnsi="Arial" w:cs="Arial"/>
                <w:bCs/>
                <w:color w:val="231F20"/>
                <w:sz w:val="20"/>
                <w:szCs w:val="20"/>
              </w:rPr>
              <w:t>nd</w:t>
            </w:r>
            <w:proofErr w:type="spellEnd"/>
          </w:p>
        </w:tc>
      </w:tr>
      <w:tr w:rsidR="004F0C71" w:rsidRPr="008F6A7F" w14:paraId="515D4206" w14:textId="77777777" w:rsidTr="004F0C71">
        <w:trPr>
          <w:jc w:val="center"/>
        </w:trPr>
        <w:tc>
          <w:tcPr>
            <w:tcW w:w="2145" w:type="dxa"/>
            <w:gridSpan w:val="2"/>
            <w:tcBorders>
              <w:top w:val="single" w:sz="4" w:space="0" w:color="000000" w:themeColor="text1"/>
              <w:left w:val="nil"/>
              <w:bottom w:val="single" w:sz="12" w:space="0" w:color="000000" w:themeColor="text1"/>
              <w:right w:val="single" w:sz="4" w:space="0" w:color="000000" w:themeColor="text1"/>
            </w:tcBorders>
            <w:vAlign w:val="center"/>
            <w:hideMark/>
          </w:tcPr>
          <w:p w14:paraId="2351ED4F" w14:textId="4476BF84" w:rsidR="004F0C71" w:rsidRPr="004F0C71" w:rsidRDefault="004F0C71" w:rsidP="008F6A7F">
            <w:pPr>
              <w:autoSpaceDE w:val="0"/>
              <w:autoSpaceDN w:val="0"/>
              <w:adjustRightInd w:val="0"/>
              <w:rPr>
                <w:rFonts w:ascii="Arial" w:hAnsi="Arial" w:cs="Arial"/>
                <w:bCs/>
                <w:color w:val="231F20"/>
                <w:sz w:val="20"/>
                <w:szCs w:val="20"/>
                <w:vertAlign w:val="superscript"/>
              </w:rPr>
            </w:pPr>
            <w:r w:rsidRPr="008F6A7F">
              <w:rPr>
                <w:rFonts w:ascii="Arial" w:hAnsi="Arial" w:cs="Arial"/>
                <w:bCs/>
                <w:color w:val="231F20"/>
                <w:sz w:val="20"/>
                <w:szCs w:val="20"/>
              </w:rPr>
              <w:t>Tomate de Salada</w:t>
            </w:r>
            <w:r>
              <w:rPr>
                <w:rFonts w:ascii="Arial" w:hAnsi="Arial" w:cs="Arial"/>
                <w:bCs/>
                <w:color w:val="231F20"/>
                <w:sz w:val="20"/>
                <w:szCs w:val="20"/>
                <w:vertAlign w:val="superscript"/>
              </w:rPr>
              <w:t>34</w:t>
            </w:r>
          </w:p>
        </w:tc>
        <w:tc>
          <w:tcPr>
            <w:tcW w:w="708" w:type="dxa"/>
            <w:tcBorders>
              <w:top w:val="single" w:sz="4" w:space="0" w:color="000000" w:themeColor="text1"/>
              <w:left w:val="single" w:sz="4" w:space="0" w:color="000000" w:themeColor="text1"/>
              <w:bottom w:val="single" w:sz="12" w:space="0" w:color="000000" w:themeColor="text1"/>
              <w:right w:val="nil"/>
            </w:tcBorders>
            <w:vAlign w:val="center"/>
          </w:tcPr>
          <w:p w14:paraId="1909BF80" w14:textId="77777777" w:rsidR="004F0C71" w:rsidRPr="008F6A7F" w:rsidRDefault="004F0C71" w:rsidP="008F6A7F">
            <w:pPr>
              <w:autoSpaceDE w:val="0"/>
              <w:autoSpaceDN w:val="0"/>
              <w:adjustRightInd w:val="0"/>
              <w:jc w:val="center"/>
              <w:rPr>
                <w:rFonts w:ascii="Arial" w:hAnsi="Arial" w:cs="Arial"/>
                <w:bCs/>
                <w:color w:val="231F20"/>
                <w:sz w:val="20"/>
                <w:szCs w:val="20"/>
              </w:rPr>
            </w:pPr>
            <w:r w:rsidRPr="008F6A7F">
              <w:rPr>
                <w:rFonts w:ascii="Arial" w:hAnsi="Arial" w:cs="Arial"/>
                <w:bCs/>
                <w:color w:val="231F20"/>
                <w:sz w:val="20"/>
                <w:szCs w:val="20"/>
              </w:rPr>
              <w:t>1</w:t>
            </w:r>
          </w:p>
        </w:tc>
        <w:tc>
          <w:tcPr>
            <w:tcW w:w="1276" w:type="dxa"/>
            <w:tcBorders>
              <w:top w:val="single" w:sz="4" w:space="0" w:color="000000" w:themeColor="text1"/>
              <w:left w:val="nil"/>
              <w:bottom w:val="single" w:sz="12" w:space="0" w:color="000000" w:themeColor="text1"/>
              <w:right w:val="nil"/>
            </w:tcBorders>
            <w:vAlign w:val="center"/>
          </w:tcPr>
          <w:p w14:paraId="26045623" w14:textId="77777777" w:rsidR="004F0C71" w:rsidRPr="008F6A7F" w:rsidRDefault="004F0C71" w:rsidP="008F6A7F">
            <w:pPr>
              <w:autoSpaceDE w:val="0"/>
              <w:autoSpaceDN w:val="0"/>
              <w:adjustRightInd w:val="0"/>
              <w:jc w:val="center"/>
              <w:rPr>
                <w:rFonts w:ascii="Arial" w:hAnsi="Arial" w:cs="Arial"/>
                <w:bCs/>
                <w:color w:val="231F20"/>
                <w:sz w:val="20"/>
                <w:szCs w:val="20"/>
              </w:rPr>
            </w:pPr>
            <w:r w:rsidRPr="008F6A7F">
              <w:rPr>
                <w:rFonts w:ascii="Arial" w:hAnsi="Arial" w:cs="Arial"/>
                <w:bCs/>
                <w:color w:val="231F20"/>
                <w:sz w:val="20"/>
                <w:szCs w:val="20"/>
              </w:rPr>
              <w:t>5</w:t>
            </w:r>
          </w:p>
        </w:tc>
        <w:tc>
          <w:tcPr>
            <w:tcW w:w="1418" w:type="dxa"/>
            <w:tcBorders>
              <w:top w:val="single" w:sz="4" w:space="0" w:color="000000" w:themeColor="text1"/>
              <w:left w:val="nil"/>
              <w:bottom w:val="single" w:sz="12" w:space="0" w:color="000000" w:themeColor="text1"/>
              <w:right w:val="nil"/>
            </w:tcBorders>
            <w:vAlign w:val="center"/>
          </w:tcPr>
          <w:p w14:paraId="0F693EE1" w14:textId="77777777" w:rsidR="004F0C71" w:rsidRPr="008F6A7F" w:rsidRDefault="004F0C71" w:rsidP="008F6A7F">
            <w:pPr>
              <w:autoSpaceDE w:val="0"/>
              <w:autoSpaceDN w:val="0"/>
              <w:adjustRightInd w:val="0"/>
              <w:jc w:val="center"/>
              <w:rPr>
                <w:rFonts w:ascii="Arial" w:hAnsi="Arial" w:cs="Arial"/>
                <w:bCs/>
                <w:color w:val="231F20"/>
                <w:sz w:val="20"/>
                <w:szCs w:val="20"/>
              </w:rPr>
            </w:pPr>
            <w:proofErr w:type="spellStart"/>
            <w:r w:rsidRPr="008F6A7F">
              <w:rPr>
                <w:rFonts w:ascii="Arial" w:hAnsi="Arial" w:cs="Arial"/>
                <w:bCs/>
                <w:color w:val="231F20"/>
                <w:sz w:val="20"/>
                <w:szCs w:val="20"/>
              </w:rPr>
              <w:t>Nd</w:t>
            </w:r>
            <w:proofErr w:type="spellEnd"/>
          </w:p>
        </w:tc>
        <w:tc>
          <w:tcPr>
            <w:tcW w:w="1275" w:type="dxa"/>
            <w:tcBorders>
              <w:top w:val="single" w:sz="4" w:space="0" w:color="000000" w:themeColor="text1"/>
              <w:left w:val="nil"/>
              <w:bottom w:val="single" w:sz="12" w:space="0" w:color="000000" w:themeColor="text1"/>
              <w:right w:val="nil"/>
            </w:tcBorders>
            <w:vAlign w:val="center"/>
          </w:tcPr>
          <w:p w14:paraId="539E0020" w14:textId="77777777" w:rsidR="004F0C71" w:rsidRPr="008F6A7F" w:rsidRDefault="004F0C71" w:rsidP="008F6A7F">
            <w:pPr>
              <w:autoSpaceDE w:val="0"/>
              <w:autoSpaceDN w:val="0"/>
              <w:adjustRightInd w:val="0"/>
              <w:jc w:val="center"/>
              <w:rPr>
                <w:rFonts w:ascii="Arial" w:hAnsi="Arial" w:cs="Arial"/>
                <w:bCs/>
                <w:color w:val="231F20"/>
                <w:sz w:val="20"/>
                <w:szCs w:val="20"/>
              </w:rPr>
            </w:pPr>
            <w:proofErr w:type="spellStart"/>
            <w:r w:rsidRPr="008F6A7F">
              <w:rPr>
                <w:rFonts w:ascii="Arial" w:hAnsi="Arial" w:cs="Arial"/>
                <w:bCs/>
                <w:color w:val="231F20"/>
                <w:sz w:val="20"/>
                <w:szCs w:val="20"/>
              </w:rPr>
              <w:t>Nd</w:t>
            </w:r>
            <w:proofErr w:type="spellEnd"/>
          </w:p>
        </w:tc>
        <w:tc>
          <w:tcPr>
            <w:tcW w:w="1418" w:type="dxa"/>
            <w:tcBorders>
              <w:top w:val="single" w:sz="4" w:space="0" w:color="000000" w:themeColor="text1"/>
              <w:left w:val="nil"/>
              <w:bottom w:val="single" w:sz="12" w:space="0" w:color="000000" w:themeColor="text1"/>
              <w:right w:val="single" w:sz="4" w:space="0" w:color="auto"/>
            </w:tcBorders>
            <w:vAlign w:val="center"/>
          </w:tcPr>
          <w:p w14:paraId="6F77A2EA" w14:textId="77777777" w:rsidR="004F0C71" w:rsidRPr="008F6A7F" w:rsidRDefault="004F0C71" w:rsidP="008F6A7F">
            <w:pPr>
              <w:autoSpaceDE w:val="0"/>
              <w:autoSpaceDN w:val="0"/>
              <w:adjustRightInd w:val="0"/>
              <w:jc w:val="center"/>
              <w:rPr>
                <w:rFonts w:ascii="Arial" w:hAnsi="Arial" w:cs="Arial"/>
                <w:bCs/>
                <w:color w:val="231F20"/>
                <w:sz w:val="20"/>
                <w:szCs w:val="20"/>
              </w:rPr>
            </w:pPr>
            <w:proofErr w:type="spellStart"/>
            <w:r w:rsidRPr="008F6A7F">
              <w:rPr>
                <w:rFonts w:ascii="Arial" w:hAnsi="Arial" w:cs="Arial"/>
                <w:bCs/>
                <w:color w:val="231F20"/>
                <w:sz w:val="20"/>
                <w:szCs w:val="20"/>
              </w:rPr>
              <w:t>nd</w:t>
            </w:r>
            <w:proofErr w:type="spellEnd"/>
          </w:p>
        </w:tc>
      </w:tr>
    </w:tbl>
    <w:p w14:paraId="01BAC809" w14:textId="77777777" w:rsidR="00AD1EC8" w:rsidRPr="008F6A7F" w:rsidRDefault="00AD1EC8" w:rsidP="008F6A7F">
      <w:pPr>
        <w:autoSpaceDE w:val="0"/>
        <w:autoSpaceDN w:val="0"/>
        <w:adjustRightInd w:val="0"/>
        <w:spacing w:after="0" w:line="240" w:lineRule="auto"/>
        <w:rPr>
          <w:rFonts w:ascii="Arial" w:hAnsi="Arial" w:cs="Arial"/>
          <w:sz w:val="20"/>
          <w:szCs w:val="20"/>
        </w:rPr>
      </w:pPr>
      <w:r w:rsidRPr="008F6A7F">
        <w:rPr>
          <w:rFonts w:ascii="Arial" w:hAnsi="Arial" w:cs="Arial"/>
          <w:sz w:val="20"/>
          <w:szCs w:val="20"/>
        </w:rPr>
        <w:t xml:space="preserve">N = número de lotes analisados individualmente; </w:t>
      </w:r>
      <w:proofErr w:type="spellStart"/>
      <w:r w:rsidRPr="008F6A7F">
        <w:rPr>
          <w:rFonts w:ascii="Arial" w:hAnsi="Arial" w:cs="Arial"/>
          <w:sz w:val="20"/>
          <w:szCs w:val="20"/>
        </w:rPr>
        <w:t>nd</w:t>
      </w:r>
      <w:proofErr w:type="spellEnd"/>
      <w:r w:rsidRPr="008F6A7F">
        <w:rPr>
          <w:rFonts w:ascii="Arial" w:hAnsi="Arial" w:cs="Arial"/>
          <w:sz w:val="20"/>
          <w:szCs w:val="20"/>
        </w:rPr>
        <w:t xml:space="preserve"> = não detectado.</w:t>
      </w:r>
    </w:p>
    <w:p w14:paraId="5BA8FD55" w14:textId="77777777" w:rsidR="00AD1EC8" w:rsidRPr="00AD1EC8" w:rsidRDefault="00AD1EC8" w:rsidP="00AD1EC8">
      <w:pPr>
        <w:autoSpaceDE w:val="0"/>
        <w:autoSpaceDN w:val="0"/>
        <w:adjustRightInd w:val="0"/>
        <w:spacing w:after="0" w:line="480" w:lineRule="auto"/>
        <w:jc w:val="both"/>
        <w:rPr>
          <w:rFonts w:ascii="Arial" w:hAnsi="Arial" w:cs="Arial"/>
          <w:sz w:val="24"/>
          <w:szCs w:val="24"/>
        </w:rPr>
      </w:pPr>
    </w:p>
    <w:p w14:paraId="7D0B87F5" w14:textId="77777777" w:rsidR="00AD1EC8" w:rsidRPr="00B10A52" w:rsidRDefault="00AD1EC8" w:rsidP="00B10A52">
      <w:pPr>
        <w:pStyle w:val="Ttulo2"/>
        <w:keepNext w:val="0"/>
        <w:keepLines w:val="0"/>
        <w:widowControl w:val="0"/>
        <w:spacing w:before="0" w:line="480" w:lineRule="auto"/>
        <w:contextualSpacing/>
        <w:jc w:val="both"/>
        <w:rPr>
          <w:rFonts w:ascii="Arial" w:hAnsi="Arial" w:cs="Arial"/>
          <w:color w:val="auto"/>
          <w:sz w:val="24"/>
          <w:szCs w:val="24"/>
        </w:rPr>
      </w:pPr>
      <w:bookmarkStart w:id="3" w:name="_Toc58844318"/>
      <w:r w:rsidRPr="00B10A52">
        <w:rPr>
          <w:rFonts w:ascii="Arial" w:hAnsi="Arial" w:cs="Arial"/>
          <w:color w:val="auto"/>
          <w:sz w:val="24"/>
          <w:szCs w:val="24"/>
        </w:rPr>
        <w:t>QUERCETINA</w:t>
      </w:r>
      <w:bookmarkEnd w:id="3"/>
    </w:p>
    <w:p w14:paraId="45B02C51" w14:textId="466A2A04" w:rsidR="00AD1EC8" w:rsidRPr="00AD1EC8" w:rsidRDefault="00AD1EC8" w:rsidP="00AD1EC8">
      <w:pPr>
        <w:pStyle w:val="PargrafodaLista"/>
        <w:widowControl/>
        <w:autoSpaceDE w:val="0"/>
        <w:autoSpaceDN w:val="0"/>
        <w:adjustRightInd w:val="0"/>
        <w:spacing w:line="480" w:lineRule="auto"/>
        <w:ind w:left="0"/>
        <w:jc w:val="both"/>
        <w:rPr>
          <w:szCs w:val="24"/>
        </w:rPr>
      </w:pPr>
      <w:r w:rsidRPr="00AD1EC8">
        <w:rPr>
          <w:szCs w:val="24"/>
        </w:rPr>
        <w:t xml:space="preserve">A quercetina (3’,4’,3,5,7-pentahidroxilflavonol) (FIGURA </w:t>
      </w:r>
      <w:r w:rsidR="00B10A52">
        <w:rPr>
          <w:szCs w:val="24"/>
        </w:rPr>
        <w:t>1</w:t>
      </w:r>
      <w:r w:rsidRPr="00AD1EC8">
        <w:rPr>
          <w:szCs w:val="24"/>
        </w:rPr>
        <w:t>) é classificado como um flavonol, e considerado como um dos flavonoides mais abundantes na natureza</w:t>
      </w:r>
      <w:r w:rsidR="00F37A4B">
        <w:rPr>
          <w:szCs w:val="24"/>
        </w:rPr>
        <w:t xml:space="preserve"> [35]</w:t>
      </w:r>
      <w:r w:rsidRPr="00AD1EC8">
        <w:rPr>
          <w:szCs w:val="24"/>
        </w:rPr>
        <w:t xml:space="preserve">. </w:t>
      </w:r>
    </w:p>
    <w:p w14:paraId="45E693FB" w14:textId="5B93601D" w:rsidR="00AD1EC8" w:rsidRPr="00AD1EC8" w:rsidRDefault="00AD1EC8" w:rsidP="00D9271E">
      <w:pPr>
        <w:autoSpaceDE w:val="0"/>
        <w:autoSpaceDN w:val="0"/>
        <w:adjustRightInd w:val="0"/>
        <w:spacing w:after="0" w:line="480" w:lineRule="auto"/>
        <w:jc w:val="both"/>
        <w:rPr>
          <w:rFonts w:ascii="Arial" w:hAnsi="Arial" w:cs="Arial"/>
          <w:sz w:val="24"/>
          <w:szCs w:val="24"/>
        </w:rPr>
      </w:pPr>
      <w:r w:rsidRPr="00AD1EC8">
        <w:rPr>
          <w:rFonts w:ascii="Arial" w:hAnsi="Arial" w:cs="Arial"/>
          <w:sz w:val="24"/>
          <w:szCs w:val="24"/>
        </w:rPr>
        <w:t xml:space="preserve">A organização da quercetina nos vegetais depende de diversos fatores de acordo com o vegetal, e da variação das espécies. A quercetina ocorre principalmente na forma </w:t>
      </w:r>
      <w:proofErr w:type="spellStart"/>
      <w:r w:rsidRPr="00AD1EC8">
        <w:rPr>
          <w:rFonts w:ascii="Arial" w:hAnsi="Arial" w:cs="Arial"/>
          <w:sz w:val="24"/>
          <w:szCs w:val="24"/>
        </w:rPr>
        <w:t>aglicona</w:t>
      </w:r>
      <w:proofErr w:type="spellEnd"/>
      <w:r w:rsidRPr="00AD1EC8">
        <w:rPr>
          <w:rFonts w:ascii="Arial" w:hAnsi="Arial" w:cs="Arial"/>
          <w:sz w:val="24"/>
          <w:szCs w:val="24"/>
        </w:rPr>
        <w:t xml:space="preserve">, mas também pode ser encontrado como glicosídeo, tendo um ou mais grupos de açúcares na posição C3. Diferentes glicosídeos de quercetina já foram descritos, </w:t>
      </w:r>
      <w:r w:rsidRPr="00AD1EC8">
        <w:rPr>
          <w:rFonts w:ascii="Arial" w:hAnsi="Arial" w:cs="Arial"/>
          <w:sz w:val="24"/>
          <w:szCs w:val="24"/>
        </w:rPr>
        <w:lastRenderedPageBreak/>
        <w:t>sendo a rutina (quercetina-3-O-rutinosídeo) um dos mais comuns encontrados na natureza</w:t>
      </w:r>
      <w:r w:rsidR="00F37A4B">
        <w:rPr>
          <w:rFonts w:ascii="Arial" w:hAnsi="Arial" w:cs="Arial"/>
          <w:sz w:val="24"/>
          <w:szCs w:val="24"/>
        </w:rPr>
        <w:t xml:space="preserve"> [35]</w:t>
      </w:r>
      <w:r w:rsidRPr="00AD1EC8">
        <w:rPr>
          <w:rFonts w:ascii="Arial" w:hAnsi="Arial" w:cs="Arial"/>
          <w:sz w:val="24"/>
          <w:szCs w:val="24"/>
        </w:rPr>
        <w:t>. Ela é encontrada em alguns frutos e legumes, principalmente nas folhas, nas quais está associada a d</w:t>
      </w:r>
      <w:r w:rsidR="00D9271E">
        <w:rPr>
          <w:rFonts w:ascii="Arial" w:hAnsi="Arial" w:cs="Arial"/>
          <w:sz w:val="24"/>
          <w:szCs w:val="24"/>
        </w:rPr>
        <w:t>iversos efeitos farmacológicos</w:t>
      </w:r>
      <w:r w:rsidR="00F37A4B">
        <w:rPr>
          <w:rFonts w:ascii="Arial" w:hAnsi="Arial" w:cs="Arial"/>
          <w:sz w:val="24"/>
          <w:szCs w:val="24"/>
        </w:rPr>
        <w:t xml:space="preserve"> [36]</w:t>
      </w:r>
      <w:r w:rsidRPr="00AD1EC8">
        <w:rPr>
          <w:rFonts w:ascii="Arial" w:hAnsi="Arial" w:cs="Arial"/>
          <w:sz w:val="24"/>
          <w:szCs w:val="24"/>
        </w:rPr>
        <w:t>.</w:t>
      </w:r>
    </w:p>
    <w:p w14:paraId="442FF742" w14:textId="4B71CDFF" w:rsidR="00AD1EC8" w:rsidRPr="00AD1EC8" w:rsidRDefault="00AD1EC8" w:rsidP="00AD1EC8">
      <w:pPr>
        <w:pStyle w:val="NormalWeb"/>
        <w:shd w:val="clear" w:color="auto" w:fill="FFFFFF"/>
        <w:spacing w:before="0" w:beforeAutospacing="0" w:after="0" w:afterAutospacing="0" w:line="480" w:lineRule="auto"/>
        <w:jc w:val="both"/>
        <w:rPr>
          <w:rFonts w:ascii="Arial" w:hAnsi="Arial" w:cs="Arial"/>
          <w:shd w:val="clear" w:color="auto" w:fill="FFFFFF"/>
        </w:rPr>
      </w:pPr>
      <w:r w:rsidRPr="00AD1EC8">
        <w:rPr>
          <w:rFonts w:ascii="Arial" w:hAnsi="Arial" w:cs="Arial"/>
          <w:shd w:val="clear" w:color="auto" w:fill="FFFFFF"/>
        </w:rPr>
        <w:t xml:space="preserve">A quercetina tem corroborado a um efeito anti-inflamatório por inibição de COX- 2 e de óxido nítrico sintase. A </w:t>
      </w:r>
      <w:proofErr w:type="spellStart"/>
      <w:r w:rsidRPr="00AD1EC8">
        <w:rPr>
          <w:rFonts w:ascii="Arial" w:hAnsi="Arial" w:cs="Arial"/>
          <w:shd w:val="clear" w:color="auto" w:fill="FFFFFF"/>
        </w:rPr>
        <w:t>luteolina</w:t>
      </w:r>
      <w:proofErr w:type="spellEnd"/>
      <w:r w:rsidRPr="00AD1EC8">
        <w:rPr>
          <w:rFonts w:ascii="Arial" w:hAnsi="Arial" w:cs="Arial"/>
          <w:shd w:val="clear" w:color="auto" w:fill="FFFFFF"/>
        </w:rPr>
        <w:t xml:space="preserve"> e a quercetina também podem reduzir a ativação do sistema complemento, o que diminui a adesão de células inflamatórias no endotélio, reduzindo a resposta inflamatória</w:t>
      </w:r>
      <w:r w:rsidR="00F37A4B">
        <w:rPr>
          <w:rFonts w:ascii="Arial" w:hAnsi="Arial" w:cs="Arial"/>
          <w:shd w:val="clear" w:color="auto" w:fill="FFFFFF"/>
        </w:rPr>
        <w:t xml:space="preserve"> [37]</w:t>
      </w:r>
      <w:r w:rsidR="00DE7D49">
        <w:rPr>
          <w:rFonts w:ascii="Arial" w:hAnsi="Arial" w:cs="Arial"/>
          <w:shd w:val="clear" w:color="auto" w:fill="FFFFFF"/>
        </w:rPr>
        <w:t>.</w:t>
      </w:r>
    </w:p>
    <w:p w14:paraId="0BAF3C10" w14:textId="77777777" w:rsidR="00AD1EC8" w:rsidRPr="00AD1EC8" w:rsidRDefault="00AD1EC8" w:rsidP="00AD1EC8">
      <w:pPr>
        <w:autoSpaceDE w:val="0"/>
        <w:autoSpaceDN w:val="0"/>
        <w:adjustRightInd w:val="0"/>
        <w:spacing w:after="0" w:line="480" w:lineRule="auto"/>
        <w:jc w:val="both"/>
        <w:rPr>
          <w:rFonts w:ascii="Arial" w:hAnsi="Arial" w:cs="Arial"/>
          <w:color w:val="231F20"/>
          <w:sz w:val="24"/>
          <w:szCs w:val="24"/>
        </w:rPr>
      </w:pPr>
    </w:p>
    <w:p w14:paraId="5C9FE37D" w14:textId="77777777" w:rsidR="00AD1EC8" w:rsidRPr="00D9271E" w:rsidRDefault="00AD1EC8" w:rsidP="00D9271E">
      <w:pPr>
        <w:pStyle w:val="Ttulo1"/>
        <w:keepNext w:val="0"/>
        <w:keepLines w:val="0"/>
        <w:widowControl w:val="0"/>
        <w:spacing w:before="0" w:line="480" w:lineRule="auto"/>
        <w:jc w:val="both"/>
        <w:rPr>
          <w:rFonts w:ascii="Arial" w:hAnsi="Arial" w:cs="Arial"/>
          <w:b/>
          <w:bCs/>
          <w:color w:val="auto"/>
          <w:sz w:val="24"/>
          <w:szCs w:val="24"/>
        </w:rPr>
      </w:pPr>
      <w:bookmarkStart w:id="4" w:name="_Toc47618044"/>
      <w:bookmarkStart w:id="5" w:name="_Toc47618400"/>
      <w:bookmarkStart w:id="6" w:name="_Toc58844319"/>
      <w:r w:rsidRPr="00D9271E">
        <w:rPr>
          <w:rFonts w:ascii="Arial" w:hAnsi="Arial" w:cs="Arial"/>
          <w:color w:val="auto"/>
          <w:sz w:val="24"/>
          <w:szCs w:val="24"/>
        </w:rPr>
        <w:t>RÚCULA</w:t>
      </w:r>
      <w:bookmarkEnd w:id="4"/>
      <w:bookmarkEnd w:id="5"/>
      <w:bookmarkEnd w:id="6"/>
      <w:r w:rsidRPr="00D9271E">
        <w:rPr>
          <w:rFonts w:ascii="Arial" w:hAnsi="Arial" w:cs="Arial"/>
          <w:color w:val="auto"/>
          <w:sz w:val="24"/>
          <w:szCs w:val="24"/>
        </w:rPr>
        <w:t xml:space="preserve"> </w:t>
      </w:r>
    </w:p>
    <w:p w14:paraId="49434899" w14:textId="4078AE7E" w:rsidR="00AD1EC8" w:rsidRPr="00AD1EC8" w:rsidRDefault="00AD1EC8" w:rsidP="00AD1EC8">
      <w:pPr>
        <w:spacing w:after="0" w:line="480" w:lineRule="auto"/>
        <w:contextualSpacing/>
        <w:jc w:val="both"/>
        <w:rPr>
          <w:rFonts w:ascii="Arial" w:eastAsia="Arial" w:hAnsi="Arial" w:cs="Arial"/>
          <w:color w:val="00000A"/>
          <w:sz w:val="24"/>
          <w:szCs w:val="24"/>
        </w:rPr>
      </w:pPr>
      <w:r w:rsidRPr="00AD1EC8">
        <w:rPr>
          <w:rFonts w:ascii="Arial" w:eastAsia="Arial" w:hAnsi="Arial" w:cs="Arial"/>
          <w:color w:val="00000A"/>
          <w:sz w:val="24"/>
          <w:szCs w:val="24"/>
        </w:rPr>
        <w:t>A rúcula (</w:t>
      </w:r>
      <w:r w:rsidRPr="0073196C">
        <w:rPr>
          <w:rFonts w:ascii="Arial" w:eastAsia="Arial" w:hAnsi="Arial" w:cs="Arial"/>
          <w:b/>
          <w:color w:val="00000A"/>
          <w:sz w:val="24"/>
          <w:szCs w:val="24"/>
        </w:rPr>
        <w:t xml:space="preserve">FIGURA </w:t>
      </w:r>
      <w:r w:rsidR="00D9271E" w:rsidRPr="0073196C">
        <w:rPr>
          <w:rFonts w:ascii="Arial" w:eastAsia="Arial" w:hAnsi="Arial" w:cs="Arial"/>
          <w:b/>
          <w:color w:val="00000A"/>
          <w:sz w:val="24"/>
          <w:szCs w:val="24"/>
        </w:rPr>
        <w:t>2</w:t>
      </w:r>
      <w:r w:rsidRPr="00AD1EC8">
        <w:rPr>
          <w:rFonts w:ascii="Arial" w:eastAsia="Arial" w:hAnsi="Arial" w:cs="Arial"/>
          <w:color w:val="00000A"/>
          <w:sz w:val="24"/>
          <w:szCs w:val="24"/>
        </w:rPr>
        <w:t xml:space="preserve">) é considerada uma hortaliça anual que pertence à família </w:t>
      </w:r>
      <w:proofErr w:type="spellStart"/>
      <w:r w:rsidRPr="00AD1EC8">
        <w:rPr>
          <w:rFonts w:ascii="Arial" w:eastAsia="Arial" w:hAnsi="Arial" w:cs="Arial"/>
          <w:i/>
          <w:iCs/>
          <w:color w:val="00000A"/>
          <w:sz w:val="24"/>
          <w:szCs w:val="24"/>
        </w:rPr>
        <w:t>Brasicaceae</w:t>
      </w:r>
      <w:proofErr w:type="spellEnd"/>
      <w:r w:rsidRPr="00AD1EC8">
        <w:rPr>
          <w:rFonts w:ascii="Arial" w:eastAsia="Arial" w:hAnsi="Arial" w:cs="Arial"/>
          <w:color w:val="00000A"/>
          <w:sz w:val="24"/>
          <w:szCs w:val="24"/>
        </w:rPr>
        <w:t xml:space="preserve">, considerada de porte baixo, possui normalmente altura de 15 a 20 cm, folhas verdes e recortadas, tendo como centro de origem e de domesticação do gênero </w:t>
      </w:r>
      <w:proofErr w:type="spellStart"/>
      <w:r w:rsidRPr="00AD1EC8">
        <w:rPr>
          <w:rFonts w:ascii="Arial" w:eastAsia="Arial" w:hAnsi="Arial" w:cs="Arial"/>
          <w:i/>
          <w:iCs/>
          <w:color w:val="00000A"/>
          <w:sz w:val="24"/>
          <w:szCs w:val="24"/>
        </w:rPr>
        <w:t>Eruca</w:t>
      </w:r>
      <w:proofErr w:type="spellEnd"/>
      <w:r w:rsidRPr="00AD1EC8">
        <w:rPr>
          <w:rFonts w:ascii="Arial" w:eastAsia="Arial" w:hAnsi="Arial" w:cs="Arial"/>
          <w:color w:val="00000A"/>
          <w:sz w:val="24"/>
          <w:szCs w:val="24"/>
        </w:rPr>
        <w:t>, o mediterrâneo e oeste da Ásia</w:t>
      </w:r>
      <w:r w:rsidR="00F37A4B">
        <w:rPr>
          <w:rFonts w:ascii="Arial" w:eastAsia="Arial" w:hAnsi="Arial" w:cs="Arial"/>
          <w:color w:val="00000A"/>
          <w:sz w:val="24"/>
          <w:szCs w:val="24"/>
        </w:rPr>
        <w:t xml:space="preserve"> [38]</w:t>
      </w:r>
      <w:r w:rsidR="00DE7D49">
        <w:rPr>
          <w:rFonts w:ascii="Arial" w:eastAsia="Arial" w:hAnsi="Arial" w:cs="Arial"/>
          <w:color w:val="00000A"/>
          <w:sz w:val="24"/>
          <w:szCs w:val="24"/>
        </w:rPr>
        <w:t>.</w:t>
      </w:r>
    </w:p>
    <w:p w14:paraId="35450141" w14:textId="77777777" w:rsidR="00AD1EC8" w:rsidRPr="00AD1EC8" w:rsidRDefault="00AD1EC8" w:rsidP="00AD1EC8">
      <w:pPr>
        <w:spacing w:after="0" w:line="480" w:lineRule="auto"/>
        <w:contextualSpacing/>
        <w:jc w:val="both"/>
        <w:rPr>
          <w:rFonts w:ascii="Arial" w:eastAsia="Arial" w:hAnsi="Arial" w:cs="Arial"/>
          <w:color w:val="00000A"/>
          <w:sz w:val="24"/>
          <w:szCs w:val="24"/>
        </w:rPr>
      </w:pPr>
    </w:p>
    <w:p w14:paraId="334DF521" w14:textId="18B5677E" w:rsidR="00AD1EC8" w:rsidRPr="00D9271E" w:rsidRDefault="00AD1EC8" w:rsidP="00D9271E">
      <w:pPr>
        <w:pStyle w:val="Legenda"/>
        <w:keepNext/>
        <w:spacing w:after="0"/>
        <w:jc w:val="both"/>
        <w:rPr>
          <w:b/>
          <w:bCs/>
          <w:i w:val="0"/>
          <w:iCs w:val="0"/>
          <w:color w:val="auto"/>
          <w:sz w:val="20"/>
          <w:szCs w:val="20"/>
        </w:rPr>
      </w:pPr>
      <w:bookmarkStart w:id="7" w:name="_Toc58758405"/>
      <w:r w:rsidRPr="00D9271E">
        <w:rPr>
          <w:b/>
          <w:bCs/>
          <w:i w:val="0"/>
          <w:iCs w:val="0"/>
          <w:color w:val="auto"/>
          <w:sz w:val="20"/>
          <w:szCs w:val="20"/>
        </w:rPr>
        <w:t xml:space="preserve">FIGURA </w:t>
      </w:r>
      <w:r w:rsidR="00D9271E" w:rsidRPr="00D9271E">
        <w:rPr>
          <w:b/>
          <w:bCs/>
          <w:i w:val="0"/>
          <w:iCs w:val="0"/>
          <w:color w:val="auto"/>
          <w:sz w:val="20"/>
          <w:szCs w:val="20"/>
        </w:rPr>
        <w:t>2</w:t>
      </w:r>
      <w:r w:rsidRPr="00D9271E">
        <w:rPr>
          <w:b/>
          <w:bCs/>
          <w:i w:val="0"/>
          <w:iCs w:val="0"/>
          <w:color w:val="auto"/>
          <w:sz w:val="20"/>
          <w:szCs w:val="20"/>
        </w:rPr>
        <w:t xml:space="preserve"> </w:t>
      </w:r>
      <w:proofErr w:type="spellStart"/>
      <w:r w:rsidRPr="00D9271E">
        <w:rPr>
          <w:color w:val="auto"/>
          <w:sz w:val="20"/>
          <w:szCs w:val="20"/>
        </w:rPr>
        <w:t>Eruca</w:t>
      </w:r>
      <w:proofErr w:type="spellEnd"/>
      <w:r w:rsidRPr="00D9271E">
        <w:rPr>
          <w:color w:val="auto"/>
          <w:sz w:val="20"/>
          <w:szCs w:val="20"/>
        </w:rPr>
        <w:t xml:space="preserve"> sativa</w:t>
      </w:r>
      <w:r w:rsidRPr="00D9271E">
        <w:rPr>
          <w:i w:val="0"/>
          <w:iCs w:val="0"/>
          <w:color w:val="auto"/>
          <w:sz w:val="20"/>
          <w:szCs w:val="20"/>
        </w:rPr>
        <w:t xml:space="preserve"> (rúcula)</w:t>
      </w:r>
      <w:bookmarkEnd w:id="7"/>
    </w:p>
    <w:p w14:paraId="50C1B6A6" w14:textId="77777777" w:rsidR="00AD1EC8" w:rsidRPr="00D9271E" w:rsidRDefault="00AD1EC8" w:rsidP="00D9271E">
      <w:pPr>
        <w:pStyle w:val="Corpodetexto"/>
        <w:spacing w:after="0" w:line="240" w:lineRule="auto"/>
        <w:ind w:left="708"/>
        <w:jc w:val="center"/>
        <w:rPr>
          <w:bCs/>
          <w:sz w:val="20"/>
          <w:szCs w:val="20"/>
        </w:rPr>
      </w:pPr>
      <w:r w:rsidRPr="00D9271E">
        <w:rPr>
          <w:noProof/>
          <w:sz w:val="20"/>
          <w:szCs w:val="20"/>
          <w:lang w:eastAsia="pt-BR"/>
        </w:rPr>
        <w:drawing>
          <wp:inline distT="0" distB="0" distL="0" distR="0" wp14:anchorId="6F43FEBD" wp14:editId="0E661E35">
            <wp:extent cx="1187450" cy="1142640"/>
            <wp:effectExtent l="0" t="0" r="0" b="63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686" t="37941" r="55021" b="17059"/>
                    <a:stretch/>
                  </pic:blipFill>
                  <pic:spPr bwMode="auto">
                    <a:xfrm>
                      <a:off x="0" y="0"/>
                      <a:ext cx="1190844" cy="1145906"/>
                    </a:xfrm>
                    <a:prstGeom prst="rect">
                      <a:avLst/>
                    </a:prstGeom>
                    <a:ln>
                      <a:noFill/>
                    </a:ln>
                    <a:extLst>
                      <a:ext uri="{53640926-AAD7-44D8-BBD7-CCE9431645EC}">
                        <a14:shadowObscured xmlns:a14="http://schemas.microsoft.com/office/drawing/2010/main"/>
                      </a:ext>
                    </a:extLst>
                  </pic:spPr>
                </pic:pic>
              </a:graphicData>
            </a:graphic>
          </wp:inline>
        </w:drawing>
      </w:r>
    </w:p>
    <w:p w14:paraId="46F873B1" w14:textId="77777777" w:rsidR="00AD1EC8" w:rsidRPr="00AD1EC8" w:rsidRDefault="00AD1EC8" w:rsidP="00AD1EC8">
      <w:pPr>
        <w:spacing w:after="0" w:line="480" w:lineRule="auto"/>
        <w:contextualSpacing/>
        <w:jc w:val="both"/>
        <w:rPr>
          <w:rFonts w:ascii="Arial" w:eastAsia="Arial" w:hAnsi="Arial" w:cs="Arial"/>
          <w:color w:val="00000A"/>
          <w:sz w:val="24"/>
          <w:szCs w:val="24"/>
        </w:rPr>
      </w:pPr>
    </w:p>
    <w:p w14:paraId="447B1FB9" w14:textId="332CEE8B" w:rsidR="00AD1EC8" w:rsidRPr="00AD1EC8" w:rsidRDefault="00AD1EC8" w:rsidP="00AD1EC8">
      <w:pPr>
        <w:spacing w:after="0" w:line="480" w:lineRule="auto"/>
        <w:contextualSpacing/>
        <w:jc w:val="both"/>
        <w:rPr>
          <w:rFonts w:ascii="Arial" w:hAnsi="Arial" w:cs="Arial"/>
          <w:sz w:val="24"/>
          <w:szCs w:val="24"/>
        </w:rPr>
      </w:pPr>
      <w:r w:rsidRPr="00AD1EC8">
        <w:rPr>
          <w:rFonts w:ascii="Arial" w:eastAsia="Arial" w:hAnsi="Arial" w:cs="Arial"/>
          <w:color w:val="00000A"/>
          <w:sz w:val="24"/>
          <w:szCs w:val="24"/>
        </w:rPr>
        <w:t xml:space="preserve">Segundo </w:t>
      </w:r>
      <w:proofErr w:type="spellStart"/>
      <w:r w:rsidRPr="00AD1EC8">
        <w:rPr>
          <w:rFonts w:ascii="Arial" w:hAnsi="Arial" w:cs="Arial"/>
          <w:sz w:val="24"/>
          <w:szCs w:val="24"/>
        </w:rPr>
        <w:t>Trani</w:t>
      </w:r>
      <w:proofErr w:type="spellEnd"/>
      <w:r w:rsidRPr="00AD1EC8">
        <w:rPr>
          <w:rFonts w:ascii="Arial" w:hAnsi="Arial" w:cs="Arial"/>
          <w:sz w:val="24"/>
          <w:szCs w:val="24"/>
        </w:rPr>
        <w:t xml:space="preserve">, </w:t>
      </w:r>
      <w:proofErr w:type="spellStart"/>
      <w:r w:rsidRPr="00AD1EC8">
        <w:rPr>
          <w:rFonts w:ascii="Arial" w:hAnsi="Arial" w:cs="Arial"/>
          <w:sz w:val="24"/>
          <w:szCs w:val="24"/>
        </w:rPr>
        <w:t>Fornasier</w:t>
      </w:r>
      <w:proofErr w:type="spellEnd"/>
      <w:r w:rsidRPr="00AD1EC8">
        <w:rPr>
          <w:rFonts w:ascii="Arial" w:hAnsi="Arial" w:cs="Arial"/>
          <w:sz w:val="24"/>
          <w:szCs w:val="24"/>
        </w:rPr>
        <w:t xml:space="preserve"> e </w:t>
      </w:r>
      <w:proofErr w:type="spellStart"/>
      <w:r w:rsidRPr="00AD1EC8">
        <w:rPr>
          <w:rFonts w:ascii="Arial" w:hAnsi="Arial" w:cs="Arial"/>
          <w:sz w:val="24"/>
          <w:szCs w:val="24"/>
        </w:rPr>
        <w:t>Lisbão</w:t>
      </w:r>
      <w:proofErr w:type="spellEnd"/>
      <w:r w:rsidR="00F37A4B">
        <w:rPr>
          <w:rFonts w:ascii="Arial" w:hAnsi="Arial" w:cs="Arial"/>
          <w:sz w:val="24"/>
          <w:szCs w:val="24"/>
        </w:rPr>
        <w:t xml:space="preserve"> [39]</w:t>
      </w:r>
      <w:r w:rsidR="00DE7D49">
        <w:rPr>
          <w:rFonts w:ascii="Arial" w:eastAsia="Arial" w:hAnsi="Arial" w:cs="Arial"/>
          <w:color w:val="00000A"/>
          <w:sz w:val="24"/>
          <w:szCs w:val="24"/>
        </w:rPr>
        <w:t>,</w:t>
      </w:r>
      <w:r w:rsidRPr="00AD1EC8">
        <w:rPr>
          <w:rFonts w:ascii="Arial" w:eastAsia="Arial" w:hAnsi="Arial" w:cs="Arial"/>
          <w:color w:val="00000A"/>
          <w:sz w:val="24"/>
          <w:szCs w:val="24"/>
        </w:rPr>
        <w:t xml:space="preserve"> para ter um bom desenvolvimento da planta e para a obtenção de folhas grandes e tenras, são necessárias temperaturas entre 15 a 18 °C, sendo março a julho (outono/inverno) a melhor época de plantio. Os autores ainda relatam que, quando ocorrem temperaturas altas, a produção se prejudica, as folhas acabam ficando menores e lignificadas, tornando-se inadequadas para a comercialização. Porém Filgueira</w:t>
      </w:r>
      <w:r w:rsidR="00F37A4B">
        <w:rPr>
          <w:rFonts w:ascii="Arial" w:eastAsia="Arial" w:hAnsi="Arial" w:cs="Arial"/>
          <w:color w:val="00000A"/>
          <w:sz w:val="24"/>
          <w:szCs w:val="24"/>
        </w:rPr>
        <w:t xml:space="preserve"> [2]</w:t>
      </w:r>
      <w:r w:rsidRPr="00AD1EC8">
        <w:rPr>
          <w:rFonts w:ascii="Arial" w:eastAsia="Arial" w:hAnsi="Arial" w:cs="Arial"/>
          <w:color w:val="00000A"/>
          <w:sz w:val="24"/>
          <w:szCs w:val="24"/>
        </w:rPr>
        <w:t xml:space="preserve"> descreve que, ainda que a rúcula produz melhor sob temperaturas agradáveis, ela tem sido cultivada durante o ano todo em diversas regiões brasileiras. </w:t>
      </w:r>
    </w:p>
    <w:p w14:paraId="69228DDB" w14:textId="77777777" w:rsidR="00D9271E" w:rsidRDefault="00D9271E" w:rsidP="00AD1EC8">
      <w:pPr>
        <w:spacing w:after="0" w:line="480" w:lineRule="auto"/>
        <w:contextualSpacing/>
        <w:jc w:val="both"/>
        <w:rPr>
          <w:rFonts w:ascii="Arial" w:hAnsi="Arial" w:cs="Arial"/>
          <w:sz w:val="24"/>
          <w:szCs w:val="24"/>
        </w:rPr>
      </w:pPr>
    </w:p>
    <w:p w14:paraId="0F521B3C" w14:textId="77777777" w:rsidR="00AD1EC8" w:rsidRPr="00D9271E" w:rsidRDefault="00AD1EC8" w:rsidP="00D9271E">
      <w:pPr>
        <w:pStyle w:val="Ttulo1"/>
        <w:keepNext w:val="0"/>
        <w:keepLines w:val="0"/>
        <w:widowControl w:val="0"/>
        <w:spacing w:before="0" w:line="480" w:lineRule="auto"/>
        <w:jc w:val="both"/>
        <w:rPr>
          <w:rFonts w:ascii="Arial" w:hAnsi="Arial" w:cs="Arial"/>
          <w:b/>
          <w:color w:val="auto"/>
          <w:sz w:val="24"/>
          <w:szCs w:val="24"/>
          <w:u w:val="single"/>
        </w:rPr>
      </w:pPr>
      <w:bookmarkStart w:id="8" w:name="_Toc58844320"/>
      <w:r w:rsidRPr="00D9271E">
        <w:rPr>
          <w:rFonts w:ascii="Arial" w:hAnsi="Arial" w:cs="Arial"/>
          <w:b/>
          <w:color w:val="auto"/>
          <w:sz w:val="24"/>
          <w:szCs w:val="24"/>
          <w:u w:val="single"/>
        </w:rPr>
        <w:lastRenderedPageBreak/>
        <w:t>METODOLOGIA</w:t>
      </w:r>
      <w:bookmarkEnd w:id="8"/>
    </w:p>
    <w:p w14:paraId="7309C198" w14:textId="77777777" w:rsidR="00AD1EC8" w:rsidRPr="00114085" w:rsidRDefault="00AD1EC8" w:rsidP="00114085">
      <w:pPr>
        <w:pStyle w:val="Ttulo1"/>
        <w:keepNext w:val="0"/>
        <w:keepLines w:val="0"/>
        <w:widowControl w:val="0"/>
        <w:spacing w:before="0" w:line="480" w:lineRule="auto"/>
        <w:jc w:val="both"/>
        <w:rPr>
          <w:rFonts w:ascii="Arial" w:hAnsi="Arial" w:cs="Arial"/>
          <w:b/>
          <w:bCs/>
          <w:color w:val="auto"/>
          <w:sz w:val="24"/>
          <w:szCs w:val="24"/>
        </w:rPr>
      </w:pPr>
      <w:bookmarkStart w:id="9" w:name="_Toc58844321"/>
      <w:r w:rsidRPr="00114085">
        <w:rPr>
          <w:rFonts w:ascii="Arial" w:hAnsi="Arial" w:cs="Arial"/>
          <w:color w:val="auto"/>
          <w:sz w:val="24"/>
          <w:szCs w:val="24"/>
        </w:rPr>
        <w:t>HORTALIÇA</w:t>
      </w:r>
      <w:bookmarkEnd w:id="9"/>
    </w:p>
    <w:p w14:paraId="480EA01F" w14:textId="77777777" w:rsidR="00AD1EC8" w:rsidRPr="00AD1EC8" w:rsidRDefault="00AD1EC8" w:rsidP="00AD1EC8">
      <w:pPr>
        <w:spacing w:after="0" w:line="480" w:lineRule="auto"/>
        <w:contextualSpacing/>
        <w:jc w:val="both"/>
        <w:rPr>
          <w:rFonts w:ascii="Arial" w:eastAsia="Arial" w:hAnsi="Arial" w:cs="Arial"/>
          <w:color w:val="00000A"/>
          <w:sz w:val="24"/>
          <w:szCs w:val="24"/>
        </w:rPr>
      </w:pPr>
      <w:r w:rsidRPr="00AD1EC8">
        <w:rPr>
          <w:rFonts w:ascii="Arial" w:eastAsia="Arial" w:hAnsi="Arial" w:cs="Arial"/>
          <w:color w:val="00000A"/>
          <w:sz w:val="24"/>
          <w:szCs w:val="24"/>
        </w:rPr>
        <w:t xml:space="preserve">A hortaliça utilizada no trabalho foi a rúcula, </w:t>
      </w:r>
      <w:proofErr w:type="spellStart"/>
      <w:r w:rsidRPr="00AD1EC8">
        <w:rPr>
          <w:rFonts w:ascii="Arial" w:eastAsia="Arial" w:hAnsi="Arial" w:cs="Arial"/>
          <w:i/>
          <w:color w:val="00000A"/>
          <w:sz w:val="24"/>
          <w:szCs w:val="24"/>
        </w:rPr>
        <w:t>Eruca</w:t>
      </w:r>
      <w:proofErr w:type="spellEnd"/>
      <w:r w:rsidRPr="00AD1EC8">
        <w:rPr>
          <w:rFonts w:ascii="Arial" w:eastAsia="Arial" w:hAnsi="Arial" w:cs="Arial"/>
          <w:i/>
          <w:color w:val="00000A"/>
          <w:sz w:val="24"/>
          <w:szCs w:val="24"/>
        </w:rPr>
        <w:t xml:space="preserve"> sativa</w:t>
      </w:r>
      <w:r w:rsidRPr="00AD1EC8">
        <w:rPr>
          <w:rFonts w:ascii="Arial" w:eastAsia="Arial" w:hAnsi="Arial" w:cs="Arial"/>
          <w:color w:val="00000A"/>
          <w:sz w:val="24"/>
          <w:szCs w:val="24"/>
        </w:rPr>
        <w:t>, cultivada em sistema hidropônico, com controle de umidade, temperatura e vitaminas para o seu desenvolvimento. Foi doada por um produtor da cidade de Nova Santa Rosa - Pr.</w:t>
      </w:r>
    </w:p>
    <w:p w14:paraId="7421A3D2" w14:textId="6F94F865" w:rsidR="00AD1EC8" w:rsidRPr="00AD1EC8" w:rsidRDefault="00AD1EC8" w:rsidP="00AD1EC8">
      <w:pPr>
        <w:autoSpaceDE w:val="0"/>
        <w:autoSpaceDN w:val="0"/>
        <w:adjustRightInd w:val="0"/>
        <w:spacing w:after="0" w:line="480" w:lineRule="auto"/>
        <w:jc w:val="both"/>
        <w:rPr>
          <w:rFonts w:ascii="Arial" w:eastAsia="Arial" w:hAnsi="Arial" w:cs="Arial"/>
          <w:color w:val="00000A"/>
          <w:sz w:val="24"/>
          <w:szCs w:val="24"/>
        </w:rPr>
      </w:pPr>
      <w:r w:rsidRPr="00AD1EC8">
        <w:rPr>
          <w:rFonts w:ascii="Arial" w:eastAsia="Arial" w:hAnsi="Arial" w:cs="Arial"/>
          <w:color w:val="00000A"/>
          <w:sz w:val="24"/>
          <w:szCs w:val="24"/>
        </w:rPr>
        <w:t>Após a obtenção das hortaliças, as mesmas foram encaminhadas ao laboratório da UTFPR/</w:t>
      </w:r>
      <w:proofErr w:type="spellStart"/>
      <w:r w:rsidRPr="00AD1EC8">
        <w:rPr>
          <w:rFonts w:ascii="Arial" w:eastAsia="Arial" w:hAnsi="Arial" w:cs="Arial"/>
          <w:color w:val="00000A"/>
          <w:sz w:val="24"/>
          <w:szCs w:val="24"/>
        </w:rPr>
        <w:t>Câmpus</w:t>
      </w:r>
      <w:proofErr w:type="spellEnd"/>
      <w:r w:rsidRPr="00AD1EC8">
        <w:rPr>
          <w:rFonts w:ascii="Arial" w:eastAsia="Arial" w:hAnsi="Arial" w:cs="Arial"/>
          <w:color w:val="00000A"/>
          <w:sz w:val="24"/>
          <w:szCs w:val="24"/>
        </w:rPr>
        <w:t xml:space="preserve"> Toledo, no qual foram cortadas manualmente, pesadas e encaminhadas para os métodos de extração ou acondicionadas em geladeira. </w:t>
      </w:r>
    </w:p>
    <w:p w14:paraId="499691F8" w14:textId="7683E525" w:rsidR="00AD1EC8" w:rsidRPr="00AD1EC8" w:rsidRDefault="00AD1EC8" w:rsidP="00AD1EC8">
      <w:pPr>
        <w:autoSpaceDE w:val="0"/>
        <w:autoSpaceDN w:val="0"/>
        <w:adjustRightInd w:val="0"/>
        <w:spacing w:after="0" w:line="480" w:lineRule="auto"/>
        <w:jc w:val="both"/>
        <w:rPr>
          <w:rFonts w:ascii="Arial" w:eastAsia="Arial" w:hAnsi="Arial" w:cs="Arial"/>
          <w:color w:val="00000A"/>
          <w:sz w:val="24"/>
          <w:szCs w:val="24"/>
        </w:rPr>
      </w:pPr>
      <w:r w:rsidRPr="00AD1EC8">
        <w:rPr>
          <w:rFonts w:ascii="Arial" w:eastAsia="Arial" w:hAnsi="Arial" w:cs="Arial"/>
          <w:color w:val="000000" w:themeColor="text1"/>
          <w:sz w:val="24"/>
          <w:szCs w:val="24"/>
        </w:rPr>
        <w:t xml:space="preserve">A umidade da rúcula </w:t>
      </w:r>
      <w:r w:rsidR="00114085">
        <w:rPr>
          <w:rFonts w:ascii="Arial" w:eastAsia="Arial" w:hAnsi="Arial" w:cs="Arial"/>
          <w:color w:val="000000" w:themeColor="text1"/>
          <w:sz w:val="24"/>
          <w:szCs w:val="24"/>
        </w:rPr>
        <w:t>foi</w:t>
      </w:r>
      <w:r w:rsidRPr="00AD1EC8">
        <w:rPr>
          <w:rFonts w:ascii="Arial" w:eastAsia="Arial" w:hAnsi="Arial" w:cs="Arial"/>
          <w:color w:val="000000" w:themeColor="text1"/>
          <w:sz w:val="24"/>
          <w:szCs w:val="24"/>
        </w:rPr>
        <w:t xml:space="preserve"> medida utilizando-se uma balança de determinação de umidade com infravermelho (Bel I-</w:t>
      </w:r>
      <w:proofErr w:type="spellStart"/>
      <w:r w:rsidRPr="00AD1EC8">
        <w:rPr>
          <w:rFonts w:ascii="Arial" w:eastAsia="Arial" w:hAnsi="Arial" w:cs="Arial"/>
          <w:color w:val="000000" w:themeColor="text1"/>
          <w:sz w:val="24"/>
          <w:szCs w:val="24"/>
        </w:rPr>
        <w:t>thermo</w:t>
      </w:r>
      <w:proofErr w:type="spellEnd"/>
      <w:r w:rsidRPr="00AD1EC8">
        <w:rPr>
          <w:rFonts w:ascii="Arial" w:eastAsia="Arial" w:hAnsi="Arial" w:cs="Arial"/>
          <w:color w:val="000000" w:themeColor="text1"/>
          <w:sz w:val="24"/>
          <w:szCs w:val="24"/>
        </w:rPr>
        <w:t xml:space="preserve"> 163l).</w:t>
      </w:r>
    </w:p>
    <w:p w14:paraId="306AB97A" w14:textId="77777777" w:rsidR="00AD1EC8" w:rsidRPr="00AD1EC8" w:rsidRDefault="00AD1EC8" w:rsidP="00AD1EC8">
      <w:pPr>
        <w:pStyle w:val="PargrafodaLista"/>
        <w:spacing w:line="480" w:lineRule="auto"/>
        <w:ind w:left="0"/>
        <w:jc w:val="both"/>
        <w:rPr>
          <w:rFonts w:eastAsia="Arial"/>
          <w:color w:val="00000A"/>
          <w:szCs w:val="24"/>
        </w:rPr>
      </w:pPr>
    </w:p>
    <w:p w14:paraId="095A43C2" w14:textId="77777777" w:rsidR="00AD1EC8" w:rsidRPr="00114085" w:rsidRDefault="00AD1EC8" w:rsidP="00114085">
      <w:pPr>
        <w:pStyle w:val="Ttulo1"/>
        <w:keepNext w:val="0"/>
        <w:keepLines w:val="0"/>
        <w:widowControl w:val="0"/>
        <w:spacing w:before="0" w:line="480" w:lineRule="auto"/>
        <w:jc w:val="both"/>
        <w:rPr>
          <w:rFonts w:ascii="Arial" w:hAnsi="Arial" w:cs="Arial"/>
          <w:b/>
          <w:bCs/>
          <w:color w:val="auto"/>
          <w:sz w:val="24"/>
          <w:szCs w:val="24"/>
        </w:rPr>
      </w:pPr>
      <w:bookmarkStart w:id="10" w:name="_Toc47618045"/>
      <w:bookmarkStart w:id="11" w:name="_Toc47618401"/>
      <w:bookmarkStart w:id="12" w:name="_Toc58844322"/>
      <w:r w:rsidRPr="00114085">
        <w:rPr>
          <w:rFonts w:ascii="Arial" w:hAnsi="Arial" w:cs="Arial"/>
          <w:color w:val="auto"/>
          <w:sz w:val="24"/>
          <w:szCs w:val="24"/>
        </w:rPr>
        <w:t>OBTENÇÃO DOS EXTRATOS DE RÚCULA</w:t>
      </w:r>
      <w:bookmarkEnd w:id="10"/>
      <w:bookmarkEnd w:id="11"/>
      <w:bookmarkEnd w:id="12"/>
    </w:p>
    <w:p w14:paraId="23761F63" w14:textId="10D5048F" w:rsidR="00AD1EC8" w:rsidRPr="00AD1EC8" w:rsidRDefault="00114085" w:rsidP="00AD1EC8">
      <w:pPr>
        <w:pStyle w:val="PargrafodaLista"/>
        <w:widowControl/>
        <w:autoSpaceDE w:val="0"/>
        <w:autoSpaceDN w:val="0"/>
        <w:adjustRightInd w:val="0"/>
        <w:spacing w:line="480" w:lineRule="auto"/>
        <w:ind w:left="0"/>
        <w:jc w:val="both"/>
        <w:rPr>
          <w:rFonts w:eastAsia="Arial"/>
          <w:color w:val="00000A"/>
          <w:szCs w:val="24"/>
        </w:rPr>
      </w:pPr>
      <w:r>
        <w:rPr>
          <w:rFonts w:eastAsia="Arial"/>
          <w:color w:val="00000A"/>
          <w:szCs w:val="24"/>
        </w:rPr>
        <w:t>Com base n</w:t>
      </w:r>
      <w:r w:rsidRPr="00AD1EC8">
        <w:rPr>
          <w:rFonts w:eastAsia="Arial"/>
          <w:color w:val="00000A"/>
          <w:szCs w:val="24"/>
        </w:rPr>
        <w:t xml:space="preserve">o artigo do Machado </w:t>
      </w:r>
      <w:r w:rsidRPr="00AD1EC8">
        <w:rPr>
          <w:rFonts w:eastAsia="Arial"/>
          <w:i/>
          <w:iCs/>
          <w:color w:val="00000A"/>
          <w:szCs w:val="24"/>
        </w:rPr>
        <w:t>et al</w:t>
      </w:r>
      <w:r w:rsidR="00DE7D49">
        <w:rPr>
          <w:rFonts w:eastAsia="Arial"/>
          <w:color w:val="00000A"/>
          <w:szCs w:val="24"/>
        </w:rPr>
        <w:t>.</w:t>
      </w:r>
      <w:r w:rsidR="00F37A4B">
        <w:rPr>
          <w:rFonts w:eastAsia="Arial"/>
          <w:color w:val="00000A"/>
          <w:szCs w:val="24"/>
        </w:rPr>
        <w:t xml:space="preserve"> [40]</w:t>
      </w:r>
      <w:r>
        <w:rPr>
          <w:rFonts w:eastAsia="Arial"/>
          <w:color w:val="00000A"/>
          <w:szCs w:val="24"/>
        </w:rPr>
        <w:t xml:space="preserve">, escolheu-se </w:t>
      </w:r>
      <w:r w:rsidR="00AD1EC8" w:rsidRPr="00AD1EC8">
        <w:rPr>
          <w:rFonts w:eastAsia="Arial"/>
          <w:color w:val="00000A"/>
          <w:szCs w:val="24"/>
        </w:rPr>
        <w:t>solvente</w:t>
      </w:r>
      <w:r>
        <w:rPr>
          <w:rFonts w:eastAsia="Arial"/>
          <w:color w:val="00000A"/>
          <w:szCs w:val="24"/>
        </w:rPr>
        <w:t xml:space="preserve"> </w:t>
      </w:r>
      <w:proofErr w:type="spellStart"/>
      <w:r>
        <w:rPr>
          <w:rFonts w:eastAsia="Arial"/>
          <w:color w:val="00000A"/>
          <w:szCs w:val="24"/>
        </w:rPr>
        <w:t>MeOH</w:t>
      </w:r>
      <w:proofErr w:type="spellEnd"/>
      <w:r>
        <w:rPr>
          <w:rFonts w:eastAsia="Arial"/>
          <w:color w:val="00000A"/>
          <w:szCs w:val="24"/>
        </w:rPr>
        <w:t xml:space="preserve"> por apresentar maior eficiência na extração </w:t>
      </w:r>
      <w:r w:rsidR="00AD1EC8" w:rsidRPr="00AD1EC8">
        <w:rPr>
          <w:rFonts w:eastAsia="Arial"/>
          <w:color w:val="00000A"/>
          <w:szCs w:val="24"/>
        </w:rPr>
        <w:t>de componente fenólicos totais. O</w:t>
      </w:r>
      <w:r w:rsidR="00AD1EC8" w:rsidRPr="00AD1EC8">
        <w:rPr>
          <w:szCs w:val="24"/>
        </w:rPr>
        <w:t xml:space="preserve"> trabalho do Vieira </w:t>
      </w:r>
      <w:r w:rsidR="00AD1EC8" w:rsidRPr="00AD1EC8">
        <w:rPr>
          <w:i/>
          <w:iCs/>
          <w:szCs w:val="24"/>
        </w:rPr>
        <w:t>et al.</w:t>
      </w:r>
      <w:r w:rsidR="00F37A4B">
        <w:rPr>
          <w:i/>
          <w:iCs/>
          <w:szCs w:val="24"/>
        </w:rPr>
        <w:t xml:space="preserve"> </w:t>
      </w:r>
      <w:r w:rsidR="00F37A4B" w:rsidRPr="00F37A4B">
        <w:rPr>
          <w:szCs w:val="24"/>
        </w:rPr>
        <w:t>[41]</w:t>
      </w:r>
      <w:r w:rsidR="00AD1EC8" w:rsidRPr="00AD1EC8">
        <w:rPr>
          <w:szCs w:val="24"/>
        </w:rPr>
        <w:t xml:space="preserve"> também mostrou resultados semelhantes, quando testada a relação entre aos solventes metanol e água, em relação à extração dos compostos fenólicos do pó de erva-mate.</w:t>
      </w:r>
    </w:p>
    <w:p w14:paraId="21A445FE" w14:textId="70339929" w:rsidR="00AD1EC8" w:rsidRPr="00AD1EC8" w:rsidRDefault="00AD1EC8" w:rsidP="00AD1EC8">
      <w:pPr>
        <w:spacing w:after="0" w:line="480" w:lineRule="auto"/>
        <w:contextualSpacing/>
        <w:jc w:val="both"/>
        <w:rPr>
          <w:rFonts w:ascii="Arial" w:hAnsi="Arial" w:cs="Arial"/>
          <w:color w:val="000000"/>
          <w:sz w:val="24"/>
          <w:szCs w:val="24"/>
        </w:rPr>
      </w:pPr>
      <w:r w:rsidRPr="00AD1EC8">
        <w:rPr>
          <w:rFonts w:ascii="Arial" w:hAnsi="Arial" w:cs="Arial"/>
          <w:color w:val="000000"/>
          <w:sz w:val="24"/>
          <w:szCs w:val="24"/>
        </w:rPr>
        <w:t xml:space="preserve">Para </w:t>
      </w:r>
      <w:r w:rsidR="00832D12">
        <w:rPr>
          <w:rFonts w:ascii="Arial" w:hAnsi="Arial" w:cs="Arial"/>
          <w:color w:val="000000"/>
          <w:sz w:val="24"/>
          <w:szCs w:val="24"/>
        </w:rPr>
        <w:t>as extrações</w:t>
      </w:r>
      <w:r w:rsidRPr="00AD1EC8">
        <w:rPr>
          <w:rFonts w:ascii="Arial" w:hAnsi="Arial" w:cs="Arial"/>
          <w:color w:val="000000"/>
          <w:sz w:val="24"/>
          <w:szCs w:val="24"/>
        </w:rPr>
        <w:t xml:space="preserve"> foram utilizados 5 g da rúcula </w:t>
      </w:r>
      <w:r w:rsidRPr="00AD1EC8">
        <w:rPr>
          <w:rFonts w:ascii="Arial" w:hAnsi="Arial" w:cs="Arial"/>
          <w:i/>
          <w:color w:val="000000"/>
          <w:sz w:val="24"/>
          <w:szCs w:val="24"/>
        </w:rPr>
        <w:t>in natura</w:t>
      </w:r>
      <w:r w:rsidRPr="00AD1EC8">
        <w:rPr>
          <w:rFonts w:ascii="Arial" w:hAnsi="Arial" w:cs="Arial"/>
          <w:color w:val="000000"/>
          <w:sz w:val="24"/>
          <w:szCs w:val="24"/>
        </w:rPr>
        <w:t xml:space="preserve"> cortada, em diferentes tempos de cultivo (7, 14, 21 e 24 dias de cultivo e/ou armazenamento) foram colocadas em </w:t>
      </w:r>
      <w:r w:rsidR="00832D12">
        <w:rPr>
          <w:rFonts w:ascii="Arial" w:hAnsi="Arial" w:cs="Arial"/>
          <w:color w:val="000000"/>
          <w:sz w:val="24"/>
          <w:szCs w:val="24"/>
        </w:rPr>
        <w:t xml:space="preserve">100 mL de </w:t>
      </w:r>
      <w:r w:rsidRPr="00AD1EC8">
        <w:rPr>
          <w:rFonts w:ascii="Arial" w:hAnsi="Arial" w:cs="Arial"/>
          <w:color w:val="000000"/>
          <w:sz w:val="24"/>
          <w:szCs w:val="24"/>
        </w:rPr>
        <w:t xml:space="preserve">80% de </w:t>
      </w:r>
      <w:proofErr w:type="spellStart"/>
      <w:r w:rsidRPr="00AD1EC8">
        <w:rPr>
          <w:rFonts w:ascii="Arial" w:hAnsi="Arial" w:cs="Arial"/>
          <w:color w:val="000000"/>
          <w:sz w:val="24"/>
          <w:szCs w:val="24"/>
        </w:rPr>
        <w:t>MeOH</w:t>
      </w:r>
      <w:proofErr w:type="spellEnd"/>
      <w:r w:rsidRPr="00AD1EC8">
        <w:rPr>
          <w:rFonts w:ascii="Arial" w:hAnsi="Arial" w:cs="Arial"/>
          <w:color w:val="000000"/>
          <w:sz w:val="24"/>
          <w:szCs w:val="24"/>
        </w:rPr>
        <w:t xml:space="preserve">. As misturas foram agitadas por 12, 24, 36 e 48h, em incubadora </w:t>
      </w:r>
      <w:proofErr w:type="spellStart"/>
      <w:r w:rsidRPr="00AD1EC8">
        <w:rPr>
          <w:rFonts w:ascii="Arial" w:hAnsi="Arial" w:cs="Arial"/>
          <w:i/>
          <w:iCs/>
          <w:color w:val="000000"/>
          <w:sz w:val="24"/>
          <w:szCs w:val="24"/>
        </w:rPr>
        <w:t>Shaker</w:t>
      </w:r>
      <w:proofErr w:type="spellEnd"/>
      <w:r w:rsidRPr="00AD1EC8">
        <w:rPr>
          <w:rFonts w:ascii="Arial" w:hAnsi="Arial" w:cs="Arial"/>
          <w:color w:val="000000"/>
          <w:sz w:val="24"/>
          <w:szCs w:val="24"/>
        </w:rPr>
        <w:t xml:space="preserve"> (Lucca 222), mantendo a agitação de 170 rpm e a temperatura controlada, variando-se a temperatura de extração (25 </w:t>
      </w:r>
      <w:r w:rsidRPr="00AD1EC8">
        <w:rPr>
          <w:rFonts w:ascii="Arial" w:hAnsi="Arial" w:cs="Arial"/>
          <w:color w:val="000000"/>
          <w:sz w:val="24"/>
          <w:szCs w:val="24"/>
          <w:vertAlign w:val="superscript"/>
        </w:rPr>
        <w:t>o</w:t>
      </w:r>
      <w:r w:rsidRPr="00AD1EC8">
        <w:rPr>
          <w:rFonts w:ascii="Arial" w:hAnsi="Arial" w:cs="Arial"/>
          <w:color w:val="000000"/>
          <w:sz w:val="24"/>
          <w:szCs w:val="24"/>
        </w:rPr>
        <w:t xml:space="preserve">C e 55 </w:t>
      </w:r>
      <w:r w:rsidRPr="00AD1EC8">
        <w:rPr>
          <w:rFonts w:ascii="Arial" w:hAnsi="Arial" w:cs="Arial"/>
          <w:color w:val="000000"/>
          <w:sz w:val="24"/>
          <w:szCs w:val="24"/>
          <w:vertAlign w:val="superscript"/>
        </w:rPr>
        <w:t>o</w:t>
      </w:r>
      <w:r w:rsidRPr="00AD1EC8">
        <w:rPr>
          <w:rFonts w:ascii="Arial" w:hAnsi="Arial" w:cs="Arial"/>
          <w:color w:val="000000"/>
          <w:sz w:val="24"/>
          <w:szCs w:val="24"/>
        </w:rPr>
        <w:t>C).</w:t>
      </w:r>
    </w:p>
    <w:p w14:paraId="7F471D57" w14:textId="77777777" w:rsidR="00832D12" w:rsidRPr="00AD1EC8" w:rsidRDefault="00832D12" w:rsidP="00832D12">
      <w:pPr>
        <w:spacing w:after="0" w:line="480" w:lineRule="auto"/>
        <w:jc w:val="both"/>
        <w:rPr>
          <w:rFonts w:ascii="Arial" w:hAnsi="Arial" w:cs="Arial"/>
          <w:color w:val="000000"/>
          <w:sz w:val="24"/>
          <w:szCs w:val="24"/>
        </w:rPr>
      </w:pPr>
      <w:r w:rsidRPr="00AD1EC8">
        <w:rPr>
          <w:rFonts w:ascii="Arial" w:hAnsi="Arial" w:cs="Arial"/>
          <w:color w:val="000000"/>
          <w:sz w:val="24"/>
          <w:szCs w:val="24"/>
        </w:rPr>
        <w:t xml:space="preserve">Para a concentração de todos os extratos obtidos, inicialmente, filtraram-se as amostras a vácuo, utilizando papel de filtro qualitativo, e, em seguida, armazenados em frasco âmbar de capacidade de 150 mL. Após a filtragem os extratos, foram encaminhados ao evaporador rotativo para a retirada dos solventes, com aquecimento inferior a 40 °C e </w:t>
      </w:r>
      <w:r w:rsidRPr="00AD1EC8">
        <w:rPr>
          <w:rFonts w:ascii="Arial" w:hAnsi="Arial" w:cs="Arial"/>
          <w:color w:val="000000"/>
          <w:sz w:val="24"/>
          <w:szCs w:val="24"/>
        </w:rPr>
        <w:lastRenderedPageBreak/>
        <w:t>com rotação de 7 rpm. Após foram devolvidos aos frascos e acondicionados em geladeira até os próximos ensaios.</w:t>
      </w:r>
    </w:p>
    <w:p w14:paraId="11DA504C" w14:textId="77777777" w:rsidR="00832D12" w:rsidRPr="00AD1EC8" w:rsidRDefault="00832D12" w:rsidP="00AD1EC8">
      <w:pPr>
        <w:autoSpaceDE w:val="0"/>
        <w:autoSpaceDN w:val="0"/>
        <w:adjustRightInd w:val="0"/>
        <w:spacing w:after="0" w:line="480" w:lineRule="auto"/>
        <w:jc w:val="both"/>
        <w:rPr>
          <w:rFonts w:ascii="Arial" w:hAnsi="Arial" w:cs="Arial"/>
          <w:sz w:val="24"/>
          <w:szCs w:val="24"/>
        </w:rPr>
      </w:pPr>
    </w:p>
    <w:p w14:paraId="54E82FC2" w14:textId="77777777" w:rsidR="00AD1EC8" w:rsidRPr="00832D12" w:rsidRDefault="00AD1EC8" w:rsidP="00832D12">
      <w:pPr>
        <w:pStyle w:val="Ttulo1"/>
        <w:keepNext w:val="0"/>
        <w:keepLines w:val="0"/>
        <w:widowControl w:val="0"/>
        <w:spacing w:before="0" w:line="480" w:lineRule="auto"/>
        <w:jc w:val="both"/>
        <w:rPr>
          <w:rFonts w:ascii="Arial" w:hAnsi="Arial" w:cs="Arial"/>
          <w:b/>
          <w:bCs/>
          <w:color w:val="auto"/>
          <w:sz w:val="24"/>
          <w:szCs w:val="24"/>
        </w:rPr>
      </w:pPr>
      <w:bookmarkStart w:id="13" w:name="_Toc47618048"/>
      <w:bookmarkStart w:id="14" w:name="_Toc47618404"/>
      <w:bookmarkStart w:id="15" w:name="_Toc58844328"/>
      <w:bookmarkStart w:id="16" w:name="_Hlk48153159"/>
      <w:r w:rsidRPr="00832D12">
        <w:rPr>
          <w:rFonts w:ascii="Arial" w:hAnsi="Arial" w:cs="Arial"/>
          <w:color w:val="auto"/>
          <w:sz w:val="24"/>
          <w:szCs w:val="24"/>
        </w:rPr>
        <w:t>IDENTIFICAÇÃO E QUANTIFICAÇÃO DE FLAVONOIS TOTAIS</w:t>
      </w:r>
      <w:bookmarkEnd w:id="13"/>
      <w:bookmarkEnd w:id="14"/>
      <w:bookmarkEnd w:id="15"/>
    </w:p>
    <w:bookmarkEnd w:id="16"/>
    <w:p w14:paraId="278CC031" w14:textId="0136087E" w:rsidR="00AD1EC8" w:rsidRPr="00AD1EC8" w:rsidRDefault="00AD1EC8" w:rsidP="00AD1EC8">
      <w:pPr>
        <w:autoSpaceDE w:val="0"/>
        <w:autoSpaceDN w:val="0"/>
        <w:adjustRightInd w:val="0"/>
        <w:spacing w:after="0" w:line="480" w:lineRule="auto"/>
        <w:jc w:val="both"/>
        <w:rPr>
          <w:rFonts w:ascii="Arial" w:hAnsi="Arial" w:cs="Arial"/>
          <w:sz w:val="24"/>
          <w:szCs w:val="24"/>
        </w:rPr>
      </w:pPr>
      <w:r w:rsidRPr="00AD1EC8">
        <w:rPr>
          <w:rFonts w:ascii="Arial" w:hAnsi="Arial" w:cs="Arial"/>
          <w:sz w:val="24"/>
          <w:szCs w:val="24"/>
        </w:rPr>
        <w:t xml:space="preserve">Para identificação e quantificação de </w:t>
      </w:r>
      <w:proofErr w:type="spellStart"/>
      <w:r w:rsidRPr="00AD1EC8">
        <w:rPr>
          <w:rFonts w:ascii="Arial" w:hAnsi="Arial" w:cs="Arial"/>
          <w:sz w:val="24"/>
          <w:szCs w:val="24"/>
        </w:rPr>
        <w:t>flavonois</w:t>
      </w:r>
      <w:proofErr w:type="spellEnd"/>
      <w:r w:rsidRPr="00AD1EC8">
        <w:rPr>
          <w:rFonts w:ascii="Arial" w:hAnsi="Arial" w:cs="Arial"/>
          <w:sz w:val="24"/>
          <w:szCs w:val="24"/>
        </w:rPr>
        <w:t xml:space="preserve"> totais foi utilizada a metodologia descrita no trabalho de </w:t>
      </w:r>
      <w:proofErr w:type="spellStart"/>
      <w:r w:rsidRPr="00AD1EC8">
        <w:rPr>
          <w:rFonts w:ascii="Arial" w:hAnsi="Arial" w:cs="Arial"/>
          <w:sz w:val="24"/>
          <w:szCs w:val="24"/>
        </w:rPr>
        <w:t>Granato</w:t>
      </w:r>
      <w:proofErr w:type="spellEnd"/>
      <w:r w:rsidRPr="00AD1EC8">
        <w:rPr>
          <w:rFonts w:ascii="Arial" w:hAnsi="Arial" w:cs="Arial"/>
          <w:sz w:val="24"/>
          <w:szCs w:val="24"/>
        </w:rPr>
        <w:t xml:space="preserve"> e Nunes</w:t>
      </w:r>
      <w:r w:rsidR="00F37A4B">
        <w:rPr>
          <w:rFonts w:ascii="Arial" w:hAnsi="Arial" w:cs="Arial"/>
          <w:sz w:val="24"/>
          <w:szCs w:val="24"/>
        </w:rPr>
        <w:t xml:space="preserve"> [42]</w:t>
      </w:r>
      <w:r w:rsidRPr="00AD1EC8">
        <w:rPr>
          <w:rFonts w:ascii="Arial" w:hAnsi="Arial" w:cs="Arial"/>
          <w:sz w:val="24"/>
          <w:szCs w:val="24"/>
        </w:rPr>
        <w:t xml:space="preserve"> adaptada, no qual foram inseridos 1,2 mL de extratos em um tubo de ensaio, acrescentado com 1,2 mL de cloreto de alumínio </w:t>
      </w:r>
      <w:proofErr w:type="spellStart"/>
      <w:r w:rsidRPr="00AD1EC8">
        <w:rPr>
          <w:rFonts w:ascii="Arial" w:hAnsi="Arial" w:cs="Arial"/>
          <w:sz w:val="24"/>
          <w:szCs w:val="24"/>
        </w:rPr>
        <w:t>hexaidratado</w:t>
      </w:r>
      <w:proofErr w:type="spellEnd"/>
      <w:r w:rsidRPr="00AD1EC8">
        <w:rPr>
          <w:rFonts w:ascii="Arial" w:hAnsi="Arial" w:cs="Arial"/>
          <w:sz w:val="24"/>
          <w:szCs w:val="24"/>
        </w:rPr>
        <w:t xml:space="preserve"> 2% e 1,8 mL de acetato de sódio (50 g L</w:t>
      </w:r>
      <w:r w:rsidRPr="00AD1EC8">
        <w:rPr>
          <w:rFonts w:ascii="Arial" w:hAnsi="Arial" w:cs="Arial"/>
          <w:sz w:val="24"/>
          <w:szCs w:val="24"/>
          <w:vertAlign w:val="superscript"/>
        </w:rPr>
        <w:t>-1</w:t>
      </w:r>
      <w:r w:rsidRPr="00AD1EC8">
        <w:rPr>
          <w:rFonts w:ascii="Arial" w:hAnsi="Arial" w:cs="Arial"/>
          <w:sz w:val="24"/>
          <w:szCs w:val="24"/>
        </w:rPr>
        <w:t xml:space="preserve">). Após 15 min, foi realizada a leitura do máximo de absorção da solução em 440 </w:t>
      </w:r>
      <w:proofErr w:type="spellStart"/>
      <w:r w:rsidRPr="00AD1EC8">
        <w:rPr>
          <w:rFonts w:ascii="Arial" w:hAnsi="Arial" w:cs="Arial"/>
          <w:sz w:val="24"/>
          <w:szCs w:val="24"/>
        </w:rPr>
        <w:t>nm</w:t>
      </w:r>
      <w:proofErr w:type="spellEnd"/>
      <w:r w:rsidRPr="00AD1EC8">
        <w:rPr>
          <w:rFonts w:ascii="Arial" w:hAnsi="Arial" w:cs="Arial"/>
          <w:sz w:val="24"/>
          <w:szCs w:val="24"/>
        </w:rPr>
        <w:t xml:space="preserve"> de comprimento de onda em espectrofotômetro UV-Vis (</w:t>
      </w:r>
      <w:proofErr w:type="spellStart"/>
      <w:r w:rsidRPr="00AD1EC8">
        <w:rPr>
          <w:rFonts w:ascii="Arial" w:hAnsi="Arial" w:cs="Arial"/>
          <w:sz w:val="24"/>
          <w:szCs w:val="24"/>
        </w:rPr>
        <w:t>Kasuaki</w:t>
      </w:r>
      <w:proofErr w:type="spellEnd"/>
      <w:r w:rsidRPr="00AD1EC8">
        <w:rPr>
          <w:rFonts w:ascii="Arial" w:hAnsi="Arial" w:cs="Arial"/>
          <w:sz w:val="24"/>
          <w:szCs w:val="24"/>
        </w:rPr>
        <w:t>, modelo IL-0082 100). Para o branco foram utilizados todos os solventes, exceto o extrato, no mesmo procedimento.</w:t>
      </w:r>
    </w:p>
    <w:p w14:paraId="5AD01604" w14:textId="44E5C122" w:rsidR="00AD1EC8" w:rsidRPr="00AD1EC8" w:rsidRDefault="00AD1EC8" w:rsidP="00AD1EC8">
      <w:pPr>
        <w:autoSpaceDE w:val="0"/>
        <w:autoSpaceDN w:val="0"/>
        <w:adjustRightInd w:val="0"/>
        <w:spacing w:after="0" w:line="480" w:lineRule="auto"/>
        <w:jc w:val="both"/>
        <w:rPr>
          <w:rFonts w:ascii="Arial" w:hAnsi="Arial" w:cs="Arial"/>
          <w:sz w:val="24"/>
          <w:szCs w:val="24"/>
        </w:rPr>
      </w:pPr>
      <w:r w:rsidRPr="00AD1EC8">
        <w:rPr>
          <w:rFonts w:ascii="Arial" w:hAnsi="Arial" w:cs="Arial"/>
          <w:sz w:val="24"/>
          <w:szCs w:val="24"/>
        </w:rPr>
        <w:t xml:space="preserve">Para a preparação da solução </w:t>
      </w:r>
      <w:r w:rsidR="00FC60E0">
        <w:rPr>
          <w:rFonts w:ascii="Arial" w:hAnsi="Arial" w:cs="Arial"/>
          <w:sz w:val="24"/>
          <w:szCs w:val="24"/>
        </w:rPr>
        <w:t>padrão</w:t>
      </w:r>
      <w:r w:rsidRPr="00AD1EC8">
        <w:rPr>
          <w:rFonts w:ascii="Arial" w:hAnsi="Arial" w:cs="Arial"/>
          <w:sz w:val="24"/>
          <w:szCs w:val="24"/>
        </w:rPr>
        <w:t xml:space="preserve"> foi diluído 0,0021 g de padrão de quercetina em 5 mL de etanol absoluto em um balão volumétrico com capacidade de 25 mL, volume completado com água destilada/deionizada. A partir dessa solução foram </w:t>
      </w:r>
      <w:r w:rsidR="006952FB" w:rsidRPr="00AD1EC8">
        <w:rPr>
          <w:rFonts w:ascii="Arial" w:hAnsi="Arial" w:cs="Arial"/>
          <w:sz w:val="24"/>
          <w:szCs w:val="24"/>
        </w:rPr>
        <w:t>realizadas</w:t>
      </w:r>
      <w:r w:rsidRPr="00AD1EC8">
        <w:rPr>
          <w:rFonts w:ascii="Arial" w:hAnsi="Arial" w:cs="Arial"/>
          <w:sz w:val="24"/>
          <w:szCs w:val="24"/>
        </w:rPr>
        <w:t xml:space="preserve"> diluições seriadas para então obter 8 concentrações diferentes</w:t>
      </w:r>
      <w:r w:rsidR="00FC60E0">
        <w:rPr>
          <w:rFonts w:ascii="Arial" w:hAnsi="Arial" w:cs="Arial"/>
          <w:sz w:val="24"/>
          <w:szCs w:val="24"/>
        </w:rPr>
        <w:t xml:space="preserve"> (</w:t>
      </w:r>
      <w:r w:rsidR="00DF21A5">
        <w:rPr>
          <w:rFonts w:ascii="Arial" w:hAnsi="Arial" w:cs="Arial"/>
          <w:sz w:val="24"/>
          <w:szCs w:val="24"/>
        </w:rPr>
        <w:t>0, 10, 20, 30, 40, 50, 60 e 70 mg L</w:t>
      </w:r>
      <w:r w:rsidR="00DF21A5" w:rsidRPr="00DF21A5">
        <w:rPr>
          <w:rFonts w:ascii="Arial" w:hAnsi="Arial" w:cs="Arial"/>
          <w:sz w:val="24"/>
          <w:szCs w:val="24"/>
          <w:vertAlign w:val="superscript"/>
        </w:rPr>
        <w:t>-1</w:t>
      </w:r>
      <w:r w:rsidR="00FC60E0">
        <w:rPr>
          <w:rFonts w:ascii="Arial" w:hAnsi="Arial" w:cs="Arial"/>
          <w:sz w:val="24"/>
          <w:szCs w:val="24"/>
        </w:rPr>
        <w:t>)</w:t>
      </w:r>
      <w:r w:rsidR="00DF21A5">
        <w:rPr>
          <w:rFonts w:ascii="Arial" w:hAnsi="Arial" w:cs="Arial"/>
          <w:sz w:val="24"/>
          <w:szCs w:val="24"/>
        </w:rPr>
        <w:t xml:space="preserve">. </w:t>
      </w:r>
      <w:r w:rsidRPr="00AD1EC8">
        <w:rPr>
          <w:rFonts w:ascii="Arial" w:hAnsi="Arial" w:cs="Arial"/>
          <w:sz w:val="24"/>
          <w:szCs w:val="24"/>
        </w:rPr>
        <w:t xml:space="preserve">A partir da curva analítica fez-se a equação de regressão, que empregou para estimar o teor de </w:t>
      </w:r>
      <w:proofErr w:type="spellStart"/>
      <w:r w:rsidRPr="00AD1EC8">
        <w:rPr>
          <w:rFonts w:ascii="Arial" w:hAnsi="Arial" w:cs="Arial"/>
          <w:sz w:val="24"/>
          <w:szCs w:val="24"/>
        </w:rPr>
        <w:t>flavonois</w:t>
      </w:r>
      <w:proofErr w:type="spellEnd"/>
      <w:r w:rsidRPr="00AD1EC8">
        <w:rPr>
          <w:rFonts w:ascii="Arial" w:hAnsi="Arial" w:cs="Arial"/>
          <w:sz w:val="24"/>
          <w:szCs w:val="24"/>
        </w:rPr>
        <w:t xml:space="preserve"> totais nas amostras.</w:t>
      </w:r>
    </w:p>
    <w:p w14:paraId="680725D2" w14:textId="77777777" w:rsidR="00AD1EC8" w:rsidRPr="00AD1EC8" w:rsidRDefault="00AD1EC8" w:rsidP="00AD1EC8">
      <w:pPr>
        <w:autoSpaceDE w:val="0"/>
        <w:autoSpaceDN w:val="0"/>
        <w:adjustRightInd w:val="0"/>
        <w:spacing w:after="0" w:line="480" w:lineRule="auto"/>
        <w:jc w:val="both"/>
        <w:rPr>
          <w:rFonts w:ascii="Arial" w:hAnsi="Arial" w:cs="Arial"/>
          <w:sz w:val="24"/>
          <w:szCs w:val="24"/>
        </w:rPr>
      </w:pPr>
    </w:p>
    <w:p w14:paraId="7542E43E" w14:textId="77777777" w:rsidR="00AD1EC8" w:rsidRPr="00FC60E0" w:rsidRDefault="00AD1EC8" w:rsidP="00FC60E0">
      <w:pPr>
        <w:pStyle w:val="Ttulo1"/>
        <w:keepNext w:val="0"/>
        <w:keepLines w:val="0"/>
        <w:widowControl w:val="0"/>
        <w:spacing w:before="0" w:line="480" w:lineRule="auto"/>
        <w:jc w:val="both"/>
        <w:rPr>
          <w:rFonts w:ascii="Arial" w:hAnsi="Arial" w:cs="Arial"/>
          <w:color w:val="auto"/>
          <w:sz w:val="24"/>
          <w:szCs w:val="24"/>
        </w:rPr>
      </w:pPr>
      <w:bookmarkStart w:id="17" w:name="_Toc58844330"/>
      <w:r w:rsidRPr="00FC60E0">
        <w:rPr>
          <w:rFonts w:ascii="Arial" w:hAnsi="Arial" w:cs="Arial"/>
          <w:color w:val="auto"/>
          <w:sz w:val="24"/>
          <w:szCs w:val="24"/>
        </w:rPr>
        <w:t xml:space="preserve">ANÁLISE E PLANEJAMENTO ESTATÍSTICO PARA DETERMINAÇÃO DA CONDIÇÃO DE OBTENÇÃO DA MAIOR QUANTIDADE DE FLAVONÓIDES A PARTIR DA RÚCULA </w:t>
      </w:r>
      <w:r w:rsidRPr="00FC60E0">
        <w:rPr>
          <w:rFonts w:ascii="Arial" w:hAnsi="Arial" w:cs="Arial"/>
          <w:i/>
          <w:color w:val="auto"/>
          <w:sz w:val="24"/>
          <w:szCs w:val="24"/>
        </w:rPr>
        <w:t>IN NATURA</w:t>
      </w:r>
      <w:bookmarkEnd w:id="17"/>
    </w:p>
    <w:p w14:paraId="5180F275" w14:textId="17C1092F" w:rsidR="00AD1EC8" w:rsidRPr="00AD1EC8" w:rsidRDefault="00AD1EC8" w:rsidP="00AD1EC8">
      <w:pPr>
        <w:spacing w:after="0" w:line="480" w:lineRule="auto"/>
        <w:jc w:val="both"/>
        <w:rPr>
          <w:rFonts w:ascii="Arial" w:hAnsi="Arial" w:cs="Arial"/>
          <w:sz w:val="24"/>
          <w:szCs w:val="24"/>
        </w:rPr>
      </w:pPr>
      <w:r w:rsidRPr="00AD1EC8">
        <w:rPr>
          <w:rFonts w:ascii="Arial" w:hAnsi="Arial" w:cs="Arial"/>
          <w:color w:val="111111"/>
          <w:sz w:val="24"/>
          <w:szCs w:val="24"/>
          <w:shd w:val="clear" w:color="auto" w:fill="FFFFFF"/>
        </w:rPr>
        <w:t xml:space="preserve">Para definir </w:t>
      </w:r>
      <w:r w:rsidR="00FC60E0">
        <w:rPr>
          <w:rFonts w:ascii="Arial" w:hAnsi="Arial" w:cs="Arial"/>
          <w:color w:val="111111"/>
          <w:sz w:val="24"/>
          <w:szCs w:val="24"/>
          <w:shd w:val="clear" w:color="auto" w:fill="FFFFFF"/>
        </w:rPr>
        <w:t>os</w:t>
      </w:r>
      <w:r w:rsidRPr="00AD1EC8">
        <w:rPr>
          <w:rFonts w:ascii="Arial" w:hAnsi="Arial" w:cs="Arial"/>
          <w:color w:val="111111"/>
          <w:sz w:val="24"/>
          <w:szCs w:val="24"/>
          <w:shd w:val="clear" w:color="auto" w:fill="FFFFFF"/>
        </w:rPr>
        <w:t xml:space="preserve"> dados</w:t>
      </w:r>
      <w:r w:rsidR="00FC60E0">
        <w:rPr>
          <w:rFonts w:ascii="Arial" w:hAnsi="Arial" w:cs="Arial"/>
          <w:color w:val="111111"/>
          <w:sz w:val="24"/>
          <w:szCs w:val="24"/>
          <w:shd w:val="clear" w:color="auto" w:fill="FFFFFF"/>
        </w:rPr>
        <w:t xml:space="preserve"> </w:t>
      </w:r>
      <w:r w:rsidRPr="00AD1EC8">
        <w:rPr>
          <w:rFonts w:ascii="Arial" w:hAnsi="Arial" w:cs="Arial"/>
          <w:color w:val="111111"/>
          <w:sz w:val="24"/>
          <w:szCs w:val="24"/>
          <w:shd w:val="clear" w:color="auto" w:fill="FFFFFF"/>
        </w:rPr>
        <w:t>em que</w:t>
      </w:r>
      <w:r w:rsidR="00FC60E0">
        <w:rPr>
          <w:rFonts w:ascii="Arial" w:hAnsi="Arial" w:cs="Arial"/>
          <w:color w:val="111111"/>
          <w:sz w:val="24"/>
          <w:szCs w:val="24"/>
          <w:shd w:val="clear" w:color="auto" w:fill="FFFFFF"/>
        </w:rPr>
        <w:t xml:space="preserve"> melhor condição se obtém maior quantidade de flavonoides nos extratos realizou-se</w:t>
      </w:r>
      <w:r w:rsidRPr="00AD1EC8">
        <w:rPr>
          <w:rFonts w:ascii="Arial" w:hAnsi="Arial" w:cs="Arial"/>
          <w:color w:val="111111"/>
          <w:sz w:val="24"/>
          <w:szCs w:val="24"/>
          <w:shd w:val="clear" w:color="auto" w:fill="FFFFFF"/>
        </w:rPr>
        <w:t xml:space="preserve"> um planejamento experimental</w:t>
      </w:r>
      <w:r w:rsidRPr="00AD1EC8">
        <w:rPr>
          <w:rFonts w:ascii="Arial" w:hAnsi="Arial" w:cs="Arial"/>
          <w:sz w:val="24"/>
          <w:szCs w:val="24"/>
        </w:rPr>
        <w:t xml:space="preserve"> 2</w:t>
      </w:r>
      <w:r w:rsidRPr="00AD1EC8">
        <w:rPr>
          <w:rFonts w:ascii="Arial" w:hAnsi="Arial" w:cs="Arial"/>
          <w:sz w:val="24"/>
          <w:szCs w:val="24"/>
          <w:vertAlign w:val="superscript"/>
        </w:rPr>
        <w:t>3</w:t>
      </w:r>
      <w:r w:rsidRPr="00AD1EC8">
        <w:rPr>
          <w:rFonts w:ascii="Arial" w:hAnsi="Arial" w:cs="Arial"/>
          <w:sz w:val="24"/>
          <w:szCs w:val="24"/>
        </w:rPr>
        <w:t>, considera</w:t>
      </w:r>
      <w:r w:rsidR="00FC60E0">
        <w:rPr>
          <w:rFonts w:ascii="Arial" w:hAnsi="Arial" w:cs="Arial"/>
          <w:sz w:val="24"/>
          <w:szCs w:val="24"/>
        </w:rPr>
        <w:t>ndo</w:t>
      </w:r>
      <w:r w:rsidRPr="00AD1EC8">
        <w:rPr>
          <w:rFonts w:ascii="Arial" w:hAnsi="Arial" w:cs="Arial"/>
          <w:sz w:val="24"/>
          <w:szCs w:val="24"/>
        </w:rPr>
        <w:t xml:space="preserve"> três fatores de impacto (temperatura, tempo de agitação e tempo de cultivo da planta)</w:t>
      </w:r>
      <w:r w:rsidR="00FC60E0">
        <w:rPr>
          <w:rFonts w:ascii="Arial" w:hAnsi="Arial" w:cs="Arial"/>
          <w:sz w:val="24"/>
          <w:szCs w:val="24"/>
        </w:rPr>
        <w:t xml:space="preserve"> e dois níveis para cada fator </w:t>
      </w:r>
      <w:r w:rsidRPr="00AD1EC8">
        <w:rPr>
          <w:rFonts w:ascii="Arial" w:hAnsi="Arial" w:cs="Arial"/>
          <w:sz w:val="24"/>
          <w:szCs w:val="24"/>
        </w:rPr>
        <w:t>(</w:t>
      </w:r>
      <w:r w:rsidRPr="0073196C">
        <w:rPr>
          <w:rFonts w:ascii="Arial" w:hAnsi="Arial" w:cs="Arial"/>
          <w:b/>
          <w:sz w:val="24"/>
          <w:szCs w:val="24"/>
        </w:rPr>
        <w:t xml:space="preserve">TABELA </w:t>
      </w:r>
      <w:r w:rsidR="00DF21A5" w:rsidRPr="0073196C">
        <w:rPr>
          <w:rFonts w:ascii="Arial" w:hAnsi="Arial" w:cs="Arial"/>
          <w:b/>
          <w:sz w:val="24"/>
          <w:szCs w:val="24"/>
        </w:rPr>
        <w:t>2</w:t>
      </w:r>
      <w:r w:rsidRPr="00AD1EC8">
        <w:rPr>
          <w:rFonts w:ascii="Arial" w:hAnsi="Arial" w:cs="Arial"/>
          <w:sz w:val="24"/>
          <w:szCs w:val="24"/>
        </w:rPr>
        <w:t>).</w:t>
      </w:r>
      <w:r w:rsidR="00FC60E0">
        <w:rPr>
          <w:rFonts w:ascii="Arial" w:hAnsi="Arial" w:cs="Arial"/>
          <w:sz w:val="24"/>
          <w:szCs w:val="24"/>
        </w:rPr>
        <w:t xml:space="preserve"> Para os cálculos</w:t>
      </w:r>
      <w:r w:rsidR="00FC60E0" w:rsidRPr="00FC60E0">
        <w:rPr>
          <w:rFonts w:ascii="Arial" w:hAnsi="Arial" w:cs="Arial"/>
          <w:sz w:val="24"/>
          <w:szCs w:val="24"/>
        </w:rPr>
        <w:t xml:space="preserve"> </w:t>
      </w:r>
      <w:r w:rsidR="00FC60E0" w:rsidRPr="00AD1EC8">
        <w:rPr>
          <w:rFonts w:ascii="Arial" w:hAnsi="Arial" w:cs="Arial"/>
          <w:sz w:val="24"/>
          <w:szCs w:val="24"/>
        </w:rPr>
        <w:t xml:space="preserve">utilizou o </w:t>
      </w:r>
      <w:r w:rsidR="00FC60E0" w:rsidRPr="00AD1EC8">
        <w:rPr>
          <w:rFonts w:ascii="Arial" w:hAnsi="Arial" w:cs="Arial"/>
          <w:i/>
          <w:iCs/>
          <w:sz w:val="24"/>
          <w:szCs w:val="24"/>
        </w:rPr>
        <w:t xml:space="preserve">software </w:t>
      </w:r>
      <w:r w:rsidR="00FC60E0" w:rsidRPr="00AD1EC8">
        <w:rPr>
          <w:rFonts w:ascii="Arial" w:hAnsi="Arial" w:cs="Arial"/>
          <w:sz w:val="24"/>
          <w:szCs w:val="24"/>
        </w:rPr>
        <w:t xml:space="preserve">STATISTICA, versão 10, da </w:t>
      </w:r>
      <w:proofErr w:type="spellStart"/>
      <w:r w:rsidR="00FC60E0" w:rsidRPr="00AD1EC8">
        <w:rPr>
          <w:rFonts w:ascii="Arial" w:hAnsi="Arial" w:cs="Arial"/>
          <w:sz w:val="24"/>
          <w:szCs w:val="24"/>
        </w:rPr>
        <w:t>Statsoft</w:t>
      </w:r>
      <w:proofErr w:type="spellEnd"/>
      <w:r w:rsidR="00FC60E0" w:rsidRPr="00AD1EC8">
        <w:rPr>
          <w:rFonts w:ascii="Arial" w:hAnsi="Arial" w:cs="Arial"/>
          <w:sz w:val="24"/>
          <w:szCs w:val="24"/>
        </w:rPr>
        <w:t>.</w:t>
      </w:r>
    </w:p>
    <w:p w14:paraId="5AE24CDE" w14:textId="77777777" w:rsidR="00AD1EC8" w:rsidRPr="00AD1EC8" w:rsidRDefault="00AD1EC8" w:rsidP="00AD1EC8">
      <w:pPr>
        <w:spacing w:after="0" w:line="480" w:lineRule="auto"/>
        <w:jc w:val="both"/>
        <w:rPr>
          <w:rFonts w:ascii="Arial" w:hAnsi="Arial" w:cs="Arial"/>
          <w:sz w:val="24"/>
          <w:szCs w:val="24"/>
        </w:rPr>
      </w:pPr>
    </w:p>
    <w:p w14:paraId="36ABBCBC" w14:textId="42B6B2E0" w:rsidR="00AD1EC8" w:rsidRPr="00FC60E0" w:rsidRDefault="00AD1EC8" w:rsidP="00FC60E0">
      <w:pPr>
        <w:pStyle w:val="Legenda"/>
        <w:keepNext/>
        <w:spacing w:after="0"/>
        <w:rPr>
          <w:b/>
          <w:bCs/>
          <w:i w:val="0"/>
          <w:iCs w:val="0"/>
          <w:color w:val="000000" w:themeColor="text1"/>
          <w:sz w:val="20"/>
          <w:szCs w:val="20"/>
        </w:rPr>
      </w:pPr>
      <w:r w:rsidRPr="00FC60E0">
        <w:rPr>
          <w:b/>
          <w:bCs/>
          <w:i w:val="0"/>
          <w:iCs w:val="0"/>
          <w:color w:val="000000" w:themeColor="text1"/>
          <w:sz w:val="20"/>
          <w:szCs w:val="20"/>
        </w:rPr>
        <w:t xml:space="preserve">TABELA </w:t>
      </w:r>
      <w:r w:rsidR="00DF21A5">
        <w:rPr>
          <w:b/>
          <w:bCs/>
          <w:i w:val="0"/>
          <w:iCs w:val="0"/>
          <w:color w:val="000000" w:themeColor="text1"/>
          <w:sz w:val="20"/>
          <w:szCs w:val="20"/>
        </w:rPr>
        <w:t>2</w:t>
      </w:r>
      <w:r w:rsidRPr="00FC60E0">
        <w:rPr>
          <w:b/>
          <w:bCs/>
          <w:i w:val="0"/>
          <w:iCs w:val="0"/>
          <w:color w:val="000000" w:themeColor="text1"/>
          <w:sz w:val="20"/>
          <w:szCs w:val="20"/>
        </w:rPr>
        <w:t xml:space="preserve">: </w:t>
      </w:r>
      <w:r w:rsidRPr="00FC60E0">
        <w:rPr>
          <w:i w:val="0"/>
          <w:iCs w:val="0"/>
          <w:color w:val="000000" w:themeColor="text1"/>
          <w:sz w:val="20"/>
          <w:szCs w:val="20"/>
        </w:rPr>
        <w:t>Níveis para cada fator avaliado</w:t>
      </w:r>
    </w:p>
    <w:tbl>
      <w:tblPr>
        <w:tblStyle w:val="Tabelacomgrade"/>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3070"/>
        <w:gridCol w:w="3070"/>
        <w:gridCol w:w="3071"/>
      </w:tblGrid>
      <w:tr w:rsidR="00AD1EC8" w:rsidRPr="00FC60E0" w14:paraId="678BF6B0" w14:textId="77777777" w:rsidTr="00E90932">
        <w:tc>
          <w:tcPr>
            <w:tcW w:w="3070" w:type="dxa"/>
            <w:tcBorders>
              <w:top w:val="single" w:sz="12" w:space="0" w:color="auto"/>
              <w:bottom w:val="single" w:sz="12" w:space="0" w:color="auto"/>
            </w:tcBorders>
          </w:tcPr>
          <w:p w14:paraId="75745B33" w14:textId="77777777" w:rsidR="00AD1EC8" w:rsidRPr="00FC60E0" w:rsidRDefault="00AD1EC8" w:rsidP="00FC60E0">
            <w:pPr>
              <w:jc w:val="center"/>
              <w:rPr>
                <w:rFonts w:ascii="Arial" w:eastAsia="Arial" w:hAnsi="Arial" w:cs="Arial"/>
                <w:b/>
                <w:bCs/>
                <w:color w:val="00000A"/>
                <w:sz w:val="20"/>
                <w:szCs w:val="20"/>
              </w:rPr>
            </w:pPr>
            <w:r w:rsidRPr="00FC60E0">
              <w:rPr>
                <w:rFonts w:ascii="Arial" w:eastAsia="Arial" w:hAnsi="Arial" w:cs="Arial"/>
                <w:b/>
                <w:bCs/>
                <w:color w:val="00000A"/>
                <w:sz w:val="20"/>
                <w:szCs w:val="20"/>
              </w:rPr>
              <w:t>FATOR</w:t>
            </w:r>
          </w:p>
        </w:tc>
        <w:tc>
          <w:tcPr>
            <w:tcW w:w="3070" w:type="dxa"/>
            <w:tcBorders>
              <w:top w:val="single" w:sz="12" w:space="0" w:color="auto"/>
              <w:bottom w:val="single" w:sz="12" w:space="0" w:color="auto"/>
            </w:tcBorders>
          </w:tcPr>
          <w:p w14:paraId="0BDBAABE" w14:textId="77777777" w:rsidR="00AD1EC8" w:rsidRPr="00FC60E0" w:rsidRDefault="00AD1EC8" w:rsidP="00FC60E0">
            <w:pPr>
              <w:jc w:val="center"/>
              <w:rPr>
                <w:rFonts w:ascii="Arial" w:eastAsia="Arial" w:hAnsi="Arial" w:cs="Arial"/>
                <w:b/>
                <w:bCs/>
                <w:color w:val="00000A"/>
                <w:sz w:val="20"/>
                <w:szCs w:val="20"/>
              </w:rPr>
            </w:pPr>
            <w:r w:rsidRPr="00FC60E0">
              <w:rPr>
                <w:rFonts w:ascii="Arial" w:eastAsia="Arial" w:hAnsi="Arial" w:cs="Arial"/>
                <w:b/>
                <w:bCs/>
                <w:color w:val="00000A"/>
                <w:sz w:val="20"/>
                <w:szCs w:val="20"/>
              </w:rPr>
              <w:t>NÍVEL 1 (-1)</w:t>
            </w:r>
          </w:p>
        </w:tc>
        <w:tc>
          <w:tcPr>
            <w:tcW w:w="3071" w:type="dxa"/>
            <w:tcBorders>
              <w:top w:val="single" w:sz="12" w:space="0" w:color="auto"/>
              <w:bottom w:val="single" w:sz="12" w:space="0" w:color="auto"/>
            </w:tcBorders>
          </w:tcPr>
          <w:p w14:paraId="0531EE34" w14:textId="77777777" w:rsidR="00AD1EC8" w:rsidRPr="00FC60E0" w:rsidRDefault="00AD1EC8" w:rsidP="00FC60E0">
            <w:pPr>
              <w:jc w:val="center"/>
              <w:rPr>
                <w:rFonts w:ascii="Arial" w:eastAsia="Arial" w:hAnsi="Arial" w:cs="Arial"/>
                <w:b/>
                <w:bCs/>
                <w:color w:val="00000A"/>
                <w:sz w:val="20"/>
                <w:szCs w:val="20"/>
              </w:rPr>
            </w:pPr>
            <w:r w:rsidRPr="00FC60E0">
              <w:rPr>
                <w:rFonts w:ascii="Arial" w:eastAsia="Arial" w:hAnsi="Arial" w:cs="Arial"/>
                <w:b/>
                <w:bCs/>
                <w:color w:val="00000A"/>
                <w:sz w:val="20"/>
                <w:szCs w:val="20"/>
              </w:rPr>
              <w:t>NÍVEL 2 (+1)</w:t>
            </w:r>
          </w:p>
        </w:tc>
      </w:tr>
      <w:tr w:rsidR="00AD1EC8" w:rsidRPr="00FC60E0" w14:paraId="5122B5F4" w14:textId="77777777" w:rsidTr="00E90932">
        <w:tc>
          <w:tcPr>
            <w:tcW w:w="3070" w:type="dxa"/>
            <w:tcBorders>
              <w:top w:val="single" w:sz="12" w:space="0" w:color="auto"/>
            </w:tcBorders>
          </w:tcPr>
          <w:p w14:paraId="7F83A7CF" w14:textId="77777777" w:rsidR="00AD1EC8" w:rsidRPr="00FC60E0" w:rsidRDefault="00AD1EC8" w:rsidP="00FC60E0">
            <w:pPr>
              <w:jc w:val="center"/>
              <w:rPr>
                <w:rFonts w:ascii="Arial" w:eastAsia="Arial" w:hAnsi="Arial" w:cs="Arial"/>
                <w:color w:val="00000A"/>
                <w:sz w:val="20"/>
                <w:szCs w:val="20"/>
              </w:rPr>
            </w:pPr>
            <w:r w:rsidRPr="00FC60E0">
              <w:rPr>
                <w:rFonts w:ascii="Arial" w:eastAsia="Arial" w:hAnsi="Arial" w:cs="Arial"/>
                <w:color w:val="00000A"/>
                <w:sz w:val="20"/>
                <w:szCs w:val="20"/>
              </w:rPr>
              <w:t>Temperatura (°C)</w:t>
            </w:r>
          </w:p>
        </w:tc>
        <w:tc>
          <w:tcPr>
            <w:tcW w:w="3070" w:type="dxa"/>
            <w:tcBorders>
              <w:top w:val="single" w:sz="12" w:space="0" w:color="auto"/>
            </w:tcBorders>
          </w:tcPr>
          <w:p w14:paraId="78C9A349" w14:textId="360593D7" w:rsidR="00AD1EC8" w:rsidRPr="00FC60E0" w:rsidRDefault="005F1409" w:rsidP="00FC60E0">
            <w:pPr>
              <w:jc w:val="center"/>
              <w:rPr>
                <w:rFonts w:ascii="Arial" w:eastAsia="Arial" w:hAnsi="Arial" w:cs="Arial"/>
                <w:color w:val="00000A"/>
                <w:sz w:val="20"/>
                <w:szCs w:val="20"/>
              </w:rPr>
            </w:pPr>
            <w:r>
              <w:rPr>
                <w:rFonts w:ascii="Arial" w:eastAsia="Arial" w:hAnsi="Arial" w:cs="Arial"/>
                <w:color w:val="00000A"/>
                <w:sz w:val="20"/>
                <w:szCs w:val="20"/>
              </w:rPr>
              <w:t>2</w:t>
            </w:r>
            <w:r w:rsidR="00AD1EC8" w:rsidRPr="00FC60E0">
              <w:rPr>
                <w:rFonts w:ascii="Arial" w:eastAsia="Arial" w:hAnsi="Arial" w:cs="Arial"/>
                <w:color w:val="00000A"/>
                <w:sz w:val="20"/>
                <w:szCs w:val="20"/>
              </w:rPr>
              <w:t>5</w:t>
            </w:r>
          </w:p>
        </w:tc>
        <w:tc>
          <w:tcPr>
            <w:tcW w:w="3071" w:type="dxa"/>
            <w:tcBorders>
              <w:top w:val="single" w:sz="12" w:space="0" w:color="auto"/>
            </w:tcBorders>
          </w:tcPr>
          <w:p w14:paraId="6A8A27B8" w14:textId="77777777" w:rsidR="00AD1EC8" w:rsidRPr="00FC60E0" w:rsidRDefault="00AD1EC8" w:rsidP="00FC60E0">
            <w:pPr>
              <w:jc w:val="center"/>
              <w:rPr>
                <w:rFonts w:ascii="Arial" w:eastAsia="Arial" w:hAnsi="Arial" w:cs="Arial"/>
                <w:color w:val="00000A"/>
                <w:sz w:val="20"/>
                <w:szCs w:val="20"/>
              </w:rPr>
            </w:pPr>
            <w:r w:rsidRPr="00FC60E0">
              <w:rPr>
                <w:rFonts w:ascii="Arial" w:eastAsia="Arial" w:hAnsi="Arial" w:cs="Arial"/>
                <w:color w:val="00000A"/>
                <w:sz w:val="20"/>
                <w:szCs w:val="20"/>
              </w:rPr>
              <w:t>55</w:t>
            </w:r>
          </w:p>
        </w:tc>
      </w:tr>
      <w:tr w:rsidR="00AD1EC8" w:rsidRPr="00FC60E0" w14:paraId="73CD6EA4" w14:textId="77777777" w:rsidTr="00E90932">
        <w:tc>
          <w:tcPr>
            <w:tcW w:w="3070" w:type="dxa"/>
          </w:tcPr>
          <w:p w14:paraId="3BAB3200" w14:textId="77777777" w:rsidR="00AD1EC8" w:rsidRPr="00FC60E0" w:rsidRDefault="00AD1EC8" w:rsidP="00FC60E0">
            <w:pPr>
              <w:jc w:val="center"/>
              <w:rPr>
                <w:rFonts w:ascii="Arial" w:eastAsia="Arial" w:hAnsi="Arial" w:cs="Arial"/>
                <w:color w:val="00000A"/>
                <w:sz w:val="20"/>
                <w:szCs w:val="20"/>
              </w:rPr>
            </w:pPr>
            <w:r w:rsidRPr="00FC60E0">
              <w:rPr>
                <w:rFonts w:ascii="Arial" w:eastAsia="Arial" w:hAnsi="Arial" w:cs="Arial"/>
                <w:color w:val="00000A"/>
                <w:sz w:val="20"/>
                <w:szCs w:val="20"/>
              </w:rPr>
              <w:t>Tempo de agitação (h)</w:t>
            </w:r>
          </w:p>
        </w:tc>
        <w:tc>
          <w:tcPr>
            <w:tcW w:w="3070" w:type="dxa"/>
          </w:tcPr>
          <w:p w14:paraId="31A9F41B" w14:textId="77777777" w:rsidR="00AD1EC8" w:rsidRPr="00FC60E0" w:rsidRDefault="00AD1EC8" w:rsidP="00FC60E0">
            <w:pPr>
              <w:jc w:val="center"/>
              <w:rPr>
                <w:rFonts w:ascii="Arial" w:eastAsia="Arial" w:hAnsi="Arial" w:cs="Arial"/>
                <w:color w:val="00000A"/>
                <w:sz w:val="20"/>
                <w:szCs w:val="20"/>
              </w:rPr>
            </w:pPr>
            <w:r w:rsidRPr="00FC60E0">
              <w:rPr>
                <w:rFonts w:ascii="Arial" w:eastAsia="Arial" w:hAnsi="Arial" w:cs="Arial"/>
                <w:color w:val="00000A"/>
                <w:sz w:val="20"/>
                <w:szCs w:val="20"/>
              </w:rPr>
              <w:t>12</w:t>
            </w:r>
          </w:p>
        </w:tc>
        <w:tc>
          <w:tcPr>
            <w:tcW w:w="3071" w:type="dxa"/>
          </w:tcPr>
          <w:p w14:paraId="60067BEF" w14:textId="77777777" w:rsidR="00AD1EC8" w:rsidRPr="00FC60E0" w:rsidRDefault="00AD1EC8" w:rsidP="00FC60E0">
            <w:pPr>
              <w:jc w:val="center"/>
              <w:rPr>
                <w:rFonts w:ascii="Arial" w:eastAsia="Arial" w:hAnsi="Arial" w:cs="Arial"/>
                <w:color w:val="00000A"/>
                <w:sz w:val="20"/>
                <w:szCs w:val="20"/>
              </w:rPr>
            </w:pPr>
            <w:r w:rsidRPr="00FC60E0">
              <w:rPr>
                <w:rFonts w:ascii="Arial" w:eastAsia="Arial" w:hAnsi="Arial" w:cs="Arial"/>
                <w:color w:val="00000A"/>
                <w:sz w:val="20"/>
                <w:szCs w:val="20"/>
              </w:rPr>
              <w:t>48</w:t>
            </w:r>
          </w:p>
        </w:tc>
      </w:tr>
      <w:tr w:rsidR="00AD1EC8" w:rsidRPr="00FC60E0" w14:paraId="60C64B96" w14:textId="77777777" w:rsidTr="00E90932">
        <w:tc>
          <w:tcPr>
            <w:tcW w:w="3070" w:type="dxa"/>
            <w:tcBorders>
              <w:bottom w:val="single" w:sz="12" w:space="0" w:color="auto"/>
            </w:tcBorders>
          </w:tcPr>
          <w:p w14:paraId="2B1A7C38" w14:textId="77777777" w:rsidR="00AD1EC8" w:rsidRPr="00FC60E0" w:rsidRDefault="00AD1EC8" w:rsidP="00FC60E0">
            <w:pPr>
              <w:jc w:val="center"/>
              <w:rPr>
                <w:rFonts w:ascii="Arial" w:eastAsia="Arial" w:hAnsi="Arial" w:cs="Arial"/>
                <w:color w:val="00000A"/>
                <w:sz w:val="20"/>
                <w:szCs w:val="20"/>
              </w:rPr>
            </w:pPr>
            <w:r w:rsidRPr="00FC60E0">
              <w:rPr>
                <w:rFonts w:ascii="Arial" w:eastAsia="Arial" w:hAnsi="Arial" w:cs="Arial"/>
                <w:color w:val="00000A"/>
                <w:sz w:val="20"/>
                <w:szCs w:val="20"/>
              </w:rPr>
              <w:t>Tempo de planta (dias)</w:t>
            </w:r>
          </w:p>
        </w:tc>
        <w:tc>
          <w:tcPr>
            <w:tcW w:w="3070" w:type="dxa"/>
            <w:tcBorders>
              <w:bottom w:val="single" w:sz="12" w:space="0" w:color="auto"/>
            </w:tcBorders>
          </w:tcPr>
          <w:p w14:paraId="321C46E3" w14:textId="77777777" w:rsidR="00AD1EC8" w:rsidRPr="00FC60E0" w:rsidRDefault="00AD1EC8" w:rsidP="00FC60E0">
            <w:pPr>
              <w:jc w:val="center"/>
              <w:rPr>
                <w:rFonts w:ascii="Arial" w:eastAsia="Arial" w:hAnsi="Arial" w:cs="Arial"/>
                <w:color w:val="00000A"/>
                <w:sz w:val="20"/>
                <w:szCs w:val="20"/>
              </w:rPr>
            </w:pPr>
            <w:r w:rsidRPr="00FC60E0">
              <w:rPr>
                <w:rFonts w:ascii="Arial" w:eastAsia="Arial" w:hAnsi="Arial" w:cs="Arial"/>
                <w:color w:val="00000A"/>
                <w:sz w:val="20"/>
                <w:szCs w:val="20"/>
              </w:rPr>
              <w:t>7</w:t>
            </w:r>
          </w:p>
        </w:tc>
        <w:tc>
          <w:tcPr>
            <w:tcW w:w="3071" w:type="dxa"/>
            <w:tcBorders>
              <w:bottom w:val="single" w:sz="12" w:space="0" w:color="auto"/>
            </w:tcBorders>
          </w:tcPr>
          <w:p w14:paraId="01D84471" w14:textId="77777777" w:rsidR="00AD1EC8" w:rsidRPr="00FC60E0" w:rsidRDefault="00AD1EC8" w:rsidP="00FC60E0">
            <w:pPr>
              <w:jc w:val="center"/>
              <w:rPr>
                <w:rFonts w:ascii="Arial" w:eastAsia="Arial" w:hAnsi="Arial" w:cs="Arial"/>
                <w:color w:val="00000A"/>
                <w:sz w:val="20"/>
                <w:szCs w:val="20"/>
              </w:rPr>
            </w:pPr>
            <w:r w:rsidRPr="00FC60E0">
              <w:rPr>
                <w:rFonts w:ascii="Arial" w:eastAsia="Arial" w:hAnsi="Arial" w:cs="Arial"/>
                <w:color w:val="00000A"/>
                <w:sz w:val="20"/>
                <w:szCs w:val="20"/>
              </w:rPr>
              <w:t>21</w:t>
            </w:r>
          </w:p>
        </w:tc>
      </w:tr>
    </w:tbl>
    <w:p w14:paraId="324E9D9A" w14:textId="77777777" w:rsidR="00AD1EC8" w:rsidRPr="00AD1EC8" w:rsidRDefault="00AD1EC8" w:rsidP="00AD1EC8">
      <w:pPr>
        <w:pStyle w:val="Default"/>
        <w:spacing w:line="480" w:lineRule="auto"/>
        <w:jc w:val="both"/>
        <w:rPr>
          <w:rFonts w:eastAsia="Arial"/>
          <w:color w:val="00000A"/>
        </w:rPr>
      </w:pPr>
    </w:p>
    <w:p w14:paraId="10C6692D" w14:textId="77777777" w:rsidR="00AD1EC8" w:rsidRPr="00FC60E0" w:rsidRDefault="00AD1EC8" w:rsidP="00FC60E0">
      <w:pPr>
        <w:pStyle w:val="Ttulo1"/>
        <w:keepNext w:val="0"/>
        <w:keepLines w:val="0"/>
        <w:widowControl w:val="0"/>
        <w:spacing w:before="0" w:line="480" w:lineRule="auto"/>
        <w:jc w:val="both"/>
        <w:rPr>
          <w:rFonts w:ascii="Arial" w:hAnsi="Arial" w:cs="Arial"/>
          <w:b/>
          <w:color w:val="auto"/>
          <w:sz w:val="24"/>
          <w:szCs w:val="24"/>
          <w:u w:val="single"/>
        </w:rPr>
      </w:pPr>
      <w:bookmarkStart w:id="18" w:name="_Toc58844335"/>
      <w:r w:rsidRPr="00FC60E0">
        <w:rPr>
          <w:rFonts w:ascii="Arial" w:hAnsi="Arial" w:cs="Arial"/>
          <w:b/>
          <w:color w:val="auto"/>
          <w:sz w:val="24"/>
          <w:szCs w:val="24"/>
          <w:u w:val="single"/>
        </w:rPr>
        <w:t>RESULTADOS E DISCUSSÃO</w:t>
      </w:r>
      <w:bookmarkEnd w:id="18"/>
    </w:p>
    <w:p w14:paraId="520DD14C" w14:textId="77777777" w:rsidR="00AD1EC8" w:rsidRPr="00AD1EC8" w:rsidRDefault="00AD1EC8" w:rsidP="00AD1EC8">
      <w:pPr>
        <w:spacing w:after="0" w:line="480" w:lineRule="auto"/>
        <w:jc w:val="both"/>
        <w:rPr>
          <w:rFonts w:ascii="Arial" w:eastAsia="Arial" w:hAnsi="Arial" w:cs="Arial"/>
          <w:color w:val="00000A"/>
          <w:sz w:val="24"/>
          <w:szCs w:val="24"/>
        </w:rPr>
      </w:pPr>
      <w:r w:rsidRPr="00AD1EC8">
        <w:rPr>
          <w:rFonts w:ascii="Arial" w:eastAsia="Arial" w:hAnsi="Arial" w:cs="Arial"/>
          <w:color w:val="00000A"/>
          <w:sz w:val="24"/>
          <w:szCs w:val="24"/>
        </w:rPr>
        <w:t xml:space="preserve">A rúcula da espécie </w:t>
      </w:r>
      <w:proofErr w:type="spellStart"/>
      <w:r w:rsidRPr="00AD1EC8">
        <w:rPr>
          <w:rFonts w:ascii="Arial" w:eastAsia="Arial" w:hAnsi="Arial" w:cs="Arial"/>
          <w:i/>
          <w:color w:val="00000A"/>
          <w:sz w:val="24"/>
          <w:szCs w:val="24"/>
        </w:rPr>
        <w:t>Eruca</w:t>
      </w:r>
      <w:proofErr w:type="spellEnd"/>
      <w:r w:rsidRPr="00AD1EC8">
        <w:rPr>
          <w:rFonts w:ascii="Arial" w:eastAsia="Arial" w:hAnsi="Arial" w:cs="Arial"/>
          <w:i/>
          <w:color w:val="00000A"/>
          <w:sz w:val="24"/>
          <w:szCs w:val="24"/>
        </w:rPr>
        <w:t xml:space="preserve"> sativa</w:t>
      </w:r>
      <w:r w:rsidRPr="00AD1EC8">
        <w:rPr>
          <w:rFonts w:ascii="Arial" w:eastAsia="Arial" w:hAnsi="Arial" w:cs="Arial"/>
          <w:color w:val="00000A"/>
          <w:sz w:val="24"/>
          <w:szCs w:val="24"/>
        </w:rPr>
        <w:t xml:space="preserve"> utilizada nesse trabalho foi produzida de forma hidropônica, o que tem a vantagem de se poder controlar os nutrientes e as condições de cultivo para a planta na região oeste do Paraná.</w:t>
      </w:r>
    </w:p>
    <w:p w14:paraId="77233C0E" w14:textId="77777777" w:rsidR="00AD1EC8" w:rsidRPr="00AD1EC8" w:rsidRDefault="00AD1EC8" w:rsidP="00AD1EC8">
      <w:pPr>
        <w:spacing w:after="0" w:line="480" w:lineRule="auto"/>
        <w:jc w:val="both"/>
        <w:rPr>
          <w:rFonts w:ascii="Arial" w:hAnsi="Arial" w:cs="Arial"/>
          <w:sz w:val="24"/>
          <w:szCs w:val="24"/>
        </w:rPr>
      </w:pPr>
      <w:r w:rsidRPr="00AD1EC8">
        <w:rPr>
          <w:rFonts w:ascii="Arial" w:eastAsia="Arial" w:hAnsi="Arial" w:cs="Arial"/>
          <w:color w:val="00000A"/>
          <w:sz w:val="24"/>
          <w:szCs w:val="24"/>
        </w:rPr>
        <w:t xml:space="preserve">A umidade do vegetal, em todas as vezes que foi recebido, era determinada pela balança de infravermelho e apresentava valor em torno de 92%. </w:t>
      </w:r>
    </w:p>
    <w:p w14:paraId="1DC3D10F" w14:textId="77777777" w:rsidR="00AD1EC8" w:rsidRPr="005F1409" w:rsidRDefault="00AD1EC8" w:rsidP="005F1409">
      <w:pPr>
        <w:pStyle w:val="Default"/>
        <w:spacing w:line="480" w:lineRule="auto"/>
        <w:jc w:val="both"/>
        <w:rPr>
          <w:rFonts w:eastAsia="Arial"/>
          <w:color w:val="00000A"/>
        </w:rPr>
      </w:pPr>
    </w:p>
    <w:p w14:paraId="7C37FC8B" w14:textId="77777777" w:rsidR="00AD1EC8" w:rsidRPr="00C67454" w:rsidRDefault="00AD1EC8" w:rsidP="00C67454">
      <w:pPr>
        <w:pStyle w:val="Ttulo1"/>
        <w:keepNext w:val="0"/>
        <w:keepLines w:val="0"/>
        <w:widowControl w:val="0"/>
        <w:tabs>
          <w:tab w:val="left" w:pos="284"/>
        </w:tabs>
        <w:spacing w:before="0" w:line="480" w:lineRule="auto"/>
        <w:jc w:val="both"/>
        <w:rPr>
          <w:rFonts w:ascii="Arial" w:hAnsi="Arial" w:cs="Arial"/>
          <w:color w:val="auto"/>
          <w:sz w:val="24"/>
          <w:szCs w:val="24"/>
        </w:rPr>
      </w:pPr>
      <w:bookmarkStart w:id="19" w:name="_Toc58844336"/>
      <w:r w:rsidRPr="00C67454">
        <w:rPr>
          <w:rFonts w:ascii="Arial" w:hAnsi="Arial" w:cs="Arial"/>
          <w:color w:val="auto"/>
          <w:sz w:val="24"/>
          <w:szCs w:val="24"/>
        </w:rPr>
        <w:t xml:space="preserve">QUANTIFICAÇÃO DE FLAVONÓIDES NO EXTRATO DE RÚCULA </w:t>
      </w:r>
      <w:r w:rsidRPr="00C67454">
        <w:rPr>
          <w:rFonts w:ascii="Arial" w:hAnsi="Arial" w:cs="Arial"/>
          <w:i/>
          <w:color w:val="auto"/>
          <w:sz w:val="24"/>
          <w:szCs w:val="24"/>
        </w:rPr>
        <w:t>IN NATURA</w:t>
      </w:r>
      <w:r w:rsidRPr="00C67454">
        <w:rPr>
          <w:rFonts w:ascii="Arial" w:hAnsi="Arial" w:cs="Arial"/>
          <w:color w:val="auto"/>
          <w:sz w:val="24"/>
          <w:szCs w:val="24"/>
        </w:rPr>
        <w:t xml:space="preserve"> PELA METODOLOGIA UV-VIS</w:t>
      </w:r>
      <w:bookmarkEnd w:id="19"/>
    </w:p>
    <w:p w14:paraId="026C70B1" w14:textId="55DDA547" w:rsidR="00AD1EC8" w:rsidRPr="00AD1EC8" w:rsidRDefault="00AD1EC8" w:rsidP="00AD1EC8">
      <w:pPr>
        <w:spacing w:after="0" w:line="480" w:lineRule="auto"/>
        <w:jc w:val="both"/>
        <w:rPr>
          <w:rFonts w:ascii="Arial" w:eastAsia="Arial" w:hAnsi="Arial" w:cs="Arial"/>
          <w:color w:val="00000A"/>
          <w:sz w:val="24"/>
          <w:szCs w:val="24"/>
        </w:rPr>
      </w:pPr>
      <w:r w:rsidRPr="00AD1EC8">
        <w:rPr>
          <w:rFonts w:ascii="Arial" w:eastAsia="Arial" w:hAnsi="Arial" w:cs="Arial"/>
          <w:color w:val="00000A"/>
          <w:sz w:val="24"/>
          <w:szCs w:val="24"/>
        </w:rPr>
        <w:t xml:space="preserve">Para a quantificação de </w:t>
      </w:r>
      <w:proofErr w:type="spellStart"/>
      <w:r w:rsidRPr="00AD1EC8">
        <w:rPr>
          <w:rFonts w:ascii="Arial" w:eastAsia="Arial" w:hAnsi="Arial" w:cs="Arial"/>
          <w:color w:val="00000A"/>
          <w:sz w:val="24"/>
          <w:szCs w:val="24"/>
        </w:rPr>
        <w:t>flavonóide</w:t>
      </w:r>
      <w:proofErr w:type="spellEnd"/>
      <w:r w:rsidRPr="00AD1EC8">
        <w:rPr>
          <w:rFonts w:ascii="Arial" w:eastAsia="Arial" w:hAnsi="Arial" w:cs="Arial"/>
          <w:color w:val="00000A"/>
          <w:sz w:val="24"/>
          <w:szCs w:val="24"/>
        </w:rPr>
        <w:t xml:space="preserve"> nos extratos da rúcula foi utilizada a metodo</w:t>
      </w:r>
      <w:r w:rsidR="00C67454">
        <w:rPr>
          <w:rFonts w:ascii="Arial" w:eastAsia="Arial" w:hAnsi="Arial" w:cs="Arial"/>
          <w:color w:val="00000A"/>
          <w:sz w:val="24"/>
          <w:szCs w:val="24"/>
        </w:rPr>
        <w:t>lo</w:t>
      </w:r>
      <w:r w:rsidRPr="00AD1EC8">
        <w:rPr>
          <w:rFonts w:ascii="Arial" w:eastAsia="Arial" w:hAnsi="Arial" w:cs="Arial"/>
          <w:color w:val="00000A"/>
          <w:sz w:val="24"/>
          <w:szCs w:val="24"/>
        </w:rPr>
        <w:t xml:space="preserve">gia de determinação da absorção da banda em 440 </w:t>
      </w:r>
      <w:proofErr w:type="spellStart"/>
      <w:r w:rsidRPr="00AD1EC8">
        <w:rPr>
          <w:rFonts w:ascii="Arial" w:eastAsia="Arial" w:hAnsi="Arial" w:cs="Arial"/>
          <w:color w:val="00000A"/>
          <w:sz w:val="24"/>
          <w:szCs w:val="24"/>
        </w:rPr>
        <w:t>nm</w:t>
      </w:r>
      <w:proofErr w:type="spellEnd"/>
      <w:r w:rsidRPr="00AD1EC8">
        <w:rPr>
          <w:rFonts w:ascii="Arial" w:eastAsia="Arial" w:hAnsi="Arial" w:cs="Arial"/>
          <w:color w:val="00000A"/>
          <w:sz w:val="24"/>
          <w:szCs w:val="24"/>
        </w:rPr>
        <w:t xml:space="preserve"> utilizando o espectrofotômetro UV-Vis. A curva padrão de determinação de flavonoides foi determinada utilizando os valores de absorbância obtidos na análise espectrofotométrica das soluções com o padrão quercetina (</w:t>
      </w:r>
      <w:r w:rsidRPr="0073196C">
        <w:rPr>
          <w:rFonts w:ascii="Arial" w:eastAsia="Arial" w:hAnsi="Arial" w:cs="Arial"/>
          <w:b/>
          <w:color w:val="00000A"/>
          <w:sz w:val="24"/>
          <w:szCs w:val="24"/>
        </w:rPr>
        <w:t xml:space="preserve">FIGURA </w:t>
      </w:r>
      <w:r w:rsidR="004C1895">
        <w:rPr>
          <w:rFonts w:ascii="Arial" w:eastAsia="Arial" w:hAnsi="Arial" w:cs="Arial"/>
          <w:b/>
          <w:color w:val="00000A"/>
          <w:sz w:val="24"/>
          <w:szCs w:val="24"/>
        </w:rPr>
        <w:t>3</w:t>
      </w:r>
      <w:r w:rsidRPr="00AD1EC8">
        <w:rPr>
          <w:rFonts w:ascii="Arial" w:eastAsia="Arial" w:hAnsi="Arial" w:cs="Arial"/>
          <w:color w:val="00000A"/>
          <w:sz w:val="24"/>
          <w:szCs w:val="24"/>
        </w:rPr>
        <w:t>).</w:t>
      </w:r>
    </w:p>
    <w:p w14:paraId="152BD925" w14:textId="77777777" w:rsidR="00AD1EC8" w:rsidRPr="00AD1EC8" w:rsidRDefault="00AD1EC8" w:rsidP="00AD1EC8">
      <w:pPr>
        <w:spacing w:after="0" w:line="480" w:lineRule="auto"/>
        <w:jc w:val="both"/>
        <w:rPr>
          <w:rFonts w:ascii="Arial" w:eastAsia="Arial" w:hAnsi="Arial" w:cs="Arial"/>
          <w:color w:val="00000A"/>
          <w:sz w:val="24"/>
          <w:szCs w:val="24"/>
        </w:rPr>
      </w:pPr>
    </w:p>
    <w:p w14:paraId="121CBF5D" w14:textId="18D3A5DC" w:rsidR="00AD1EC8" w:rsidRPr="003D7080" w:rsidRDefault="00AD1EC8" w:rsidP="003D7080">
      <w:pPr>
        <w:pStyle w:val="Legenda"/>
        <w:keepNext/>
        <w:spacing w:after="0"/>
        <w:ind w:right="849"/>
        <w:jc w:val="both"/>
        <w:rPr>
          <w:b/>
          <w:bCs/>
          <w:i w:val="0"/>
          <w:iCs w:val="0"/>
          <w:color w:val="auto"/>
          <w:sz w:val="20"/>
          <w:szCs w:val="20"/>
        </w:rPr>
      </w:pPr>
      <w:bookmarkStart w:id="20" w:name="_Toc58758406"/>
      <w:r w:rsidRPr="003D7080">
        <w:rPr>
          <w:b/>
          <w:bCs/>
          <w:i w:val="0"/>
          <w:iCs w:val="0"/>
          <w:color w:val="auto"/>
          <w:sz w:val="20"/>
          <w:szCs w:val="20"/>
        </w:rPr>
        <w:t xml:space="preserve">FIGURA </w:t>
      </w:r>
      <w:r w:rsidR="004C1895">
        <w:rPr>
          <w:b/>
          <w:bCs/>
          <w:i w:val="0"/>
          <w:iCs w:val="0"/>
          <w:color w:val="auto"/>
          <w:sz w:val="20"/>
          <w:szCs w:val="20"/>
        </w:rPr>
        <w:t>3</w:t>
      </w:r>
      <w:r w:rsidRPr="003D7080">
        <w:rPr>
          <w:b/>
          <w:bCs/>
          <w:i w:val="0"/>
          <w:iCs w:val="0"/>
          <w:color w:val="auto"/>
          <w:sz w:val="20"/>
          <w:szCs w:val="20"/>
        </w:rPr>
        <w:t xml:space="preserve"> </w:t>
      </w:r>
      <w:r w:rsidRPr="003D7080">
        <w:rPr>
          <w:i w:val="0"/>
          <w:iCs w:val="0"/>
          <w:color w:val="auto"/>
          <w:sz w:val="20"/>
          <w:szCs w:val="20"/>
        </w:rPr>
        <w:t>Curva padrão para a determinação de flavonoides presente nos extratos da rúcula</w:t>
      </w:r>
      <w:bookmarkEnd w:id="20"/>
    </w:p>
    <w:p w14:paraId="73E60AFB" w14:textId="77777777" w:rsidR="00AD1EC8" w:rsidRPr="003D7080" w:rsidRDefault="00AD1EC8" w:rsidP="003D7080">
      <w:pPr>
        <w:autoSpaceDE w:val="0"/>
        <w:autoSpaceDN w:val="0"/>
        <w:adjustRightInd w:val="0"/>
        <w:spacing w:after="0" w:line="240" w:lineRule="auto"/>
        <w:jc w:val="center"/>
        <w:rPr>
          <w:rFonts w:ascii="Arial" w:hAnsi="Arial" w:cs="Arial"/>
          <w:sz w:val="20"/>
          <w:szCs w:val="20"/>
        </w:rPr>
      </w:pPr>
      <w:r w:rsidRPr="003D7080">
        <w:rPr>
          <w:rFonts w:ascii="Arial" w:hAnsi="Arial" w:cs="Arial"/>
          <w:noProof/>
          <w:sz w:val="20"/>
          <w:szCs w:val="20"/>
          <w:lang w:eastAsia="pt-BR"/>
        </w:rPr>
        <w:drawing>
          <wp:inline distT="0" distB="0" distL="0" distR="0" wp14:anchorId="2A765CEE" wp14:editId="09084062">
            <wp:extent cx="3784600" cy="1771650"/>
            <wp:effectExtent l="0" t="0" r="25400" b="19050"/>
            <wp:docPr id="15" name="Gráfico 15">
              <a:extLst xmlns:a="http://schemas.openxmlformats.org/drawingml/2006/main">
                <a:ext uri="{FF2B5EF4-FFF2-40B4-BE49-F238E27FC236}">
                  <a16:creationId xmlns:a16="http://schemas.microsoft.com/office/drawing/2014/main" id="{4FAF31CD-5B43-4261-B90B-C1A7E7C799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B4021DD" w14:textId="77777777" w:rsidR="00AD1EC8" w:rsidRPr="00AD1EC8" w:rsidRDefault="00AD1EC8" w:rsidP="00AD1EC8">
      <w:pPr>
        <w:spacing w:after="0" w:line="480" w:lineRule="auto"/>
        <w:rPr>
          <w:rFonts w:ascii="Arial" w:hAnsi="Arial" w:cs="Arial"/>
          <w:sz w:val="24"/>
          <w:szCs w:val="24"/>
        </w:rPr>
      </w:pPr>
    </w:p>
    <w:p w14:paraId="70E7B211" w14:textId="6EEC3972" w:rsidR="00AD1EC8" w:rsidRPr="00AD1EC8" w:rsidRDefault="00AD1EC8" w:rsidP="00AD1EC8">
      <w:pPr>
        <w:spacing w:after="0" w:line="480" w:lineRule="auto"/>
        <w:jc w:val="both"/>
        <w:rPr>
          <w:rFonts w:ascii="Arial" w:hAnsi="Arial" w:cs="Arial"/>
          <w:sz w:val="24"/>
          <w:szCs w:val="24"/>
        </w:rPr>
      </w:pPr>
      <w:r w:rsidRPr="00AD1EC8">
        <w:rPr>
          <w:rFonts w:ascii="Arial" w:hAnsi="Arial" w:cs="Arial"/>
          <w:sz w:val="24"/>
          <w:szCs w:val="24"/>
        </w:rPr>
        <w:lastRenderedPageBreak/>
        <w:t>A partir extratos obtidos</w:t>
      </w:r>
      <w:r w:rsidR="003D7080">
        <w:rPr>
          <w:rFonts w:ascii="Arial" w:hAnsi="Arial" w:cs="Arial"/>
          <w:sz w:val="24"/>
          <w:szCs w:val="24"/>
        </w:rPr>
        <w:t xml:space="preserve"> a partir da rúcula </w:t>
      </w:r>
      <w:r w:rsidR="003D7080" w:rsidRPr="003D7080">
        <w:rPr>
          <w:rFonts w:ascii="Arial" w:hAnsi="Arial" w:cs="Arial"/>
          <w:i/>
          <w:sz w:val="24"/>
          <w:szCs w:val="24"/>
        </w:rPr>
        <w:t>in natura</w:t>
      </w:r>
      <w:r w:rsidRPr="00AD1EC8">
        <w:rPr>
          <w:rFonts w:ascii="Arial" w:hAnsi="Arial" w:cs="Arial"/>
          <w:sz w:val="24"/>
          <w:szCs w:val="24"/>
        </w:rPr>
        <w:t xml:space="preserve">, </w:t>
      </w:r>
      <w:r w:rsidR="003D7080">
        <w:rPr>
          <w:rFonts w:ascii="Arial" w:hAnsi="Arial" w:cs="Arial"/>
          <w:sz w:val="24"/>
          <w:szCs w:val="24"/>
        </w:rPr>
        <w:t xml:space="preserve">utilizando agitação mecânica no </w:t>
      </w:r>
      <w:proofErr w:type="spellStart"/>
      <w:r w:rsidR="003D7080">
        <w:rPr>
          <w:rFonts w:ascii="Arial" w:hAnsi="Arial" w:cs="Arial"/>
          <w:sz w:val="24"/>
          <w:szCs w:val="24"/>
        </w:rPr>
        <w:t>Shaker</w:t>
      </w:r>
      <w:proofErr w:type="spellEnd"/>
      <w:r w:rsidR="003D7080">
        <w:rPr>
          <w:rFonts w:ascii="Arial" w:hAnsi="Arial" w:cs="Arial"/>
          <w:sz w:val="24"/>
          <w:szCs w:val="24"/>
        </w:rPr>
        <w:t xml:space="preserve"> com </w:t>
      </w:r>
      <w:r w:rsidRPr="00AD1EC8">
        <w:rPr>
          <w:rFonts w:ascii="Arial" w:hAnsi="Arial" w:cs="Arial"/>
          <w:sz w:val="24"/>
          <w:szCs w:val="24"/>
        </w:rPr>
        <w:t xml:space="preserve">80% </w:t>
      </w:r>
      <w:proofErr w:type="spellStart"/>
      <w:r w:rsidRPr="00AD1EC8">
        <w:rPr>
          <w:rFonts w:ascii="Arial" w:hAnsi="Arial" w:cs="Arial"/>
          <w:sz w:val="24"/>
          <w:szCs w:val="24"/>
        </w:rPr>
        <w:t>MeOH</w:t>
      </w:r>
      <w:proofErr w:type="spellEnd"/>
      <w:r w:rsidRPr="00AD1EC8">
        <w:rPr>
          <w:rFonts w:ascii="Arial" w:hAnsi="Arial" w:cs="Arial"/>
          <w:sz w:val="24"/>
          <w:szCs w:val="24"/>
        </w:rPr>
        <w:t>, variando-se o tempo de cultivo da rúcula e o tempo e a temperatura de extração (</w:t>
      </w:r>
      <w:r w:rsidRPr="0073196C">
        <w:rPr>
          <w:rFonts w:ascii="Arial" w:hAnsi="Arial" w:cs="Arial"/>
          <w:b/>
          <w:sz w:val="24"/>
          <w:szCs w:val="24"/>
        </w:rPr>
        <w:t xml:space="preserve">TABELA </w:t>
      </w:r>
      <w:r w:rsidR="00DF21A5" w:rsidRPr="0073196C">
        <w:rPr>
          <w:rFonts w:ascii="Arial" w:hAnsi="Arial" w:cs="Arial"/>
          <w:b/>
          <w:sz w:val="24"/>
          <w:szCs w:val="24"/>
        </w:rPr>
        <w:t>3</w:t>
      </w:r>
      <w:r w:rsidRPr="00AD1EC8">
        <w:rPr>
          <w:rFonts w:ascii="Arial" w:hAnsi="Arial" w:cs="Arial"/>
          <w:sz w:val="24"/>
          <w:szCs w:val="24"/>
        </w:rPr>
        <w:t>)</w:t>
      </w:r>
      <w:r w:rsidR="003D7080">
        <w:rPr>
          <w:rFonts w:ascii="Arial" w:hAnsi="Arial" w:cs="Arial"/>
          <w:sz w:val="24"/>
          <w:szCs w:val="24"/>
        </w:rPr>
        <w:t xml:space="preserve">, obteve-se a quantidade de flavonoides fazendo-se a análise no UV-Vis e </w:t>
      </w:r>
      <w:r w:rsidR="00C759CA">
        <w:rPr>
          <w:rFonts w:ascii="Arial" w:hAnsi="Arial" w:cs="Arial"/>
          <w:sz w:val="24"/>
          <w:szCs w:val="24"/>
        </w:rPr>
        <w:t>utilizando a equação da reta d</w:t>
      </w:r>
      <w:r w:rsidR="003D7080">
        <w:rPr>
          <w:rFonts w:ascii="Arial" w:hAnsi="Arial" w:cs="Arial"/>
          <w:sz w:val="24"/>
          <w:szCs w:val="24"/>
        </w:rPr>
        <w:t>a curva padrão de quercetina</w:t>
      </w:r>
      <w:r w:rsidRPr="00AD1EC8">
        <w:rPr>
          <w:rFonts w:ascii="Arial" w:hAnsi="Arial" w:cs="Arial"/>
          <w:sz w:val="24"/>
          <w:szCs w:val="24"/>
        </w:rPr>
        <w:t xml:space="preserve">. </w:t>
      </w:r>
    </w:p>
    <w:p w14:paraId="03A72AEB" w14:textId="77777777" w:rsidR="00AD1EC8" w:rsidRDefault="00AD1EC8" w:rsidP="00AD1EC8">
      <w:pPr>
        <w:spacing w:after="0" w:line="480" w:lineRule="auto"/>
        <w:jc w:val="both"/>
        <w:rPr>
          <w:rFonts w:ascii="Arial" w:hAnsi="Arial" w:cs="Arial"/>
          <w:sz w:val="24"/>
          <w:szCs w:val="24"/>
        </w:rPr>
      </w:pPr>
    </w:p>
    <w:p w14:paraId="447C0E08" w14:textId="6CB30FB3" w:rsidR="00832D12" w:rsidRPr="00832D12" w:rsidRDefault="00832D12" w:rsidP="00832D12">
      <w:pPr>
        <w:pStyle w:val="Legenda"/>
        <w:keepNext/>
        <w:spacing w:after="0"/>
        <w:jc w:val="both"/>
        <w:rPr>
          <w:i w:val="0"/>
          <w:iCs w:val="0"/>
          <w:color w:val="000000" w:themeColor="text1"/>
          <w:sz w:val="20"/>
          <w:szCs w:val="20"/>
        </w:rPr>
      </w:pPr>
      <w:r w:rsidRPr="00832D12">
        <w:rPr>
          <w:b/>
          <w:bCs/>
          <w:i w:val="0"/>
          <w:iCs w:val="0"/>
          <w:color w:val="000000" w:themeColor="text1"/>
          <w:sz w:val="20"/>
          <w:szCs w:val="20"/>
        </w:rPr>
        <w:t xml:space="preserve">TABELA </w:t>
      </w:r>
      <w:r w:rsidR="00DF21A5">
        <w:rPr>
          <w:b/>
          <w:bCs/>
          <w:i w:val="0"/>
          <w:iCs w:val="0"/>
          <w:color w:val="000000" w:themeColor="text1"/>
          <w:sz w:val="20"/>
          <w:szCs w:val="20"/>
        </w:rPr>
        <w:t>3</w:t>
      </w:r>
      <w:r w:rsidRPr="00832D12">
        <w:rPr>
          <w:b/>
          <w:bCs/>
          <w:i w:val="0"/>
          <w:iCs w:val="0"/>
          <w:color w:val="000000" w:themeColor="text1"/>
          <w:sz w:val="20"/>
          <w:szCs w:val="20"/>
        </w:rPr>
        <w:t xml:space="preserve">: </w:t>
      </w:r>
      <w:r w:rsidR="003D7080">
        <w:rPr>
          <w:i w:val="0"/>
          <w:iCs w:val="0"/>
          <w:color w:val="000000" w:themeColor="text1"/>
          <w:sz w:val="20"/>
          <w:szCs w:val="20"/>
        </w:rPr>
        <w:t>Quantidade de flavonoides encontrados nos</w:t>
      </w:r>
      <w:r w:rsidRPr="00832D12">
        <w:rPr>
          <w:i w:val="0"/>
          <w:iCs w:val="0"/>
          <w:color w:val="000000" w:themeColor="text1"/>
          <w:sz w:val="20"/>
          <w:szCs w:val="20"/>
        </w:rPr>
        <w:t xml:space="preserve"> extratos de rúcula com diferentes tempos de cultivo. (continua)</w:t>
      </w:r>
    </w:p>
    <w:tbl>
      <w:tblPr>
        <w:tblW w:w="9938" w:type="dxa"/>
        <w:tblInd w:w="55" w:type="dxa"/>
        <w:tblLayout w:type="fixed"/>
        <w:tblCellMar>
          <w:left w:w="70" w:type="dxa"/>
          <w:right w:w="70" w:type="dxa"/>
        </w:tblCellMar>
        <w:tblLook w:val="04A0" w:firstRow="1" w:lastRow="0" w:firstColumn="1" w:lastColumn="0" w:noHBand="0" w:noVBand="1"/>
      </w:tblPr>
      <w:tblGrid>
        <w:gridCol w:w="1433"/>
        <w:gridCol w:w="1134"/>
        <w:gridCol w:w="1417"/>
        <w:gridCol w:w="1418"/>
        <w:gridCol w:w="992"/>
        <w:gridCol w:w="1134"/>
        <w:gridCol w:w="1134"/>
        <w:gridCol w:w="1276"/>
      </w:tblGrid>
      <w:tr w:rsidR="00E90932" w:rsidRPr="00E90932" w14:paraId="2E249405" w14:textId="77777777" w:rsidTr="00FB2EBA">
        <w:trPr>
          <w:trHeight w:val="939"/>
        </w:trPr>
        <w:tc>
          <w:tcPr>
            <w:tcW w:w="1433" w:type="dxa"/>
            <w:tcBorders>
              <w:top w:val="single" w:sz="12" w:space="0" w:color="auto"/>
              <w:left w:val="nil"/>
              <w:bottom w:val="single" w:sz="8" w:space="0" w:color="auto"/>
              <w:right w:val="single" w:sz="4" w:space="0" w:color="auto"/>
            </w:tcBorders>
            <w:shd w:val="clear" w:color="auto" w:fill="auto"/>
            <w:vAlign w:val="center"/>
            <w:hideMark/>
          </w:tcPr>
          <w:p w14:paraId="4F439DA9" w14:textId="77777777" w:rsidR="00E90932" w:rsidRPr="00E90932" w:rsidRDefault="00E90932" w:rsidP="00E90932">
            <w:pPr>
              <w:spacing w:after="0" w:line="240" w:lineRule="auto"/>
              <w:jc w:val="center"/>
              <w:rPr>
                <w:rFonts w:ascii="Arial" w:eastAsia="Times New Roman" w:hAnsi="Arial" w:cs="Arial"/>
                <w:b/>
                <w:bCs/>
                <w:color w:val="000000"/>
                <w:sz w:val="20"/>
                <w:szCs w:val="20"/>
                <w:lang w:eastAsia="pt-BR"/>
              </w:rPr>
            </w:pPr>
            <w:r w:rsidRPr="00E90932">
              <w:rPr>
                <w:rFonts w:ascii="Arial" w:eastAsia="Times New Roman" w:hAnsi="Arial" w:cs="Arial"/>
                <w:b/>
                <w:bCs/>
                <w:color w:val="000000"/>
                <w:sz w:val="20"/>
                <w:szCs w:val="20"/>
                <w:lang w:eastAsia="pt-BR"/>
              </w:rPr>
              <w:t>Tempo de cultivo da rúcula (dias)</w:t>
            </w:r>
          </w:p>
        </w:tc>
        <w:tc>
          <w:tcPr>
            <w:tcW w:w="1134" w:type="dxa"/>
            <w:tcBorders>
              <w:top w:val="single" w:sz="12" w:space="0" w:color="auto"/>
              <w:left w:val="nil"/>
              <w:bottom w:val="single" w:sz="8" w:space="0" w:color="auto"/>
              <w:right w:val="single" w:sz="4" w:space="0" w:color="auto"/>
            </w:tcBorders>
            <w:shd w:val="clear" w:color="auto" w:fill="auto"/>
            <w:vAlign w:val="center"/>
            <w:hideMark/>
          </w:tcPr>
          <w:p w14:paraId="70044B23" w14:textId="77777777" w:rsidR="00E90932" w:rsidRPr="00E90932" w:rsidRDefault="00E90932" w:rsidP="00E90932">
            <w:pPr>
              <w:spacing w:after="0" w:line="240" w:lineRule="auto"/>
              <w:jc w:val="center"/>
              <w:rPr>
                <w:rFonts w:ascii="Arial" w:eastAsia="Times New Roman" w:hAnsi="Arial" w:cs="Arial"/>
                <w:b/>
                <w:bCs/>
                <w:color w:val="000000"/>
                <w:sz w:val="20"/>
                <w:szCs w:val="20"/>
                <w:lang w:eastAsia="pt-BR"/>
              </w:rPr>
            </w:pPr>
            <w:r w:rsidRPr="00E90932">
              <w:rPr>
                <w:rFonts w:ascii="Arial" w:eastAsia="Times New Roman" w:hAnsi="Arial" w:cs="Arial"/>
                <w:b/>
                <w:bCs/>
                <w:color w:val="000000"/>
                <w:sz w:val="20"/>
                <w:szCs w:val="20"/>
                <w:lang w:eastAsia="pt-BR"/>
              </w:rPr>
              <w:t>Tempo de agitação (h)</w:t>
            </w:r>
          </w:p>
        </w:tc>
        <w:tc>
          <w:tcPr>
            <w:tcW w:w="1417" w:type="dxa"/>
            <w:tcBorders>
              <w:top w:val="single" w:sz="12" w:space="0" w:color="auto"/>
              <w:left w:val="nil"/>
              <w:bottom w:val="single" w:sz="8" w:space="0" w:color="auto"/>
              <w:right w:val="single" w:sz="4" w:space="0" w:color="auto"/>
            </w:tcBorders>
            <w:shd w:val="clear" w:color="auto" w:fill="auto"/>
            <w:vAlign w:val="center"/>
            <w:hideMark/>
          </w:tcPr>
          <w:p w14:paraId="6FC36962" w14:textId="77777777" w:rsidR="00E90932" w:rsidRPr="00E90932" w:rsidRDefault="00E90932" w:rsidP="00E90932">
            <w:pPr>
              <w:spacing w:after="0" w:line="240" w:lineRule="auto"/>
              <w:jc w:val="center"/>
              <w:rPr>
                <w:rFonts w:ascii="Arial" w:eastAsia="Times New Roman" w:hAnsi="Arial" w:cs="Arial"/>
                <w:b/>
                <w:bCs/>
                <w:color w:val="000000"/>
                <w:sz w:val="20"/>
                <w:szCs w:val="20"/>
                <w:lang w:eastAsia="pt-BR"/>
              </w:rPr>
            </w:pPr>
            <w:r w:rsidRPr="00E90932">
              <w:rPr>
                <w:rFonts w:ascii="Arial" w:eastAsia="Times New Roman" w:hAnsi="Arial" w:cs="Arial"/>
                <w:b/>
                <w:bCs/>
                <w:color w:val="000000"/>
                <w:sz w:val="20"/>
                <w:szCs w:val="20"/>
                <w:lang w:eastAsia="pt-BR"/>
              </w:rPr>
              <w:t>Temperatura de extração (°C)</w:t>
            </w:r>
          </w:p>
        </w:tc>
        <w:tc>
          <w:tcPr>
            <w:tcW w:w="1418" w:type="dxa"/>
            <w:tcBorders>
              <w:top w:val="single" w:sz="12" w:space="0" w:color="auto"/>
              <w:left w:val="nil"/>
              <w:bottom w:val="single" w:sz="8" w:space="0" w:color="auto"/>
              <w:right w:val="single" w:sz="4" w:space="0" w:color="auto"/>
            </w:tcBorders>
            <w:shd w:val="clear" w:color="auto" w:fill="auto"/>
            <w:vAlign w:val="center"/>
            <w:hideMark/>
          </w:tcPr>
          <w:p w14:paraId="36AED58E" w14:textId="77777777" w:rsidR="00E90932" w:rsidRPr="00E90932" w:rsidRDefault="00E90932" w:rsidP="00E90932">
            <w:pPr>
              <w:spacing w:after="0" w:line="240" w:lineRule="auto"/>
              <w:jc w:val="center"/>
              <w:rPr>
                <w:rFonts w:ascii="Arial" w:eastAsia="Times New Roman" w:hAnsi="Arial" w:cs="Arial"/>
                <w:b/>
                <w:bCs/>
                <w:color w:val="000000"/>
                <w:sz w:val="20"/>
                <w:szCs w:val="20"/>
                <w:lang w:eastAsia="pt-BR"/>
              </w:rPr>
            </w:pPr>
            <w:r w:rsidRPr="00E90932">
              <w:rPr>
                <w:rFonts w:ascii="Arial" w:eastAsia="Times New Roman" w:hAnsi="Arial" w:cs="Arial"/>
                <w:b/>
                <w:bCs/>
                <w:color w:val="000000"/>
                <w:sz w:val="20"/>
                <w:szCs w:val="20"/>
                <w:lang w:eastAsia="pt-BR"/>
              </w:rPr>
              <w:t>Absorbância</w:t>
            </w:r>
          </w:p>
        </w:tc>
        <w:tc>
          <w:tcPr>
            <w:tcW w:w="992" w:type="dxa"/>
            <w:tcBorders>
              <w:top w:val="single" w:sz="12" w:space="0" w:color="auto"/>
              <w:left w:val="nil"/>
              <w:bottom w:val="single" w:sz="8" w:space="0" w:color="auto"/>
              <w:right w:val="single" w:sz="4" w:space="0" w:color="auto"/>
            </w:tcBorders>
            <w:shd w:val="clear" w:color="auto" w:fill="auto"/>
            <w:vAlign w:val="center"/>
            <w:hideMark/>
          </w:tcPr>
          <w:p w14:paraId="6C437349" w14:textId="77777777" w:rsidR="00E90932" w:rsidRPr="00E90932" w:rsidRDefault="00E90932" w:rsidP="00E90932">
            <w:pPr>
              <w:spacing w:after="0" w:line="240" w:lineRule="auto"/>
              <w:jc w:val="center"/>
              <w:rPr>
                <w:rFonts w:ascii="Arial" w:eastAsia="Times New Roman" w:hAnsi="Arial" w:cs="Arial"/>
                <w:b/>
                <w:bCs/>
                <w:color w:val="000000"/>
                <w:sz w:val="20"/>
                <w:szCs w:val="20"/>
                <w:lang w:eastAsia="pt-BR"/>
              </w:rPr>
            </w:pPr>
            <w:r w:rsidRPr="00E90932">
              <w:rPr>
                <w:rFonts w:ascii="Arial" w:eastAsia="Times New Roman" w:hAnsi="Arial" w:cs="Arial"/>
                <w:b/>
                <w:bCs/>
                <w:color w:val="000000"/>
                <w:sz w:val="20"/>
                <w:szCs w:val="20"/>
                <w:lang w:eastAsia="pt-BR"/>
              </w:rPr>
              <w:t>Média Simples</w:t>
            </w:r>
          </w:p>
        </w:tc>
        <w:tc>
          <w:tcPr>
            <w:tcW w:w="1134" w:type="dxa"/>
            <w:tcBorders>
              <w:top w:val="single" w:sz="12" w:space="0" w:color="auto"/>
              <w:left w:val="nil"/>
              <w:bottom w:val="single" w:sz="8" w:space="0" w:color="auto"/>
              <w:right w:val="single" w:sz="4" w:space="0" w:color="auto"/>
            </w:tcBorders>
            <w:shd w:val="clear" w:color="auto" w:fill="auto"/>
            <w:vAlign w:val="center"/>
            <w:hideMark/>
          </w:tcPr>
          <w:p w14:paraId="72AABB64" w14:textId="77777777" w:rsidR="00E90932" w:rsidRPr="00E90932" w:rsidRDefault="00E90932" w:rsidP="00E90932">
            <w:pPr>
              <w:spacing w:after="0" w:line="240" w:lineRule="auto"/>
              <w:jc w:val="center"/>
              <w:rPr>
                <w:rFonts w:ascii="Arial" w:eastAsia="Times New Roman" w:hAnsi="Arial" w:cs="Arial"/>
                <w:b/>
                <w:bCs/>
                <w:color w:val="000000"/>
                <w:sz w:val="20"/>
                <w:szCs w:val="20"/>
                <w:lang w:eastAsia="pt-BR"/>
              </w:rPr>
            </w:pPr>
            <w:r w:rsidRPr="00E90932">
              <w:rPr>
                <w:rFonts w:ascii="Arial" w:eastAsia="Times New Roman" w:hAnsi="Arial" w:cs="Arial"/>
                <w:b/>
                <w:bCs/>
                <w:color w:val="000000"/>
                <w:sz w:val="20"/>
                <w:szCs w:val="20"/>
                <w:lang w:eastAsia="pt-BR"/>
              </w:rPr>
              <w:t>Variância</w:t>
            </w:r>
          </w:p>
        </w:tc>
        <w:tc>
          <w:tcPr>
            <w:tcW w:w="1134" w:type="dxa"/>
            <w:tcBorders>
              <w:top w:val="single" w:sz="12" w:space="0" w:color="auto"/>
              <w:left w:val="nil"/>
              <w:bottom w:val="single" w:sz="8" w:space="0" w:color="auto"/>
              <w:right w:val="single" w:sz="4" w:space="0" w:color="auto"/>
            </w:tcBorders>
            <w:shd w:val="clear" w:color="auto" w:fill="auto"/>
            <w:vAlign w:val="center"/>
            <w:hideMark/>
          </w:tcPr>
          <w:p w14:paraId="1AE3DF8B" w14:textId="77777777" w:rsidR="00E90932" w:rsidRPr="00E90932" w:rsidRDefault="00E90932" w:rsidP="00E90932">
            <w:pPr>
              <w:spacing w:after="0" w:line="240" w:lineRule="auto"/>
              <w:jc w:val="center"/>
              <w:rPr>
                <w:rFonts w:ascii="Arial" w:eastAsia="Times New Roman" w:hAnsi="Arial" w:cs="Arial"/>
                <w:b/>
                <w:bCs/>
                <w:color w:val="000000"/>
                <w:sz w:val="20"/>
                <w:szCs w:val="20"/>
                <w:lang w:eastAsia="pt-BR"/>
              </w:rPr>
            </w:pPr>
            <w:r w:rsidRPr="00E90932">
              <w:rPr>
                <w:rFonts w:ascii="Arial" w:eastAsia="Times New Roman" w:hAnsi="Arial" w:cs="Arial"/>
                <w:b/>
                <w:bCs/>
                <w:color w:val="000000"/>
                <w:sz w:val="20"/>
                <w:szCs w:val="20"/>
                <w:lang w:eastAsia="pt-BR"/>
              </w:rPr>
              <w:t>Desvio padrão da amostra</w:t>
            </w:r>
          </w:p>
        </w:tc>
        <w:tc>
          <w:tcPr>
            <w:tcW w:w="1276" w:type="dxa"/>
            <w:tcBorders>
              <w:top w:val="single" w:sz="12" w:space="0" w:color="auto"/>
              <w:left w:val="nil"/>
              <w:bottom w:val="single" w:sz="8" w:space="0" w:color="auto"/>
              <w:right w:val="nil"/>
            </w:tcBorders>
            <w:shd w:val="clear" w:color="auto" w:fill="auto"/>
            <w:vAlign w:val="center"/>
            <w:hideMark/>
          </w:tcPr>
          <w:p w14:paraId="3303A6D9" w14:textId="5B242063" w:rsidR="00E90932" w:rsidRPr="00E90932" w:rsidRDefault="00E90932" w:rsidP="00E90932">
            <w:pPr>
              <w:spacing w:after="0" w:line="240" w:lineRule="auto"/>
              <w:jc w:val="center"/>
              <w:rPr>
                <w:rFonts w:ascii="Arial" w:eastAsia="Times New Roman" w:hAnsi="Arial" w:cs="Arial"/>
                <w:b/>
                <w:bCs/>
                <w:color w:val="000000"/>
                <w:sz w:val="20"/>
                <w:szCs w:val="20"/>
                <w:lang w:eastAsia="pt-BR"/>
              </w:rPr>
            </w:pPr>
            <w:r w:rsidRPr="00E90932">
              <w:rPr>
                <w:rFonts w:ascii="Arial" w:eastAsia="Times New Roman" w:hAnsi="Arial" w:cs="Arial"/>
                <w:b/>
                <w:bCs/>
                <w:color w:val="000000"/>
                <w:sz w:val="20"/>
                <w:szCs w:val="20"/>
                <w:lang w:eastAsia="pt-BR"/>
              </w:rPr>
              <w:t>Teor de flavonoi</w:t>
            </w:r>
            <w:r>
              <w:rPr>
                <w:rFonts w:ascii="Arial" w:eastAsia="Times New Roman" w:hAnsi="Arial" w:cs="Arial"/>
                <w:b/>
                <w:bCs/>
                <w:color w:val="000000"/>
                <w:sz w:val="20"/>
                <w:szCs w:val="20"/>
                <w:lang w:eastAsia="pt-BR"/>
              </w:rPr>
              <w:t>de</w:t>
            </w:r>
            <w:r w:rsidRPr="00E90932">
              <w:rPr>
                <w:rFonts w:ascii="Arial" w:eastAsia="Times New Roman" w:hAnsi="Arial" w:cs="Arial"/>
                <w:b/>
                <w:bCs/>
                <w:color w:val="000000"/>
                <w:sz w:val="20"/>
                <w:szCs w:val="20"/>
                <w:lang w:eastAsia="pt-BR"/>
              </w:rPr>
              <w:t>s (mg</w:t>
            </w:r>
            <w:r>
              <w:rPr>
                <w:rFonts w:ascii="Arial" w:eastAsia="Times New Roman" w:hAnsi="Arial" w:cs="Arial"/>
                <w:b/>
                <w:bCs/>
                <w:color w:val="000000"/>
                <w:sz w:val="20"/>
                <w:szCs w:val="20"/>
                <w:lang w:eastAsia="pt-BR"/>
              </w:rPr>
              <w:t xml:space="preserve"> </w:t>
            </w:r>
            <w:r w:rsidRPr="00E90932">
              <w:rPr>
                <w:rFonts w:ascii="Arial" w:eastAsia="Times New Roman" w:hAnsi="Arial" w:cs="Arial"/>
                <w:b/>
                <w:bCs/>
                <w:color w:val="000000"/>
                <w:sz w:val="20"/>
                <w:szCs w:val="20"/>
                <w:lang w:eastAsia="pt-BR"/>
              </w:rPr>
              <w:t>L</w:t>
            </w:r>
            <w:r w:rsidRPr="00E90932">
              <w:rPr>
                <w:rFonts w:ascii="Arial" w:eastAsia="Times New Roman" w:hAnsi="Arial" w:cs="Arial"/>
                <w:b/>
                <w:bCs/>
                <w:color w:val="000000"/>
                <w:sz w:val="20"/>
                <w:szCs w:val="20"/>
                <w:vertAlign w:val="superscript"/>
                <w:lang w:eastAsia="pt-BR"/>
              </w:rPr>
              <w:t>-1</w:t>
            </w:r>
            <w:r w:rsidRPr="00E90932">
              <w:rPr>
                <w:rFonts w:ascii="Arial" w:eastAsia="Times New Roman" w:hAnsi="Arial" w:cs="Arial"/>
                <w:b/>
                <w:bCs/>
                <w:color w:val="000000"/>
                <w:sz w:val="20"/>
                <w:szCs w:val="20"/>
                <w:lang w:eastAsia="pt-BR"/>
              </w:rPr>
              <w:t>)</w:t>
            </w:r>
          </w:p>
        </w:tc>
      </w:tr>
      <w:tr w:rsidR="00E90932" w:rsidRPr="00E90932" w14:paraId="2130385D" w14:textId="77777777" w:rsidTr="00FB2EBA">
        <w:trPr>
          <w:trHeight w:val="300"/>
        </w:trPr>
        <w:tc>
          <w:tcPr>
            <w:tcW w:w="1433" w:type="dxa"/>
            <w:vMerge w:val="restart"/>
            <w:tcBorders>
              <w:top w:val="nil"/>
              <w:left w:val="nil"/>
              <w:bottom w:val="single" w:sz="4" w:space="0" w:color="auto"/>
              <w:right w:val="single" w:sz="4" w:space="0" w:color="auto"/>
            </w:tcBorders>
            <w:shd w:val="clear" w:color="auto" w:fill="auto"/>
            <w:vAlign w:val="center"/>
            <w:hideMark/>
          </w:tcPr>
          <w:p w14:paraId="4C4F5EB4"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7</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1BF105E5"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12</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087BE841"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25</w:t>
            </w:r>
          </w:p>
        </w:tc>
        <w:tc>
          <w:tcPr>
            <w:tcW w:w="1418" w:type="dxa"/>
            <w:tcBorders>
              <w:top w:val="nil"/>
              <w:left w:val="nil"/>
              <w:bottom w:val="single" w:sz="4" w:space="0" w:color="auto"/>
              <w:right w:val="single" w:sz="4" w:space="0" w:color="auto"/>
            </w:tcBorders>
            <w:shd w:val="clear" w:color="auto" w:fill="auto"/>
            <w:vAlign w:val="center"/>
            <w:hideMark/>
          </w:tcPr>
          <w:p w14:paraId="1489B2B9"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1,98</w:t>
            </w:r>
          </w:p>
        </w:tc>
        <w:tc>
          <w:tcPr>
            <w:tcW w:w="992" w:type="dxa"/>
            <w:tcBorders>
              <w:top w:val="nil"/>
              <w:left w:val="nil"/>
              <w:bottom w:val="nil"/>
              <w:right w:val="single" w:sz="4" w:space="0" w:color="auto"/>
            </w:tcBorders>
            <w:shd w:val="clear" w:color="auto" w:fill="auto"/>
            <w:vAlign w:val="center"/>
          </w:tcPr>
          <w:p w14:paraId="019A2406" w14:textId="05CF674E"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1164B23B" w14:textId="7BB91108"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5F162FD0" w14:textId="11FEEC39"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nil"/>
              <w:right w:val="nil"/>
            </w:tcBorders>
            <w:shd w:val="clear" w:color="auto" w:fill="auto"/>
            <w:vAlign w:val="center"/>
          </w:tcPr>
          <w:p w14:paraId="7135349C" w14:textId="479DF64E"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015F6671" w14:textId="77777777" w:rsidTr="00FB2EBA">
        <w:trPr>
          <w:trHeight w:val="300"/>
        </w:trPr>
        <w:tc>
          <w:tcPr>
            <w:tcW w:w="1433" w:type="dxa"/>
            <w:vMerge/>
            <w:tcBorders>
              <w:top w:val="nil"/>
              <w:left w:val="nil"/>
              <w:bottom w:val="single" w:sz="4" w:space="0" w:color="auto"/>
              <w:right w:val="single" w:sz="4" w:space="0" w:color="auto"/>
            </w:tcBorders>
            <w:vAlign w:val="center"/>
            <w:hideMark/>
          </w:tcPr>
          <w:p w14:paraId="51EF0CA5"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5AC4ED02"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nil"/>
              <w:left w:val="single" w:sz="4" w:space="0" w:color="auto"/>
              <w:bottom w:val="single" w:sz="4" w:space="0" w:color="auto"/>
              <w:right w:val="single" w:sz="4" w:space="0" w:color="auto"/>
            </w:tcBorders>
            <w:vAlign w:val="center"/>
            <w:hideMark/>
          </w:tcPr>
          <w:p w14:paraId="4FC5421D"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5D862AF3"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1,02</w:t>
            </w:r>
          </w:p>
        </w:tc>
        <w:tc>
          <w:tcPr>
            <w:tcW w:w="992" w:type="dxa"/>
            <w:tcBorders>
              <w:top w:val="nil"/>
              <w:left w:val="nil"/>
              <w:bottom w:val="nil"/>
              <w:right w:val="single" w:sz="4" w:space="0" w:color="auto"/>
            </w:tcBorders>
            <w:shd w:val="clear" w:color="auto" w:fill="auto"/>
            <w:vAlign w:val="center"/>
            <w:hideMark/>
          </w:tcPr>
          <w:p w14:paraId="7F2A9300"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1,616</w:t>
            </w:r>
          </w:p>
        </w:tc>
        <w:tc>
          <w:tcPr>
            <w:tcW w:w="1134" w:type="dxa"/>
            <w:tcBorders>
              <w:top w:val="nil"/>
              <w:left w:val="nil"/>
              <w:bottom w:val="nil"/>
              <w:right w:val="single" w:sz="4" w:space="0" w:color="auto"/>
            </w:tcBorders>
            <w:shd w:val="clear" w:color="auto" w:fill="auto"/>
            <w:vAlign w:val="center"/>
            <w:hideMark/>
          </w:tcPr>
          <w:p w14:paraId="1F566854"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0,271</w:t>
            </w:r>
          </w:p>
        </w:tc>
        <w:tc>
          <w:tcPr>
            <w:tcW w:w="1134" w:type="dxa"/>
            <w:tcBorders>
              <w:top w:val="nil"/>
              <w:left w:val="nil"/>
              <w:bottom w:val="nil"/>
              <w:right w:val="single" w:sz="4" w:space="0" w:color="auto"/>
            </w:tcBorders>
            <w:shd w:val="clear" w:color="auto" w:fill="auto"/>
            <w:vAlign w:val="center"/>
            <w:hideMark/>
          </w:tcPr>
          <w:p w14:paraId="50ED25C6"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0,520</w:t>
            </w:r>
          </w:p>
        </w:tc>
        <w:tc>
          <w:tcPr>
            <w:tcW w:w="1276" w:type="dxa"/>
            <w:tcBorders>
              <w:top w:val="nil"/>
              <w:left w:val="nil"/>
              <w:bottom w:val="nil"/>
              <w:right w:val="nil"/>
            </w:tcBorders>
            <w:shd w:val="clear" w:color="auto" w:fill="auto"/>
            <w:vAlign w:val="center"/>
            <w:hideMark/>
          </w:tcPr>
          <w:p w14:paraId="34CEECCE"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144,159</w:t>
            </w:r>
          </w:p>
        </w:tc>
      </w:tr>
      <w:tr w:rsidR="00E90932" w:rsidRPr="00E90932" w14:paraId="4BDB5D5C" w14:textId="77777777" w:rsidTr="00FB2EBA">
        <w:trPr>
          <w:trHeight w:val="300"/>
        </w:trPr>
        <w:tc>
          <w:tcPr>
            <w:tcW w:w="1433" w:type="dxa"/>
            <w:vMerge/>
            <w:tcBorders>
              <w:top w:val="nil"/>
              <w:left w:val="nil"/>
              <w:bottom w:val="single" w:sz="4" w:space="0" w:color="auto"/>
              <w:right w:val="single" w:sz="4" w:space="0" w:color="auto"/>
            </w:tcBorders>
            <w:vAlign w:val="center"/>
            <w:hideMark/>
          </w:tcPr>
          <w:p w14:paraId="43E9BB17"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78BB4A7A"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nil"/>
              <w:left w:val="single" w:sz="4" w:space="0" w:color="auto"/>
              <w:bottom w:val="single" w:sz="4" w:space="0" w:color="auto"/>
              <w:right w:val="single" w:sz="4" w:space="0" w:color="auto"/>
            </w:tcBorders>
            <w:vAlign w:val="center"/>
            <w:hideMark/>
          </w:tcPr>
          <w:p w14:paraId="44252FEB"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61AC1F1D"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1,848</w:t>
            </w:r>
          </w:p>
        </w:tc>
        <w:tc>
          <w:tcPr>
            <w:tcW w:w="992" w:type="dxa"/>
            <w:tcBorders>
              <w:top w:val="nil"/>
              <w:left w:val="nil"/>
              <w:bottom w:val="single" w:sz="4" w:space="0" w:color="auto"/>
              <w:right w:val="single" w:sz="4" w:space="0" w:color="auto"/>
            </w:tcBorders>
            <w:shd w:val="clear" w:color="auto" w:fill="auto"/>
            <w:vAlign w:val="center"/>
          </w:tcPr>
          <w:p w14:paraId="23328616" w14:textId="2A0585CF"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single" w:sz="4" w:space="0" w:color="auto"/>
              <w:right w:val="single" w:sz="4" w:space="0" w:color="auto"/>
            </w:tcBorders>
            <w:shd w:val="clear" w:color="auto" w:fill="auto"/>
            <w:vAlign w:val="center"/>
          </w:tcPr>
          <w:p w14:paraId="644EB8B5" w14:textId="3E96609F"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single" w:sz="4" w:space="0" w:color="auto"/>
              <w:right w:val="single" w:sz="4" w:space="0" w:color="auto"/>
            </w:tcBorders>
            <w:shd w:val="clear" w:color="auto" w:fill="auto"/>
            <w:vAlign w:val="center"/>
          </w:tcPr>
          <w:p w14:paraId="3B10D2DE" w14:textId="39925A13"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single" w:sz="4" w:space="0" w:color="auto"/>
              <w:right w:val="nil"/>
            </w:tcBorders>
            <w:shd w:val="clear" w:color="auto" w:fill="auto"/>
            <w:vAlign w:val="center"/>
          </w:tcPr>
          <w:p w14:paraId="0F7663B2" w14:textId="090C57D6"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35370516" w14:textId="77777777" w:rsidTr="00FB2EBA">
        <w:trPr>
          <w:trHeight w:val="300"/>
        </w:trPr>
        <w:tc>
          <w:tcPr>
            <w:tcW w:w="1433" w:type="dxa"/>
            <w:vMerge/>
            <w:tcBorders>
              <w:top w:val="nil"/>
              <w:left w:val="nil"/>
              <w:bottom w:val="single" w:sz="4" w:space="0" w:color="auto"/>
              <w:right w:val="single" w:sz="4" w:space="0" w:color="auto"/>
            </w:tcBorders>
            <w:vAlign w:val="center"/>
            <w:hideMark/>
          </w:tcPr>
          <w:p w14:paraId="39996704"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4D11E110"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24</w:t>
            </w:r>
          </w:p>
        </w:tc>
        <w:tc>
          <w:tcPr>
            <w:tcW w:w="1417" w:type="dxa"/>
            <w:vMerge/>
            <w:tcBorders>
              <w:top w:val="nil"/>
              <w:left w:val="single" w:sz="4" w:space="0" w:color="auto"/>
              <w:bottom w:val="single" w:sz="4" w:space="0" w:color="auto"/>
              <w:right w:val="single" w:sz="4" w:space="0" w:color="auto"/>
            </w:tcBorders>
            <w:vAlign w:val="center"/>
            <w:hideMark/>
          </w:tcPr>
          <w:p w14:paraId="41F41022"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4B1BC2B7"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1,17</w:t>
            </w:r>
          </w:p>
        </w:tc>
        <w:tc>
          <w:tcPr>
            <w:tcW w:w="992" w:type="dxa"/>
            <w:tcBorders>
              <w:top w:val="nil"/>
              <w:left w:val="nil"/>
              <w:bottom w:val="nil"/>
              <w:right w:val="single" w:sz="4" w:space="0" w:color="auto"/>
            </w:tcBorders>
            <w:shd w:val="clear" w:color="auto" w:fill="auto"/>
            <w:vAlign w:val="center"/>
          </w:tcPr>
          <w:p w14:paraId="0309C292" w14:textId="69BE610C"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287A1795" w14:textId="15D6BA86"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6EE77FFA" w14:textId="49066829"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nil"/>
              <w:right w:val="nil"/>
            </w:tcBorders>
            <w:shd w:val="clear" w:color="auto" w:fill="auto"/>
            <w:vAlign w:val="center"/>
          </w:tcPr>
          <w:p w14:paraId="42258A4A" w14:textId="30EB2C11"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795C784B" w14:textId="77777777" w:rsidTr="00FB2EBA">
        <w:trPr>
          <w:trHeight w:val="300"/>
        </w:trPr>
        <w:tc>
          <w:tcPr>
            <w:tcW w:w="1433" w:type="dxa"/>
            <w:vMerge/>
            <w:tcBorders>
              <w:top w:val="nil"/>
              <w:left w:val="nil"/>
              <w:bottom w:val="single" w:sz="4" w:space="0" w:color="auto"/>
              <w:right w:val="single" w:sz="4" w:space="0" w:color="auto"/>
            </w:tcBorders>
            <w:vAlign w:val="center"/>
            <w:hideMark/>
          </w:tcPr>
          <w:p w14:paraId="1ACAEC6B"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75DC8D06"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nil"/>
              <w:left w:val="single" w:sz="4" w:space="0" w:color="auto"/>
              <w:bottom w:val="single" w:sz="4" w:space="0" w:color="auto"/>
              <w:right w:val="single" w:sz="4" w:space="0" w:color="auto"/>
            </w:tcBorders>
            <w:vAlign w:val="center"/>
            <w:hideMark/>
          </w:tcPr>
          <w:p w14:paraId="291B1C50"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1019E9BB"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3,584</w:t>
            </w:r>
          </w:p>
        </w:tc>
        <w:tc>
          <w:tcPr>
            <w:tcW w:w="992" w:type="dxa"/>
            <w:tcBorders>
              <w:top w:val="nil"/>
              <w:left w:val="nil"/>
              <w:bottom w:val="nil"/>
              <w:right w:val="single" w:sz="4" w:space="0" w:color="auto"/>
            </w:tcBorders>
            <w:shd w:val="clear" w:color="auto" w:fill="auto"/>
            <w:vAlign w:val="center"/>
            <w:hideMark/>
          </w:tcPr>
          <w:p w14:paraId="4D28550B"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2,278</w:t>
            </w:r>
          </w:p>
        </w:tc>
        <w:tc>
          <w:tcPr>
            <w:tcW w:w="1134" w:type="dxa"/>
            <w:tcBorders>
              <w:top w:val="nil"/>
              <w:left w:val="nil"/>
              <w:bottom w:val="nil"/>
              <w:right w:val="single" w:sz="4" w:space="0" w:color="auto"/>
            </w:tcBorders>
            <w:shd w:val="clear" w:color="auto" w:fill="auto"/>
            <w:vAlign w:val="center"/>
            <w:hideMark/>
          </w:tcPr>
          <w:p w14:paraId="1F5363FC"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1,486</w:t>
            </w:r>
          </w:p>
        </w:tc>
        <w:tc>
          <w:tcPr>
            <w:tcW w:w="1134" w:type="dxa"/>
            <w:tcBorders>
              <w:top w:val="nil"/>
              <w:left w:val="nil"/>
              <w:bottom w:val="nil"/>
              <w:right w:val="single" w:sz="4" w:space="0" w:color="auto"/>
            </w:tcBorders>
            <w:shd w:val="clear" w:color="auto" w:fill="auto"/>
            <w:vAlign w:val="center"/>
            <w:hideMark/>
          </w:tcPr>
          <w:p w14:paraId="5D2F7DFB"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1,219</w:t>
            </w:r>
          </w:p>
        </w:tc>
        <w:tc>
          <w:tcPr>
            <w:tcW w:w="1276" w:type="dxa"/>
            <w:tcBorders>
              <w:top w:val="nil"/>
              <w:left w:val="nil"/>
              <w:bottom w:val="nil"/>
              <w:right w:val="nil"/>
            </w:tcBorders>
            <w:shd w:val="clear" w:color="auto" w:fill="auto"/>
            <w:vAlign w:val="center"/>
            <w:hideMark/>
          </w:tcPr>
          <w:p w14:paraId="0200F24F" w14:textId="77777777" w:rsidR="00E90932" w:rsidRPr="00FF5FB0" w:rsidRDefault="00E90932" w:rsidP="00E90932">
            <w:pPr>
              <w:spacing w:after="0" w:line="240" w:lineRule="auto"/>
              <w:jc w:val="center"/>
              <w:rPr>
                <w:rFonts w:ascii="Arial" w:eastAsia="Times New Roman" w:hAnsi="Arial" w:cs="Arial"/>
                <w:b/>
                <w:color w:val="000000"/>
                <w:sz w:val="20"/>
                <w:szCs w:val="20"/>
                <w:lang w:eastAsia="pt-BR"/>
              </w:rPr>
            </w:pPr>
            <w:r w:rsidRPr="00FF5FB0">
              <w:rPr>
                <w:rFonts w:ascii="Arial" w:eastAsia="Times New Roman" w:hAnsi="Arial" w:cs="Arial"/>
                <w:b/>
                <w:color w:val="000000"/>
                <w:sz w:val="20"/>
                <w:szCs w:val="20"/>
                <w:lang w:eastAsia="pt-BR"/>
              </w:rPr>
              <w:t>203,495</w:t>
            </w:r>
          </w:p>
        </w:tc>
      </w:tr>
      <w:tr w:rsidR="00E90932" w:rsidRPr="00E90932" w14:paraId="2D06D458" w14:textId="77777777" w:rsidTr="00FB2EBA">
        <w:trPr>
          <w:trHeight w:val="300"/>
        </w:trPr>
        <w:tc>
          <w:tcPr>
            <w:tcW w:w="1433" w:type="dxa"/>
            <w:vMerge/>
            <w:tcBorders>
              <w:top w:val="nil"/>
              <w:left w:val="nil"/>
              <w:bottom w:val="single" w:sz="4" w:space="0" w:color="auto"/>
              <w:right w:val="single" w:sz="4" w:space="0" w:color="auto"/>
            </w:tcBorders>
            <w:vAlign w:val="center"/>
            <w:hideMark/>
          </w:tcPr>
          <w:p w14:paraId="6B7FCCE8"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20E4D433"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nil"/>
              <w:left w:val="single" w:sz="4" w:space="0" w:color="auto"/>
              <w:bottom w:val="single" w:sz="4" w:space="0" w:color="auto"/>
              <w:right w:val="single" w:sz="4" w:space="0" w:color="auto"/>
            </w:tcBorders>
            <w:vAlign w:val="center"/>
            <w:hideMark/>
          </w:tcPr>
          <w:p w14:paraId="05AD5C02"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66AF6408"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2,08</w:t>
            </w:r>
          </w:p>
        </w:tc>
        <w:tc>
          <w:tcPr>
            <w:tcW w:w="992" w:type="dxa"/>
            <w:tcBorders>
              <w:top w:val="nil"/>
              <w:left w:val="nil"/>
              <w:bottom w:val="single" w:sz="4" w:space="0" w:color="auto"/>
              <w:right w:val="single" w:sz="4" w:space="0" w:color="auto"/>
            </w:tcBorders>
            <w:shd w:val="clear" w:color="auto" w:fill="auto"/>
            <w:vAlign w:val="center"/>
          </w:tcPr>
          <w:p w14:paraId="719D86A8" w14:textId="4CDDE9E8"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single" w:sz="4" w:space="0" w:color="auto"/>
              <w:right w:val="single" w:sz="4" w:space="0" w:color="auto"/>
            </w:tcBorders>
            <w:shd w:val="clear" w:color="auto" w:fill="auto"/>
            <w:vAlign w:val="center"/>
          </w:tcPr>
          <w:p w14:paraId="4343CF9F" w14:textId="6CDF4819"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single" w:sz="4" w:space="0" w:color="auto"/>
              <w:right w:val="single" w:sz="4" w:space="0" w:color="auto"/>
            </w:tcBorders>
            <w:shd w:val="clear" w:color="auto" w:fill="auto"/>
            <w:vAlign w:val="center"/>
          </w:tcPr>
          <w:p w14:paraId="1B80D284" w14:textId="610DE38B"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single" w:sz="4" w:space="0" w:color="auto"/>
              <w:right w:val="nil"/>
            </w:tcBorders>
            <w:shd w:val="clear" w:color="auto" w:fill="auto"/>
            <w:vAlign w:val="center"/>
          </w:tcPr>
          <w:p w14:paraId="3818DDEE" w14:textId="7C72F42A"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4B2F201E" w14:textId="77777777" w:rsidTr="00FB2EBA">
        <w:trPr>
          <w:trHeight w:val="300"/>
        </w:trPr>
        <w:tc>
          <w:tcPr>
            <w:tcW w:w="1433" w:type="dxa"/>
            <w:vMerge/>
            <w:tcBorders>
              <w:top w:val="nil"/>
              <w:left w:val="nil"/>
              <w:bottom w:val="single" w:sz="4" w:space="0" w:color="auto"/>
              <w:right w:val="single" w:sz="4" w:space="0" w:color="auto"/>
            </w:tcBorders>
            <w:vAlign w:val="center"/>
            <w:hideMark/>
          </w:tcPr>
          <w:p w14:paraId="7A0D087C"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610B790D"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36</w:t>
            </w:r>
          </w:p>
        </w:tc>
        <w:tc>
          <w:tcPr>
            <w:tcW w:w="1417" w:type="dxa"/>
            <w:vMerge/>
            <w:tcBorders>
              <w:top w:val="nil"/>
              <w:left w:val="single" w:sz="4" w:space="0" w:color="auto"/>
              <w:bottom w:val="single" w:sz="4" w:space="0" w:color="auto"/>
              <w:right w:val="single" w:sz="4" w:space="0" w:color="auto"/>
            </w:tcBorders>
            <w:vAlign w:val="center"/>
            <w:hideMark/>
          </w:tcPr>
          <w:p w14:paraId="102FD93E"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16ADDA1F"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1,389</w:t>
            </w:r>
          </w:p>
        </w:tc>
        <w:tc>
          <w:tcPr>
            <w:tcW w:w="992" w:type="dxa"/>
            <w:tcBorders>
              <w:top w:val="nil"/>
              <w:left w:val="nil"/>
              <w:bottom w:val="nil"/>
              <w:right w:val="single" w:sz="4" w:space="0" w:color="auto"/>
            </w:tcBorders>
            <w:shd w:val="clear" w:color="auto" w:fill="auto"/>
            <w:vAlign w:val="center"/>
          </w:tcPr>
          <w:p w14:paraId="26958C63" w14:textId="7DC8525B"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5237837C" w14:textId="105A930F"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36BC1DDD" w14:textId="13ED441C"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nil"/>
              <w:right w:val="nil"/>
            </w:tcBorders>
            <w:shd w:val="clear" w:color="auto" w:fill="auto"/>
            <w:vAlign w:val="center"/>
          </w:tcPr>
          <w:p w14:paraId="69D27DC0" w14:textId="786348D0"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29CE4573" w14:textId="77777777" w:rsidTr="00FB2EBA">
        <w:trPr>
          <w:trHeight w:val="300"/>
        </w:trPr>
        <w:tc>
          <w:tcPr>
            <w:tcW w:w="1433" w:type="dxa"/>
            <w:vMerge/>
            <w:tcBorders>
              <w:top w:val="nil"/>
              <w:left w:val="nil"/>
              <w:bottom w:val="single" w:sz="4" w:space="0" w:color="auto"/>
              <w:right w:val="single" w:sz="4" w:space="0" w:color="auto"/>
            </w:tcBorders>
            <w:vAlign w:val="center"/>
            <w:hideMark/>
          </w:tcPr>
          <w:p w14:paraId="69EFF1EB"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3520A81A"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nil"/>
              <w:left w:val="single" w:sz="4" w:space="0" w:color="auto"/>
              <w:bottom w:val="single" w:sz="4" w:space="0" w:color="auto"/>
              <w:right w:val="single" w:sz="4" w:space="0" w:color="auto"/>
            </w:tcBorders>
            <w:vAlign w:val="center"/>
            <w:hideMark/>
          </w:tcPr>
          <w:p w14:paraId="40DDBE38"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15D73CD8"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1,389</w:t>
            </w:r>
          </w:p>
        </w:tc>
        <w:tc>
          <w:tcPr>
            <w:tcW w:w="992" w:type="dxa"/>
            <w:tcBorders>
              <w:top w:val="nil"/>
              <w:left w:val="nil"/>
              <w:bottom w:val="nil"/>
              <w:right w:val="single" w:sz="4" w:space="0" w:color="auto"/>
            </w:tcBorders>
            <w:shd w:val="clear" w:color="auto" w:fill="auto"/>
            <w:vAlign w:val="center"/>
            <w:hideMark/>
          </w:tcPr>
          <w:p w14:paraId="7D45DD6B"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1,389</w:t>
            </w:r>
          </w:p>
        </w:tc>
        <w:tc>
          <w:tcPr>
            <w:tcW w:w="1134" w:type="dxa"/>
            <w:tcBorders>
              <w:top w:val="nil"/>
              <w:left w:val="nil"/>
              <w:bottom w:val="nil"/>
              <w:right w:val="single" w:sz="4" w:space="0" w:color="auto"/>
            </w:tcBorders>
            <w:shd w:val="clear" w:color="auto" w:fill="auto"/>
            <w:vAlign w:val="center"/>
            <w:hideMark/>
          </w:tcPr>
          <w:p w14:paraId="7C4C3F7D"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0,000</w:t>
            </w:r>
          </w:p>
        </w:tc>
        <w:tc>
          <w:tcPr>
            <w:tcW w:w="1134" w:type="dxa"/>
            <w:tcBorders>
              <w:top w:val="nil"/>
              <w:left w:val="nil"/>
              <w:bottom w:val="nil"/>
              <w:right w:val="single" w:sz="4" w:space="0" w:color="auto"/>
            </w:tcBorders>
            <w:shd w:val="clear" w:color="auto" w:fill="auto"/>
            <w:vAlign w:val="center"/>
            <w:hideMark/>
          </w:tcPr>
          <w:p w14:paraId="142C94BA"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0,000</w:t>
            </w:r>
          </w:p>
        </w:tc>
        <w:tc>
          <w:tcPr>
            <w:tcW w:w="1276" w:type="dxa"/>
            <w:tcBorders>
              <w:top w:val="nil"/>
              <w:left w:val="nil"/>
              <w:bottom w:val="nil"/>
              <w:right w:val="nil"/>
            </w:tcBorders>
            <w:shd w:val="clear" w:color="auto" w:fill="auto"/>
            <w:vAlign w:val="center"/>
            <w:hideMark/>
          </w:tcPr>
          <w:p w14:paraId="0D524FDB"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123,813</w:t>
            </w:r>
          </w:p>
        </w:tc>
      </w:tr>
      <w:tr w:rsidR="00E90932" w:rsidRPr="00E90932" w14:paraId="56078143" w14:textId="77777777" w:rsidTr="00FB2EBA">
        <w:trPr>
          <w:trHeight w:val="300"/>
        </w:trPr>
        <w:tc>
          <w:tcPr>
            <w:tcW w:w="1433" w:type="dxa"/>
            <w:vMerge/>
            <w:tcBorders>
              <w:top w:val="nil"/>
              <w:left w:val="nil"/>
              <w:bottom w:val="single" w:sz="4" w:space="0" w:color="auto"/>
              <w:right w:val="single" w:sz="4" w:space="0" w:color="auto"/>
            </w:tcBorders>
            <w:vAlign w:val="center"/>
            <w:hideMark/>
          </w:tcPr>
          <w:p w14:paraId="694B0BCA"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7F103B5E"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nil"/>
              <w:left w:val="single" w:sz="4" w:space="0" w:color="auto"/>
              <w:bottom w:val="single" w:sz="4" w:space="0" w:color="auto"/>
              <w:right w:val="single" w:sz="4" w:space="0" w:color="auto"/>
            </w:tcBorders>
            <w:vAlign w:val="center"/>
            <w:hideMark/>
          </w:tcPr>
          <w:p w14:paraId="2CC27013"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3A52442C"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1,389</w:t>
            </w:r>
          </w:p>
        </w:tc>
        <w:tc>
          <w:tcPr>
            <w:tcW w:w="992" w:type="dxa"/>
            <w:tcBorders>
              <w:top w:val="nil"/>
              <w:left w:val="nil"/>
              <w:bottom w:val="single" w:sz="4" w:space="0" w:color="auto"/>
              <w:right w:val="single" w:sz="4" w:space="0" w:color="auto"/>
            </w:tcBorders>
            <w:shd w:val="clear" w:color="auto" w:fill="auto"/>
            <w:vAlign w:val="center"/>
          </w:tcPr>
          <w:p w14:paraId="010E1977" w14:textId="5F3124B4"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single" w:sz="4" w:space="0" w:color="auto"/>
              <w:right w:val="single" w:sz="4" w:space="0" w:color="auto"/>
            </w:tcBorders>
            <w:shd w:val="clear" w:color="auto" w:fill="auto"/>
            <w:vAlign w:val="center"/>
          </w:tcPr>
          <w:p w14:paraId="14F396AA" w14:textId="74904EEF"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single" w:sz="4" w:space="0" w:color="auto"/>
              <w:right w:val="single" w:sz="4" w:space="0" w:color="auto"/>
            </w:tcBorders>
            <w:shd w:val="clear" w:color="auto" w:fill="auto"/>
            <w:vAlign w:val="center"/>
          </w:tcPr>
          <w:p w14:paraId="5FE7C695" w14:textId="63A60EBD"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single" w:sz="4" w:space="0" w:color="auto"/>
              <w:right w:val="nil"/>
            </w:tcBorders>
            <w:shd w:val="clear" w:color="auto" w:fill="auto"/>
            <w:vAlign w:val="center"/>
          </w:tcPr>
          <w:p w14:paraId="59BA2AC4" w14:textId="137DFED6"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491C8CB5" w14:textId="77777777" w:rsidTr="00FB2EBA">
        <w:trPr>
          <w:trHeight w:val="300"/>
        </w:trPr>
        <w:tc>
          <w:tcPr>
            <w:tcW w:w="1433" w:type="dxa"/>
            <w:vMerge/>
            <w:tcBorders>
              <w:top w:val="nil"/>
              <w:left w:val="nil"/>
              <w:bottom w:val="single" w:sz="4" w:space="0" w:color="auto"/>
              <w:right w:val="single" w:sz="4" w:space="0" w:color="auto"/>
            </w:tcBorders>
            <w:vAlign w:val="center"/>
            <w:hideMark/>
          </w:tcPr>
          <w:p w14:paraId="78F6BBEE"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2C949C70"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48</w:t>
            </w:r>
          </w:p>
        </w:tc>
        <w:tc>
          <w:tcPr>
            <w:tcW w:w="1417" w:type="dxa"/>
            <w:vMerge/>
            <w:tcBorders>
              <w:top w:val="nil"/>
              <w:left w:val="single" w:sz="4" w:space="0" w:color="auto"/>
              <w:bottom w:val="single" w:sz="4" w:space="0" w:color="auto"/>
              <w:right w:val="single" w:sz="4" w:space="0" w:color="auto"/>
            </w:tcBorders>
            <w:vAlign w:val="center"/>
            <w:hideMark/>
          </w:tcPr>
          <w:p w14:paraId="5C423BA5"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73F7034D"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1,528</w:t>
            </w:r>
          </w:p>
        </w:tc>
        <w:tc>
          <w:tcPr>
            <w:tcW w:w="992" w:type="dxa"/>
            <w:tcBorders>
              <w:top w:val="nil"/>
              <w:left w:val="nil"/>
              <w:bottom w:val="nil"/>
              <w:right w:val="single" w:sz="4" w:space="0" w:color="auto"/>
            </w:tcBorders>
            <w:shd w:val="clear" w:color="auto" w:fill="auto"/>
            <w:vAlign w:val="center"/>
          </w:tcPr>
          <w:p w14:paraId="6646A36C" w14:textId="5D14A7B7"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3EF84937" w14:textId="3127C09A"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561D9ACC" w14:textId="43EE89C2"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nil"/>
              <w:right w:val="nil"/>
            </w:tcBorders>
            <w:shd w:val="clear" w:color="auto" w:fill="auto"/>
            <w:vAlign w:val="center"/>
          </w:tcPr>
          <w:p w14:paraId="48C85974" w14:textId="7B59ED38"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388AF057" w14:textId="77777777" w:rsidTr="00FB2EBA">
        <w:trPr>
          <w:trHeight w:val="300"/>
        </w:trPr>
        <w:tc>
          <w:tcPr>
            <w:tcW w:w="1433" w:type="dxa"/>
            <w:vMerge/>
            <w:tcBorders>
              <w:top w:val="nil"/>
              <w:left w:val="nil"/>
              <w:bottom w:val="single" w:sz="4" w:space="0" w:color="auto"/>
              <w:right w:val="single" w:sz="4" w:space="0" w:color="auto"/>
            </w:tcBorders>
            <w:vAlign w:val="center"/>
            <w:hideMark/>
          </w:tcPr>
          <w:p w14:paraId="674EE63A"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58E31D2E"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nil"/>
              <w:left w:val="single" w:sz="4" w:space="0" w:color="auto"/>
              <w:bottom w:val="single" w:sz="4" w:space="0" w:color="auto"/>
              <w:right w:val="single" w:sz="4" w:space="0" w:color="auto"/>
            </w:tcBorders>
            <w:vAlign w:val="center"/>
            <w:hideMark/>
          </w:tcPr>
          <w:p w14:paraId="1BE34CF3"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7A0BB494"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2,071</w:t>
            </w:r>
          </w:p>
        </w:tc>
        <w:tc>
          <w:tcPr>
            <w:tcW w:w="992" w:type="dxa"/>
            <w:tcBorders>
              <w:top w:val="nil"/>
              <w:left w:val="nil"/>
              <w:bottom w:val="nil"/>
              <w:right w:val="single" w:sz="4" w:space="0" w:color="auto"/>
            </w:tcBorders>
            <w:shd w:val="clear" w:color="auto" w:fill="auto"/>
            <w:vAlign w:val="center"/>
            <w:hideMark/>
          </w:tcPr>
          <w:p w14:paraId="2E1B9BB6"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1,802</w:t>
            </w:r>
          </w:p>
        </w:tc>
        <w:tc>
          <w:tcPr>
            <w:tcW w:w="1134" w:type="dxa"/>
            <w:tcBorders>
              <w:top w:val="nil"/>
              <w:left w:val="nil"/>
              <w:bottom w:val="nil"/>
              <w:right w:val="single" w:sz="4" w:space="0" w:color="auto"/>
            </w:tcBorders>
            <w:shd w:val="clear" w:color="auto" w:fill="auto"/>
            <w:vAlign w:val="center"/>
            <w:hideMark/>
          </w:tcPr>
          <w:p w14:paraId="74315806"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0,074</w:t>
            </w:r>
          </w:p>
        </w:tc>
        <w:tc>
          <w:tcPr>
            <w:tcW w:w="1134" w:type="dxa"/>
            <w:tcBorders>
              <w:top w:val="nil"/>
              <w:left w:val="nil"/>
              <w:bottom w:val="nil"/>
              <w:right w:val="single" w:sz="4" w:space="0" w:color="auto"/>
            </w:tcBorders>
            <w:shd w:val="clear" w:color="auto" w:fill="auto"/>
            <w:vAlign w:val="center"/>
            <w:hideMark/>
          </w:tcPr>
          <w:p w14:paraId="240AE640"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0,272</w:t>
            </w:r>
          </w:p>
        </w:tc>
        <w:tc>
          <w:tcPr>
            <w:tcW w:w="1276" w:type="dxa"/>
            <w:tcBorders>
              <w:top w:val="nil"/>
              <w:left w:val="nil"/>
              <w:bottom w:val="nil"/>
              <w:right w:val="nil"/>
            </w:tcBorders>
            <w:shd w:val="clear" w:color="auto" w:fill="auto"/>
            <w:vAlign w:val="center"/>
            <w:hideMark/>
          </w:tcPr>
          <w:p w14:paraId="512FF9B2" w14:textId="77777777" w:rsidR="00E90932" w:rsidRPr="00EC274F" w:rsidRDefault="00E90932" w:rsidP="00E90932">
            <w:pPr>
              <w:spacing w:after="0" w:line="240" w:lineRule="auto"/>
              <w:jc w:val="center"/>
              <w:rPr>
                <w:rFonts w:ascii="Arial" w:eastAsia="Times New Roman" w:hAnsi="Arial" w:cs="Arial"/>
                <w:color w:val="000000"/>
                <w:sz w:val="20"/>
                <w:szCs w:val="20"/>
                <w:u w:val="single"/>
                <w:lang w:eastAsia="pt-BR"/>
              </w:rPr>
            </w:pPr>
            <w:r w:rsidRPr="00EC274F">
              <w:rPr>
                <w:rFonts w:ascii="Arial" w:eastAsia="Times New Roman" w:hAnsi="Arial" w:cs="Arial"/>
                <w:color w:val="000000"/>
                <w:sz w:val="20"/>
                <w:szCs w:val="20"/>
                <w:u w:val="single"/>
                <w:lang w:eastAsia="pt-BR"/>
              </w:rPr>
              <w:t>160,801</w:t>
            </w:r>
          </w:p>
        </w:tc>
      </w:tr>
      <w:tr w:rsidR="00E90932" w:rsidRPr="00E90932" w14:paraId="25F14683" w14:textId="77777777" w:rsidTr="00FB2EBA">
        <w:trPr>
          <w:trHeight w:val="315"/>
        </w:trPr>
        <w:tc>
          <w:tcPr>
            <w:tcW w:w="1433" w:type="dxa"/>
            <w:vMerge/>
            <w:tcBorders>
              <w:top w:val="nil"/>
              <w:left w:val="nil"/>
              <w:bottom w:val="single" w:sz="4" w:space="0" w:color="auto"/>
              <w:right w:val="single" w:sz="4" w:space="0" w:color="auto"/>
            </w:tcBorders>
            <w:vAlign w:val="center"/>
            <w:hideMark/>
          </w:tcPr>
          <w:p w14:paraId="453308CE"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51E5A073"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nil"/>
              <w:left w:val="single" w:sz="4" w:space="0" w:color="auto"/>
              <w:bottom w:val="single" w:sz="4" w:space="0" w:color="auto"/>
              <w:right w:val="single" w:sz="4" w:space="0" w:color="auto"/>
            </w:tcBorders>
            <w:vAlign w:val="center"/>
            <w:hideMark/>
          </w:tcPr>
          <w:p w14:paraId="71493EE8"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nil"/>
              <w:right w:val="single" w:sz="4" w:space="0" w:color="auto"/>
            </w:tcBorders>
            <w:shd w:val="clear" w:color="auto" w:fill="auto"/>
            <w:vAlign w:val="center"/>
            <w:hideMark/>
          </w:tcPr>
          <w:p w14:paraId="21FF3009"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1,806</w:t>
            </w:r>
          </w:p>
        </w:tc>
        <w:tc>
          <w:tcPr>
            <w:tcW w:w="992" w:type="dxa"/>
            <w:tcBorders>
              <w:top w:val="nil"/>
              <w:left w:val="nil"/>
              <w:bottom w:val="nil"/>
              <w:right w:val="single" w:sz="4" w:space="0" w:color="auto"/>
            </w:tcBorders>
            <w:shd w:val="clear" w:color="auto" w:fill="auto"/>
            <w:vAlign w:val="center"/>
          </w:tcPr>
          <w:p w14:paraId="55E29685" w14:textId="26AC8CD0"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70B55091" w14:textId="0262E309"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76E0CC39" w14:textId="3A058F9A"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nil"/>
              <w:right w:val="nil"/>
            </w:tcBorders>
            <w:shd w:val="clear" w:color="auto" w:fill="auto"/>
            <w:vAlign w:val="center"/>
          </w:tcPr>
          <w:p w14:paraId="2907A929" w14:textId="6A181C60"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5883F5A3" w14:textId="77777777" w:rsidTr="00FB2EBA">
        <w:trPr>
          <w:trHeight w:val="300"/>
        </w:trPr>
        <w:tc>
          <w:tcPr>
            <w:tcW w:w="1433" w:type="dxa"/>
            <w:vMerge w:val="restart"/>
            <w:tcBorders>
              <w:top w:val="single" w:sz="8" w:space="0" w:color="auto"/>
              <w:left w:val="nil"/>
              <w:bottom w:val="single" w:sz="8" w:space="0" w:color="000000"/>
              <w:right w:val="single" w:sz="4" w:space="0" w:color="auto"/>
            </w:tcBorders>
            <w:shd w:val="clear" w:color="auto" w:fill="auto"/>
            <w:vAlign w:val="center"/>
            <w:hideMark/>
          </w:tcPr>
          <w:p w14:paraId="342AE768"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7</w:t>
            </w:r>
          </w:p>
        </w:tc>
        <w:tc>
          <w:tcPr>
            <w:tcW w:w="113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CFC561F"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12</w:t>
            </w:r>
          </w:p>
        </w:tc>
        <w:tc>
          <w:tcPr>
            <w:tcW w:w="141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780DF32"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55</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14:paraId="15FF456D"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1,407</w:t>
            </w:r>
          </w:p>
        </w:tc>
        <w:tc>
          <w:tcPr>
            <w:tcW w:w="992" w:type="dxa"/>
            <w:tcBorders>
              <w:top w:val="single" w:sz="8" w:space="0" w:color="auto"/>
              <w:left w:val="nil"/>
              <w:bottom w:val="nil"/>
              <w:right w:val="single" w:sz="4" w:space="0" w:color="auto"/>
            </w:tcBorders>
            <w:shd w:val="clear" w:color="auto" w:fill="auto"/>
            <w:vAlign w:val="center"/>
          </w:tcPr>
          <w:p w14:paraId="7D172C47" w14:textId="3C047EB7"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single" w:sz="8" w:space="0" w:color="auto"/>
              <w:left w:val="nil"/>
              <w:bottom w:val="nil"/>
              <w:right w:val="single" w:sz="4" w:space="0" w:color="auto"/>
            </w:tcBorders>
            <w:shd w:val="clear" w:color="auto" w:fill="auto"/>
            <w:vAlign w:val="center"/>
          </w:tcPr>
          <w:p w14:paraId="7D0A9D25" w14:textId="7B6A6729"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single" w:sz="8" w:space="0" w:color="auto"/>
              <w:left w:val="nil"/>
              <w:bottom w:val="nil"/>
              <w:right w:val="single" w:sz="4" w:space="0" w:color="auto"/>
            </w:tcBorders>
            <w:shd w:val="clear" w:color="auto" w:fill="auto"/>
            <w:vAlign w:val="center"/>
          </w:tcPr>
          <w:p w14:paraId="1B3B904D" w14:textId="3655249D"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single" w:sz="8" w:space="0" w:color="auto"/>
              <w:left w:val="nil"/>
              <w:bottom w:val="nil"/>
              <w:right w:val="nil"/>
            </w:tcBorders>
            <w:shd w:val="clear" w:color="auto" w:fill="auto"/>
            <w:vAlign w:val="center"/>
          </w:tcPr>
          <w:p w14:paraId="571B9730" w14:textId="44A2D86A"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578FAACD" w14:textId="77777777" w:rsidTr="00FB2EBA">
        <w:trPr>
          <w:trHeight w:val="300"/>
        </w:trPr>
        <w:tc>
          <w:tcPr>
            <w:tcW w:w="1433" w:type="dxa"/>
            <w:vMerge/>
            <w:tcBorders>
              <w:top w:val="single" w:sz="8" w:space="0" w:color="auto"/>
              <w:left w:val="nil"/>
              <w:bottom w:val="single" w:sz="8" w:space="0" w:color="000000"/>
              <w:right w:val="single" w:sz="4" w:space="0" w:color="auto"/>
            </w:tcBorders>
            <w:vAlign w:val="center"/>
            <w:hideMark/>
          </w:tcPr>
          <w:p w14:paraId="597348F4"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single" w:sz="8" w:space="0" w:color="auto"/>
              <w:left w:val="single" w:sz="4" w:space="0" w:color="auto"/>
              <w:bottom w:val="single" w:sz="4" w:space="0" w:color="auto"/>
              <w:right w:val="single" w:sz="4" w:space="0" w:color="auto"/>
            </w:tcBorders>
            <w:vAlign w:val="center"/>
            <w:hideMark/>
          </w:tcPr>
          <w:p w14:paraId="36C29135"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single" w:sz="8" w:space="0" w:color="auto"/>
              <w:left w:val="single" w:sz="4" w:space="0" w:color="auto"/>
              <w:bottom w:val="single" w:sz="8" w:space="0" w:color="000000"/>
              <w:right w:val="single" w:sz="4" w:space="0" w:color="auto"/>
            </w:tcBorders>
            <w:vAlign w:val="center"/>
            <w:hideMark/>
          </w:tcPr>
          <w:p w14:paraId="61496C8D"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58D6564E"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2,34</w:t>
            </w:r>
          </w:p>
        </w:tc>
        <w:tc>
          <w:tcPr>
            <w:tcW w:w="992" w:type="dxa"/>
            <w:tcBorders>
              <w:top w:val="nil"/>
              <w:left w:val="nil"/>
              <w:bottom w:val="nil"/>
              <w:right w:val="single" w:sz="4" w:space="0" w:color="auto"/>
            </w:tcBorders>
            <w:shd w:val="clear" w:color="auto" w:fill="auto"/>
            <w:vAlign w:val="center"/>
            <w:hideMark/>
          </w:tcPr>
          <w:p w14:paraId="31B9DC8F"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1,853</w:t>
            </w:r>
          </w:p>
        </w:tc>
        <w:tc>
          <w:tcPr>
            <w:tcW w:w="1134" w:type="dxa"/>
            <w:tcBorders>
              <w:top w:val="nil"/>
              <w:left w:val="nil"/>
              <w:bottom w:val="nil"/>
              <w:right w:val="single" w:sz="4" w:space="0" w:color="auto"/>
            </w:tcBorders>
            <w:shd w:val="clear" w:color="auto" w:fill="auto"/>
            <w:vAlign w:val="center"/>
            <w:hideMark/>
          </w:tcPr>
          <w:p w14:paraId="424F14D8"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0,219</w:t>
            </w:r>
          </w:p>
        </w:tc>
        <w:tc>
          <w:tcPr>
            <w:tcW w:w="1134" w:type="dxa"/>
            <w:tcBorders>
              <w:top w:val="nil"/>
              <w:left w:val="nil"/>
              <w:bottom w:val="nil"/>
              <w:right w:val="single" w:sz="4" w:space="0" w:color="auto"/>
            </w:tcBorders>
            <w:shd w:val="clear" w:color="auto" w:fill="auto"/>
            <w:vAlign w:val="center"/>
            <w:hideMark/>
          </w:tcPr>
          <w:p w14:paraId="6EDF7377"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0,468</w:t>
            </w:r>
          </w:p>
        </w:tc>
        <w:tc>
          <w:tcPr>
            <w:tcW w:w="1276" w:type="dxa"/>
            <w:tcBorders>
              <w:top w:val="nil"/>
              <w:left w:val="nil"/>
              <w:bottom w:val="nil"/>
              <w:right w:val="nil"/>
            </w:tcBorders>
            <w:shd w:val="clear" w:color="auto" w:fill="auto"/>
            <w:vAlign w:val="center"/>
            <w:hideMark/>
          </w:tcPr>
          <w:p w14:paraId="0D5D83A3" w14:textId="77777777" w:rsidR="00E90932" w:rsidRPr="00FF5FB0" w:rsidRDefault="00E90932" w:rsidP="00E90932">
            <w:pPr>
              <w:spacing w:after="0" w:line="240" w:lineRule="auto"/>
              <w:jc w:val="center"/>
              <w:rPr>
                <w:rFonts w:ascii="Arial" w:eastAsia="Times New Roman" w:hAnsi="Arial" w:cs="Arial"/>
                <w:b/>
                <w:color w:val="000000"/>
                <w:sz w:val="20"/>
                <w:szCs w:val="20"/>
                <w:lang w:eastAsia="pt-BR"/>
              </w:rPr>
            </w:pPr>
            <w:r w:rsidRPr="00FF5FB0">
              <w:rPr>
                <w:rFonts w:ascii="Arial" w:eastAsia="Times New Roman" w:hAnsi="Arial" w:cs="Arial"/>
                <w:b/>
                <w:color w:val="000000"/>
                <w:sz w:val="20"/>
                <w:szCs w:val="20"/>
                <w:lang w:eastAsia="pt-BR"/>
              </w:rPr>
              <w:t>165,372</w:t>
            </w:r>
          </w:p>
        </w:tc>
      </w:tr>
      <w:tr w:rsidR="00E90932" w:rsidRPr="00E90932" w14:paraId="3F09BC55" w14:textId="77777777" w:rsidTr="00FB2EBA">
        <w:trPr>
          <w:trHeight w:val="300"/>
        </w:trPr>
        <w:tc>
          <w:tcPr>
            <w:tcW w:w="1433" w:type="dxa"/>
            <w:vMerge/>
            <w:tcBorders>
              <w:top w:val="single" w:sz="8" w:space="0" w:color="auto"/>
              <w:left w:val="nil"/>
              <w:bottom w:val="single" w:sz="8" w:space="0" w:color="000000"/>
              <w:right w:val="single" w:sz="4" w:space="0" w:color="auto"/>
            </w:tcBorders>
            <w:vAlign w:val="center"/>
            <w:hideMark/>
          </w:tcPr>
          <w:p w14:paraId="3D986938"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single" w:sz="8" w:space="0" w:color="auto"/>
              <w:left w:val="single" w:sz="4" w:space="0" w:color="auto"/>
              <w:bottom w:val="single" w:sz="4" w:space="0" w:color="auto"/>
              <w:right w:val="single" w:sz="4" w:space="0" w:color="auto"/>
            </w:tcBorders>
            <w:vAlign w:val="center"/>
            <w:hideMark/>
          </w:tcPr>
          <w:p w14:paraId="1B094EA8"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single" w:sz="8" w:space="0" w:color="auto"/>
              <w:left w:val="single" w:sz="4" w:space="0" w:color="auto"/>
              <w:bottom w:val="single" w:sz="8" w:space="0" w:color="000000"/>
              <w:right w:val="single" w:sz="4" w:space="0" w:color="auto"/>
            </w:tcBorders>
            <w:vAlign w:val="center"/>
            <w:hideMark/>
          </w:tcPr>
          <w:p w14:paraId="4F1B372E"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6220C9BC"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1,811</w:t>
            </w:r>
          </w:p>
        </w:tc>
        <w:tc>
          <w:tcPr>
            <w:tcW w:w="992" w:type="dxa"/>
            <w:tcBorders>
              <w:top w:val="nil"/>
              <w:left w:val="nil"/>
              <w:bottom w:val="single" w:sz="4" w:space="0" w:color="auto"/>
              <w:right w:val="single" w:sz="4" w:space="0" w:color="auto"/>
            </w:tcBorders>
            <w:shd w:val="clear" w:color="auto" w:fill="auto"/>
            <w:vAlign w:val="center"/>
          </w:tcPr>
          <w:p w14:paraId="1EE80BF6" w14:textId="203AC739"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single" w:sz="4" w:space="0" w:color="auto"/>
              <w:right w:val="single" w:sz="4" w:space="0" w:color="auto"/>
            </w:tcBorders>
            <w:shd w:val="clear" w:color="auto" w:fill="auto"/>
            <w:vAlign w:val="center"/>
          </w:tcPr>
          <w:p w14:paraId="471FADF7" w14:textId="326322CC"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single" w:sz="4" w:space="0" w:color="auto"/>
              <w:right w:val="single" w:sz="4" w:space="0" w:color="auto"/>
            </w:tcBorders>
            <w:shd w:val="clear" w:color="auto" w:fill="auto"/>
            <w:vAlign w:val="center"/>
          </w:tcPr>
          <w:p w14:paraId="2561AF27" w14:textId="2F88E919"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single" w:sz="4" w:space="0" w:color="auto"/>
              <w:right w:val="nil"/>
            </w:tcBorders>
            <w:shd w:val="clear" w:color="auto" w:fill="auto"/>
            <w:vAlign w:val="center"/>
          </w:tcPr>
          <w:p w14:paraId="2F893D84" w14:textId="427577FC"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3F92BA0B" w14:textId="77777777" w:rsidTr="00FB2EBA">
        <w:trPr>
          <w:trHeight w:val="300"/>
        </w:trPr>
        <w:tc>
          <w:tcPr>
            <w:tcW w:w="1433" w:type="dxa"/>
            <w:vMerge/>
            <w:tcBorders>
              <w:top w:val="single" w:sz="8" w:space="0" w:color="auto"/>
              <w:left w:val="nil"/>
              <w:bottom w:val="single" w:sz="8" w:space="0" w:color="000000"/>
              <w:right w:val="single" w:sz="4" w:space="0" w:color="auto"/>
            </w:tcBorders>
            <w:vAlign w:val="center"/>
            <w:hideMark/>
          </w:tcPr>
          <w:p w14:paraId="738AD860"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309BD05D"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24</w:t>
            </w:r>
          </w:p>
        </w:tc>
        <w:tc>
          <w:tcPr>
            <w:tcW w:w="1417" w:type="dxa"/>
            <w:vMerge/>
            <w:tcBorders>
              <w:top w:val="single" w:sz="8" w:space="0" w:color="auto"/>
              <w:left w:val="single" w:sz="4" w:space="0" w:color="auto"/>
              <w:bottom w:val="single" w:sz="8" w:space="0" w:color="000000"/>
              <w:right w:val="single" w:sz="4" w:space="0" w:color="auto"/>
            </w:tcBorders>
            <w:vAlign w:val="center"/>
            <w:hideMark/>
          </w:tcPr>
          <w:p w14:paraId="6495526E"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4F882D36"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1,479</w:t>
            </w:r>
          </w:p>
        </w:tc>
        <w:tc>
          <w:tcPr>
            <w:tcW w:w="992" w:type="dxa"/>
            <w:tcBorders>
              <w:top w:val="nil"/>
              <w:left w:val="nil"/>
              <w:bottom w:val="nil"/>
              <w:right w:val="single" w:sz="4" w:space="0" w:color="auto"/>
            </w:tcBorders>
            <w:shd w:val="clear" w:color="auto" w:fill="auto"/>
            <w:vAlign w:val="center"/>
          </w:tcPr>
          <w:p w14:paraId="363B55FF" w14:textId="0682FC5C"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1D5EE843" w14:textId="255344CC"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5D0116E6" w14:textId="4A1867CF"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nil"/>
              <w:right w:val="nil"/>
            </w:tcBorders>
            <w:shd w:val="clear" w:color="auto" w:fill="auto"/>
            <w:vAlign w:val="center"/>
          </w:tcPr>
          <w:p w14:paraId="0DD8571D" w14:textId="09F9AAC1"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756E4A0C" w14:textId="77777777" w:rsidTr="00FB2EBA">
        <w:trPr>
          <w:trHeight w:val="300"/>
        </w:trPr>
        <w:tc>
          <w:tcPr>
            <w:tcW w:w="1433" w:type="dxa"/>
            <w:vMerge/>
            <w:tcBorders>
              <w:top w:val="single" w:sz="8" w:space="0" w:color="auto"/>
              <w:left w:val="nil"/>
              <w:bottom w:val="single" w:sz="8" w:space="0" w:color="000000"/>
              <w:right w:val="single" w:sz="4" w:space="0" w:color="auto"/>
            </w:tcBorders>
            <w:vAlign w:val="center"/>
            <w:hideMark/>
          </w:tcPr>
          <w:p w14:paraId="7AF80EE9"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1960F576"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single" w:sz="8" w:space="0" w:color="auto"/>
              <w:left w:val="single" w:sz="4" w:space="0" w:color="auto"/>
              <w:bottom w:val="single" w:sz="8" w:space="0" w:color="000000"/>
              <w:right w:val="single" w:sz="4" w:space="0" w:color="auto"/>
            </w:tcBorders>
            <w:vAlign w:val="center"/>
            <w:hideMark/>
          </w:tcPr>
          <w:p w14:paraId="37B56A3D"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45B96CBE"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1,505</w:t>
            </w:r>
          </w:p>
        </w:tc>
        <w:tc>
          <w:tcPr>
            <w:tcW w:w="992" w:type="dxa"/>
            <w:tcBorders>
              <w:top w:val="nil"/>
              <w:left w:val="nil"/>
              <w:bottom w:val="nil"/>
              <w:right w:val="single" w:sz="4" w:space="0" w:color="auto"/>
            </w:tcBorders>
            <w:shd w:val="clear" w:color="auto" w:fill="auto"/>
            <w:vAlign w:val="center"/>
            <w:hideMark/>
          </w:tcPr>
          <w:p w14:paraId="758D92E8"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1,530</w:t>
            </w:r>
          </w:p>
        </w:tc>
        <w:tc>
          <w:tcPr>
            <w:tcW w:w="1134" w:type="dxa"/>
            <w:tcBorders>
              <w:top w:val="nil"/>
              <w:left w:val="nil"/>
              <w:bottom w:val="nil"/>
              <w:right w:val="single" w:sz="4" w:space="0" w:color="auto"/>
            </w:tcBorders>
            <w:shd w:val="clear" w:color="auto" w:fill="auto"/>
            <w:vAlign w:val="center"/>
            <w:hideMark/>
          </w:tcPr>
          <w:p w14:paraId="5349BEF9"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0,005</w:t>
            </w:r>
          </w:p>
        </w:tc>
        <w:tc>
          <w:tcPr>
            <w:tcW w:w="1134" w:type="dxa"/>
            <w:tcBorders>
              <w:top w:val="nil"/>
              <w:left w:val="nil"/>
              <w:bottom w:val="nil"/>
              <w:right w:val="single" w:sz="4" w:space="0" w:color="auto"/>
            </w:tcBorders>
            <w:shd w:val="clear" w:color="auto" w:fill="auto"/>
            <w:vAlign w:val="center"/>
            <w:hideMark/>
          </w:tcPr>
          <w:p w14:paraId="4F30377D"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0,068</w:t>
            </w:r>
          </w:p>
        </w:tc>
        <w:tc>
          <w:tcPr>
            <w:tcW w:w="1276" w:type="dxa"/>
            <w:tcBorders>
              <w:top w:val="nil"/>
              <w:left w:val="nil"/>
              <w:bottom w:val="nil"/>
              <w:right w:val="nil"/>
            </w:tcBorders>
            <w:shd w:val="clear" w:color="auto" w:fill="auto"/>
            <w:vAlign w:val="center"/>
            <w:hideMark/>
          </w:tcPr>
          <w:p w14:paraId="07CD98DF"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136,481</w:t>
            </w:r>
          </w:p>
        </w:tc>
      </w:tr>
      <w:tr w:rsidR="00E90932" w:rsidRPr="00E90932" w14:paraId="42BDB69B" w14:textId="77777777" w:rsidTr="00FB2EBA">
        <w:trPr>
          <w:trHeight w:val="300"/>
        </w:trPr>
        <w:tc>
          <w:tcPr>
            <w:tcW w:w="1433" w:type="dxa"/>
            <w:vMerge/>
            <w:tcBorders>
              <w:top w:val="single" w:sz="8" w:space="0" w:color="auto"/>
              <w:left w:val="nil"/>
              <w:bottom w:val="single" w:sz="8" w:space="0" w:color="000000"/>
              <w:right w:val="single" w:sz="4" w:space="0" w:color="auto"/>
            </w:tcBorders>
            <w:vAlign w:val="center"/>
            <w:hideMark/>
          </w:tcPr>
          <w:p w14:paraId="231BA08D"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75EB142A"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single" w:sz="8" w:space="0" w:color="auto"/>
              <w:left w:val="single" w:sz="4" w:space="0" w:color="auto"/>
              <w:bottom w:val="single" w:sz="8" w:space="0" w:color="000000"/>
              <w:right w:val="single" w:sz="4" w:space="0" w:color="auto"/>
            </w:tcBorders>
            <w:vAlign w:val="center"/>
            <w:hideMark/>
          </w:tcPr>
          <w:p w14:paraId="56719262"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5E098EA5"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1,607</w:t>
            </w:r>
          </w:p>
        </w:tc>
        <w:tc>
          <w:tcPr>
            <w:tcW w:w="992" w:type="dxa"/>
            <w:tcBorders>
              <w:top w:val="nil"/>
              <w:left w:val="nil"/>
              <w:bottom w:val="single" w:sz="4" w:space="0" w:color="auto"/>
              <w:right w:val="single" w:sz="4" w:space="0" w:color="auto"/>
            </w:tcBorders>
            <w:shd w:val="clear" w:color="auto" w:fill="auto"/>
            <w:vAlign w:val="center"/>
          </w:tcPr>
          <w:p w14:paraId="2FB23000" w14:textId="66C89540"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single" w:sz="4" w:space="0" w:color="auto"/>
              <w:right w:val="single" w:sz="4" w:space="0" w:color="auto"/>
            </w:tcBorders>
            <w:shd w:val="clear" w:color="auto" w:fill="auto"/>
            <w:vAlign w:val="center"/>
          </w:tcPr>
          <w:p w14:paraId="61E84498" w14:textId="5739FDC0"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single" w:sz="4" w:space="0" w:color="auto"/>
              <w:right w:val="single" w:sz="4" w:space="0" w:color="auto"/>
            </w:tcBorders>
            <w:shd w:val="clear" w:color="auto" w:fill="auto"/>
            <w:vAlign w:val="center"/>
          </w:tcPr>
          <w:p w14:paraId="269C57D5" w14:textId="59882681"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single" w:sz="4" w:space="0" w:color="auto"/>
              <w:right w:val="nil"/>
            </w:tcBorders>
            <w:shd w:val="clear" w:color="auto" w:fill="auto"/>
            <w:vAlign w:val="center"/>
          </w:tcPr>
          <w:p w14:paraId="56E24D56" w14:textId="7A84F3C1"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3EC4778F" w14:textId="77777777" w:rsidTr="00FB2EBA">
        <w:trPr>
          <w:trHeight w:val="300"/>
        </w:trPr>
        <w:tc>
          <w:tcPr>
            <w:tcW w:w="1433" w:type="dxa"/>
            <w:vMerge/>
            <w:tcBorders>
              <w:top w:val="single" w:sz="8" w:space="0" w:color="auto"/>
              <w:left w:val="nil"/>
              <w:bottom w:val="single" w:sz="8" w:space="0" w:color="000000"/>
              <w:right w:val="single" w:sz="4" w:space="0" w:color="auto"/>
            </w:tcBorders>
            <w:vAlign w:val="center"/>
            <w:hideMark/>
          </w:tcPr>
          <w:p w14:paraId="03133466"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12CDE99A"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36</w:t>
            </w:r>
          </w:p>
        </w:tc>
        <w:tc>
          <w:tcPr>
            <w:tcW w:w="1417" w:type="dxa"/>
            <w:vMerge/>
            <w:tcBorders>
              <w:top w:val="single" w:sz="8" w:space="0" w:color="auto"/>
              <w:left w:val="single" w:sz="4" w:space="0" w:color="auto"/>
              <w:bottom w:val="single" w:sz="8" w:space="0" w:color="000000"/>
              <w:right w:val="single" w:sz="4" w:space="0" w:color="auto"/>
            </w:tcBorders>
            <w:vAlign w:val="center"/>
            <w:hideMark/>
          </w:tcPr>
          <w:p w14:paraId="00876370"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64FE636D"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1,573</w:t>
            </w:r>
          </w:p>
        </w:tc>
        <w:tc>
          <w:tcPr>
            <w:tcW w:w="992" w:type="dxa"/>
            <w:tcBorders>
              <w:top w:val="nil"/>
              <w:left w:val="nil"/>
              <w:bottom w:val="nil"/>
              <w:right w:val="single" w:sz="4" w:space="0" w:color="auto"/>
            </w:tcBorders>
            <w:shd w:val="clear" w:color="auto" w:fill="auto"/>
            <w:vAlign w:val="center"/>
          </w:tcPr>
          <w:p w14:paraId="0E393F18" w14:textId="1F8EC056"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45362946" w14:textId="58A3D0D1"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49DA4D0D" w14:textId="3E442DF4"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nil"/>
              <w:right w:val="nil"/>
            </w:tcBorders>
            <w:shd w:val="clear" w:color="auto" w:fill="auto"/>
            <w:vAlign w:val="center"/>
          </w:tcPr>
          <w:p w14:paraId="56CAD7C5" w14:textId="3812A4AC"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62937F64" w14:textId="77777777" w:rsidTr="00FB2EBA">
        <w:trPr>
          <w:trHeight w:val="300"/>
        </w:trPr>
        <w:tc>
          <w:tcPr>
            <w:tcW w:w="1433" w:type="dxa"/>
            <w:vMerge/>
            <w:tcBorders>
              <w:top w:val="single" w:sz="8" w:space="0" w:color="auto"/>
              <w:left w:val="nil"/>
              <w:bottom w:val="single" w:sz="8" w:space="0" w:color="000000"/>
              <w:right w:val="single" w:sz="4" w:space="0" w:color="auto"/>
            </w:tcBorders>
            <w:vAlign w:val="center"/>
            <w:hideMark/>
          </w:tcPr>
          <w:p w14:paraId="122B7E5F"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299BB8B0"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single" w:sz="8" w:space="0" w:color="auto"/>
              <w:left w:val="single" w:sz="4" w:space="0" w:color="auto"/>
              <w:bottom w:val="single" w:sz="8" w:space="0" w:color="000000"/>
              <w:right w:val="single" w:sz="4" w:space="0" w:color="auto"/>
            </w:tcBorders>
            <w:vAlign w:val="center"/>
            <w:hideMark/>
          </w:tcPr>
          <w:p w14:paraId="5608F7ED"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311C1D95"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1,889</w:t>
            </w:r>
          </w:p>
        </w:tc>
        <w:tc>
          <w:tcPr>
            <w:tcW w:w="992" w:type="dxa"/>
            <w:tcBorders>
              <w:top w:val="nil"/>
              <w:left w:val="nil"/>
              <w:bottom w:val="nil"/>
              <w:right w:val="single" w:sz="4" w:space="0" w:color="auto"/>
            </w:tcBorders>
            <w:shd w:val="clear" w:color="auto" w:fill="auto"/>
            <w:vAlign w:val="center"/>
            <w:hideMark/>
          </w:tcPr>
          <w:p w14:paraId="1EA7B8D8"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1,627</w:t>
            </w:r>
          </w:p>
        </w:tc>
        <w:tc>
          <w:tcPr>
            <w:tcW w:w="1134" w:type="dxa"/>
            <w:tcBorders>
              <w:top w:val="nil"/>
              <w:left w:val="nil"/>
              <w:bottom w:val="nil"/>
              <w:right w:val="single" w:sz="4" w:space="0" w:color="auto"/>
            </w:tcBorders>
            <w:shd w:val="clear" w:color="auto" w:fill="auto"/>
            <w:vAlign w:val="center"/>
            <w:hideMark/>
          </w:tcPr>
          <w:p w14:paraId="236AF689"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0,057</w:t>
            </w:r>
          </w:p>
        </w:tc>
        <w:tc>
          <w:tcPr>
            <w:tcW w:w="1134" w:type="dxa"/>
            <w:tcBorders>
              <w:top w:val="nil"/>
              <w:left w:val="nil"/>
              <w:bottom w:val="nil"/>
              <w:right w:val="single" w:sz="4" w:space="0" w:color="auto"/>
            </w:tcBorders>
            <w:shd w:val="clear" w:color="auto" w:fill="auto"/>
            <w:vAlign w:val="center"/>
            <w:hideMark/>
          </w:tcPr>
          <w:p w14:paraId="5980A4DC"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0,239</w:t>
            </w:r>
          </w:p>
        </w:tc>
        <w:tc>
          <w:tcPr>
            <w:tcW w:w="1276" w:type="dxa"/>
            <w:tcBorders>
              <w:top w:val="nil"/>
              <w:left w:val="nil"/>
              <w:bottom w:val="nil"/>
              <w:right w:val="nil"/>
            </w:tcBorders>
            <w:shd w:val="clear" w:color="auto" w:fill="auto"/>
            <w:vAlign w:val="center"/>
            <w:hideMark/>
          </w:tcPr>
          <w:p w14:paraId="37416384"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145,175</w:t>
            </w:r>
          </w:p>
        </w:tc>
      </w:tr>
      <w:tr w:rsidR="00E90932" w:rsidRPr="00E90932" w14:paraId="52D1B2A2" w14:textId="77777777" w:rsidTr="00FB2EBA">
        <w:trPr>
          <w:trHeight w:val="300"/>
        </w:trPr>
        <w:tc>
          <w:tcPr>
            <w:tcW w:w="1433" w:type="dxa"/>
            <w:vMerge/>
            <w:tcBorders>
              <w:top w:val="single" w:sz="8" w:space="0" w:color="auto"/>
              <w:left w:val="nil"/>
              <w:bottom w:val="single" w:sz="8" w:space="0" w:color="000000"/>
              <w:right w:val="single" w:sz="4" w:space="0" w:color="auto"/>
            </w:tcBorders>
            <w:vAlign w:val="center"/>
            <w:hideMark/>
          </w:tcPr>
          <w:p w14:paraId="4F8B0142"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22BC2A54"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single" w:sz="8" w:space="0" w:color="auto"/>
              <w:left w:val="single" w:sz="4" w:space="0" w:color="auto"/>
              <w:bottom w:val="single" w:sz="8" w:space="0" w:color="000000"/>
              <w:right w:val="single" w:sz="4" w:space="0" w:color="auto"/>
            </w:tcBorders>
            <w:vAlign w:val="center"/>
            <w:hideMark/>
          </w:tcPr>
          <w:p w14:paraId="27B09AD4"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3D308757"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1,42</w:t>
            </w:r>
          </w:p>
        </w:tc>
        <w:tc>
          <w:tcPr>
            <w:tcW w:w="992" w:type="dxa"/>
            <w:tcBorders>
              <w:top w:val="nil"/>
              <w:left w:val="nil"/>
              <w:bottom w:val="single" w:sz="4" w:space="0" w:color="auto"/>
              <w:right w:val="single" w:sz="4" w:space="0" w:color="auto"/>
            </w:tcBorders>
            <w:shd w:val="clear" w:color="auto" w:fill="auto"/>
            <w:vAlign w:val="center"/>
          </w:tcPr>
          <w:p w14:paraId="09C4E3A9" w14:textId="40575638"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single" w:sz="4" w:space="0" w:color="auto"/>
              <w:right w:val="single" w:sz="4" w:space="0" w:color="auto"/>
            </w:tcBorders>
            <w:shd w:val="clear" w:color="auto" w:fill="auto"/>
            <w:vAlign w:val="center"/>
          </w:tcPr>
          <w:p w14:paraId="615E6FB5" w14:textId="03E697B9"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single" w:sz="4" w:space="0" w:color="auto"/>
              <w:right w:val="single" w:sz="4" w:space="0" w:color="auto"/>
            </w:tcBorders>
            <w:shd w:val="clear" w:color="auto" w:fill="auto"/>
            <w:vAlign w:val="center"/>
          </w:tcPr>
          <w:p w14:paraId="7EF05E1F" w14:textId="45B3202F"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single" w:sz="4" w:space="0" w:color="auto"/>
              <w:right w:val="nil"/>
            </w:tcBorders>
            <w:shd w:val="clear" w:color="auto" w:fill="auto"/>
            <w:vAlign w:val="center"/>
          </w:tcPr>
          <w:p w14:paraId="6657D6A0" w14:textId="2A2E1A49"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5D52818F" w14:textId="77777777" w:rsidTr="00FB2EBA">
        <w:trPr>
          <w:trHeight w:val="300"/>
        </w:trPr>
        <w:tc>
          <w:tcPr>
            <w:tcW w:w="1433" w:type="dxa"/>
            <w:vMerge/>
            <w:tcBorders>
              <w:top w:val="single" w:sz="8" w:space="0" w:color="auto"/>
              <w:left w:val="nil"/>
              <w:bottom w:val="single" w:sz="8" w:space="0" w:color="000000"/>
              <w:right w:val="single" w:sz="4" w:space="0" w:color="auto"/>
            </w:tcBorders>
            <w:vAlign w:val="center"/>
            <w:hideMark/>
          </w:tcPr>
          <w:p w14:paraId="51BECA04"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14:paraId="1F58DB24"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48</w:t>
            </w:r>
          </w:p>
        </w:tc>
        <w:tc>
          <w:tcPr>
            <w:tcW w:w="1417" w:type="dxa"/>
            <w:vMerge/>
            <w:tcBorders>
              <w:top w:val="single" w:sz="8" w:space="0" w:color="auto"/>
              <w:left w:val="single" w:sz="4" w:space="0" w:color="auto"/>
              <w:bottom w:val="single" w:sz="8" w:space="0" w:color="000000"/>
              <w:right w:val="single" w:sz="4" w:space="0" w:color="auto"/>
            </w:tcBorders>
            <w:vAlign w:val="center"/>
            <w:hideMark/>
          </w:tcPr>
          <w:p w14:paraId="2EDBA5D5"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3B75A73C"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0,958</w:t>
            </w:r>
          </w:p>
        </w:tc>
        <w:tc>
          <w:tcPr>
            <w:tcW w:w="992" w:type="dxa"/>
            <w:tcBorders>
              <w:top w:val="nil"/>
              <w:left w:val="nil"/>
              <w:bottom w:val="nil"/>
              <w:right w:val="single" w:sz="4" w:space="0" w:color="auto"/>
            </w:tcBorders>
            <w:shd w:val="clear" w:color="auto" w:fill="auto"/>
            <w:vAlign w:val="center"/>
          </w:tcPr>
          <w:p w14:paraId="2B9D6DE2" w14:textId="00B35307"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518D3CB6" w14:textId="10F4216F"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325EE224" w14:textId="42354711"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nil"/>
              <w:right w:val="nil"/>
            </w:tcBorders>
            <w:shd w:val="clear" w:color="auto" w:fill="auto"/>
            <w:vAlign w:val="center"/>
          </w:tcPr>
          <w:p w14:paraId="7D16589D" w14:textId="71937D27"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06153E85" w14:textId="77777777" w:rsidTr="00FB2EBA">
        <w:trPr>
          <w:trHeight w:val="300"/>
        </w:trPr>
        <w:tc>
          <w:tcPr>
            <w:tcW w:w="1433" w:type="dxa"/>
            <w:vMerge/>
            <w:tcBorders>
              <w:top w:val="single" w:sz="8" w:space="0" w:color="auto"/>
              <w:left w:val="nil"/>
              <w:bottom w:val="single" w:sz="8" w:space="0" w:color="000000"/>
              <w:right w:val="single" w:sz="4" w:space="0" w:color="auto"/>
            </w:tcBorders>
            <w:vAlign w:val="center"/>
            <w:hideMark/>
          </w:tcPr>
          <w:p w14:paraId="414134F9"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8" w:space="0" w:color="000000"/>
              <w:right w:val="single" w:sz="4" w:space="0" w:color="auto"/>
            </w:tcBorders>
            <w:vAlign w:val="center"/>
            <w:hideMark/>
          </w:tcPr>
          <w:p w14:paraId="7D9A0F1E"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single" w:sz="8" w:space="0" w:color="auto"/>
              <w:left w:val="single" w:sz="4" w:space="0" w:color="auto"/>
              <w:bottom w:val="single" w:sz="8" w:space="0" w:color="000000"/>
              <w:right w:val="single" w:sz="4" w:space="0" w:color="auto"/>
            </w:tcBorders>
            <w:vAlign w:val="center"/>
            <w:hideMark/>
          </w:tcPr>
          <w:p w14:paraId="1A42E9DC"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14126F6C"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0,98</w:t>
            </w:r>
          </w:p>
        </w:tc>
        <w:tc>
          <w:tcPr>
            <w:tcW w:w="992" w:type="dxa"/>
            <w:tcBorders>
              <w:top w:val="nil"/>
              <w:left w:val="nil"/>
              <w:bottom w:val="nil"/>
              <w:right w:val="single" w:sz="4" w:space="0" w:color="auto"/>
            </w:tcBorders>
            <w:shd w:val="clear" w:color="auto" w:fill="auto"/>
            <w:vAlign w:val="center"/>
            <w:hideMark/>
          </w:tcPr>
          <w:p w14:paraId="22493530"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0,993</w:t>
            </w:r>
          </w:p>
        </w:tc>
        <w:tc>
          <w:tcPr>
            <w:tcW w:w="1134" w:type="dxa"/>
            <w:tcBorders>
              <w:top w:val="nil"/>
              <w:left w:val="nil"/>
              <w:bottom w:val="nil"/>
              <w:right w:val="single" w:sz="4" w:space="0" w:color="auto"/>
            </w:tcBorders>
            <w:shd w:val="clear" w:color="auto" w:fill="auto"/>
            <w:vAlign w:val="center"/>
            <w:hideMark/>
          </w:tcPr>
          <w:p w14:paraId="6D8A39B1"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0,002</w:t>
            </w:r>
          </w:p>
        </w:tc>
        <w:tc>
          <w:tcPr>
            <w:tcW w:w="1134" w:type="dxa"/>
            <w:tcBorders>
              <w:top w:val="nil"/>
              <w:left w:val="nil"/>
              <w:bottom w:val="nil"/>
              <w:right w:val="single" w:sz="4" w:space="0" w:color="auto"/>
            </w:tcBorders>
            <w:shd w:val="clear" w:color="auto" w:fill="auto"/>
            <w:vAlign w:val="center"/>
            <w:hideMark/>
          </w:tcPr>
          <w:p w14:paraId="6AD43189"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0,042</w:t>
            </w:r>
          </w:p>
        </w:tc>
        <w:tc>
          <w:tcPr>
            <w:tcW w:w="1276" w:type="dxa"/>
            <w:tcBorders>
              <w:top w:val="nil"/>
              <w:left w:val="nil"/>
              <w:bottom w:val="nil"/>
              <w:right w:val="nil"/>
            </w:tcBorders>
            <w:shd w:val="clear" w:color="auto" w:fill="auto"/>
            <w:vAlign w:val="center"/>
            <w:hideMark/>
          </w:tcPr>
          <w:p w14:paraId="697D46E2" w14:textId="77777777" w:rsidR="00E90932" w:rsidRPr="00EC274F" w:rsidRDefault="00E90932" w:rsidP="00E90932">
            <w:pPr>
              <w:spacing w:after="0" w:line="240" w:lineRule="auto"/>
              <w:jc w:val="center"/>
              <w:rPr>
                <w:rFonts w:ascii="Arial" w:eastAsia="Times New Roman" w:hAnsi="Arial" w:cs="Arial"/>
                <w:color w:val="000000"/>
                <w:sz w:val="20"/>
                <w:szCs w:val="20"/>
                <w:u w:val="single"/>
                <w:lang w:eastAsia="pt-BR"/>
              </w:rPr>
            </w:pPr>
            <w:r w:rsidRPr="00EC274F">
              <w:rPr>
                <w:rFonts w:ascii="Arial" w:eastAsia="Times New Roman" w:hAnsi="Arial" w:cs="Arial"/>
                <w:color w:val="000000"/>
                <w:sz w:val="20"/>
                <w:szCs w:val="20"/>
                <w:u w:val="single"/>
                <w:lang w:eastAsia="pt-BR"/>
              </w:rPr>
              <w:t>88,290</w:t>
            </w:r>
          </w:p>
        </w:tc>
      </w:tr>
      <w:tr w:rsidR="00E90932" w:rsidRPr="00E90932" w14:paraId="60C98F4F" w14:textId="77777777" w:rsidTr="00FB2EBA">
        <w:trPr>
          <w:trHeight w:val="315"/>
        </w:trPr>
        <w:tc>
          <w:tcPr>
            <w:tcW w:w="1433" w:type="dxa"/>
            <w:vMerge/>
            <w:tcBorders>
              <w:top w:val="single" w:sz="8" w:space="0" w:color="auto"/>
              <w:left w:val="nil"/>
              <w:bottom w:val="single" w:sz="8" w:space="0" w:color="000000"/>
              <w:right w:val="single" w:sz="4" w:space="0" w:color="auto"/>
            </w:tcBorders>
            <w:vAlign w:val="center"/>
            <w:hideMark/>
          </w:tcPr>
          <w:p w14:paraId="780C35CD"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8" w:space="0" w:color="000000"/>
              <w:right w:val="single" w:sz="4" w:space="0" w:color="auto"/>
            </w:tcBorders>
            <w:vAlign w:val="center"/>
            <w:hideMark/>
          </w:tcPr>
          <w:p w14:paraId="0778F03D"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single" w:sz="8" w:space="0" w:color="auto"/>
              <w:left w:val="single" w:sz="4" w:space="0" w:color="auto"/>
              <w:bottom w:val="single" w:sz="8" w:space="0" w:color="000000"/>
              <w:right w:val="single" w:sz="4" w:space="0" w:color="auto"/>
            </w:tcBorders>
            <w:vAlign w:val="center"/>
            <w:hideMark/>
          </w:tcPr>
          <w:p w14:paraId="45A503E4"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8" w:space="0" w:color="auto"/>
              <w:right w:val="single" w:sz="4" w:space="0" w:color="auto"/>
            </w:tcBorders>
            <w:shd w:val="clear" w:color="auto" w:fill="auto"/>
            <w:vAlign w:val="center"/>
            <w:hideMark/>
          </w:tcPr>
          <w:p w14:paraId="6693105A"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1,04</w:t>
            </w:r>
          </w:p>
        </w:tc>
        <w:tc>
          <w:tcPr>
            <w:tcW w:w="992" w:type="dxa"/>
            <w:tcBorders>
              <w:top w:val="nil"/>
              <w:left w:val="nil"/>
              <w:bottom w:val="single" w:sz="8" w:space="0" w:color="auto"/>
              <w:right w:val="single" w:sz="4" w:space="0" w:color="auto"/>
            </w:tcBorders>
            <w:shd w:val="clear" w:color="auto" w:fill="auto"/>
            <w:vAlign w:val="center"/>
          </w:tcPr>
          <w:p w14:paraId="32E73452" w14:textId="39AE23C4"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single" w:sz="8" w:space="0" w:color="auto"/>
              <w:right w:val="single" w:sz="4" w:space="0" w:color="auto"/>
            </w:tcBorders>
            <w:shd w:val="clear" w:color="auto" w:fill="auto"/>
            <w:vAlign w:val="center"/>
          </w:tcPr>
          <w:p w14:paraId="6ACF0FA5" w14:textId="2AC3EED5"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single" w:sz="8" w:space="0" w:color="auto"/>
              <w:right w:val="single" w:sz="4" w:space="0" w:color="auto"/>
            </w:tcBorders>
            <w:shd w:val="clear" w:color="auto" w:fill="auto"/>
            <w:vAlign w:val="center"/>
          </w:tcPr>
          <w:p w14:paraId="24980F53" w14:textId="5F285EA6"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single" w:sz="8" w:space="0" w:color="auto"/>
              <w:right w:val="nil"/>
            </w:tcBorders>
            <w:shd w:val="clear" w:color="auto" w:fill="auto"/>
            <w:vAlign w:val="center"/>
          </w:tcPr>
          <w:p w14:paraId="7890A9A8" w14:textId="2BE3D9D4"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7A79154D" w14:textId="77777777" w:rsidTr="00FB2EBA">
        <w:trPr>
          <w:trHeight w:val="300"/>
        </w:trPr>
        <w:tc>
          <w:tcPr>
            <w:tcW w:w="1433" w:type="dxa"/>
            <w:vMerge w:val="restart"/>
            <w:tcBorders>
              <w:top w:val="nil"/>
              <w:left w:val="nil"/>
              <w:bottom w:val="single" w:sz="4" w:space="0" w:color="auto"/>
              <w:right w:val="single" w:sz="4" w:space="0" w:color="auto"/>
            </w:tcBorders>
            <w:shd w:val="clear" w:color="auto" w:fill="auto"/>
            <w:vAlign w:val="center"/>
            <w:hideMark/>
          </w:tcPr>
          <w:p w14:paraId="2F8BBE84"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14</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1F188840"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12</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0B2FBEDE"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25</w:t>
            </w:r>
          </w:p>
        </w:tc>
        <w:tc>
          <w:tcPr>
            <w:tcW w:w="1418" w:type="dxa"/>
            <w:tcBorders>
              <w:top w:val="nil"/>
              <w:left w:val="nil"/>
              <w:bottom w:val="single" w:sz="4" w:space="0" w:color="auto"/>
              <w:right w:val="single" w:sz="4" w:space="0" w:color="auto"/>
            </w:tcBorders>
            <w:shd w:val="clear" w:color="auto" w:fill="auto"/>
            <w:vAlign w:val="center"/>
            <w:hideMark/>
          </w:tcPr>
          <w:p w14:paraId="41BA064B"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2,216</w:t>
            </w:r>
          </w:p>
        </w:tc>
        <w:tc>
          <w:tcPr>
            <w:tcW w:w="992" w:type="dxa"/>
            <w:tcBorders>
              <w:top w:val="nil"/>
              <w:left w:val="nil"/>
              <w:bottom w:val="nil"/>
              <w:right w:val="single" w:sz="4" w:space="0" w:color="auto"/>
            </w:tcBorders>
            <w:shd w:val="clear" w:color="auto" w:fill="auto"/>
            <w:vAlign w:val="center"/>
          </w:tcPr>
          <w:p w14:paraId="18903534" w14:textId="79BEDCEB"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6F55CA14" w14:textId="7BB2143A"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49365854" w14:textId="3409EC11"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nil"/>
              <w:right w:val="nil"/>
            </w:tcBorders>
            <w:shd w:val="clear" w:color="auto" w:fill="auto"/>
            <w:vAlign w:val="center"/>
          </w:tcPr>
          <w:p w14:paraId="44E75A1E" w14:textId="689EED7E"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7D9CD6A8" w14:textId="77777777" w:rsidTr="00FB2EBA">
        <w:trPr>
          <w:trHeight w:val="300"/>
        </w:trPr>
        <w:tc>
          <w:tcPr>
            <w:tcW w:w="1433" w:type="dxa"/>
            <w:vMerge/>
            <w:tcBorders>
              <w:top w:val="nil"/>
              <w:left w:val="nil"/>
              <w:bottom w:val="single" w:sz="4" w:space="0" w:color="auto"/>
              <w:right w:val="single" w:sz="4" w:space="0" w:color="auto"/>
            </w:tcBorders>
            <w:vAlign w:val="center"/>
            <w:hideMark/>
          </w:tcPr>
          <w:p w14:paraId="1233141A"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4C96D6ED"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nil"/>
              <w:left w:val="single" w:sz="4" w:space="0" w:color="auto"/>
              <w:bottom w:val="single" w:sz="4" w:space="0" w:color="auto"/>
              <w:right w:val="single" w:sz="4" w:space="0" w:color="auto"/>
            </w:tcBorders>
            <w:vAlign w:val="center"/>
            <w:hideMark/>
          </w:tcPr>
          <w:p w14:paraId="51C025C0"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537526EB"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2,232</w:t>
            </w:r>
          </w:p>
        </w:tc>
        <w:tc>
          <w:tcPr>
            <w:tcW w:w="992" w:type="dxa"/>
            <w:tcBorders>
              <w:top w:val="nil"/>
              <w:left w:val="nil"/>
              <w:bottom w:val="nil"/>
              <w:right w:val="single" w:sz="4" w:space="0" w:color="auto"/>
            </w:tcBorders>
            <w:shd w:val="clear" w:color="auto" w:fill="auto"/>
            <w:vAlign w:val="center"/>
            <w:hideMark/>
          </w:tcPr>
          <w:p w14:paraId="5062DBFD"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2,192</w:t>
            </w:r>
          </w:p>
        </w:tc>
        <w:tc>
          <w:tcPr>
            <w:tcW w:w="1134" w:type="dxa"/>
            <w:tcBorders>
              <w:top w:val="nil"/>
              <w:left w:val="nil"/>
              <w:bottom w:val="nil"/>
              <w:right w:val="single" w:sz="4" w:space="0" w:color="auto"/>
            </w:tcBorders>
            <w:shd w:val="clear" w:color="auto" w:fill="auto"/>
            <w:vAlign w:val="center"/>
            <w:hideMark/>
          </w:tcPr>
          <w:p w14:paraId="7B9E51D9"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0,003</w:t>
            </w:r>
          </w:p>
        </w:tc>
        <w:tc>
          <w:tcPr>
            <w:tcW w:w="1134" w:type="dxa"/>
            <w:tcBorders>
              <w:top w:val="nil"/>
              <w:left w:val="nil"/>
              <w:bottom w:val="nil"/>
              <w:right w:val="single" w:sz="4" w:space="0" w:color="auto"/>
            </w:tcBorders>
            <w:shd w:val="clear" w:color="auto" w:fill="auto"/>
            <w:vAlign w:val="center"/>
            <w:hideMark/>
          </w:tcPr>
          <w:p w14:paraId="03B6E2FA"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0,056</w:t>
            </w:r>
          </w:p>
        </w:tc>
        <w:tc>
          <w:tcPr>
            <w:tcW w:w="1276" w:type="dxa"/>
            <w:tcBorders>
              <w:top w:val="nil"/>
              <w:left w:val="nil"/>
              <w:bottom w:val="nil"/>
              <w:right w:val="nil"/>
            </w:tcBorders>
            <w:shd w:val="clear" w:color="auto" w:fill="auto"/>
            <w:vAlign w:val="center"/>
            <w:hideMark/>
          </w:tcPr>
          <w:p w14:paraId="1A2E4F17"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195,787</w:t>
            </w:r>
          </w:p>
        </w:tc>
      </w:tr>
      <w:tr w:rsidR="00E90932" w:rsidRPr="00E90932" w14:paraId="441BD039" w14:textId="77777777" w:rsidTr="00FB2EBA">
        <w:trPr>
          <w:trHeight w:val="300"/>
        </w:trPr>
        <w:tc>
          <w:tcPr>
            <w:tcW w:w="1433" w:type="dxa"/>
            <w:vMerge/>
            <w:tcBorders>
              <w:top w:val="nil"/>
              <w:left w:val="nil"/>
              <w:bottom w:val="single" w:sz="4" w:space="0" w:color="auto"/>
              <w:right w:val="single" w:sz="4" w:space="0" w:color="auto"/>
            </w:tcBorders>
            <w:vAlign w:val="center"/>
            <w:hideMark/>
          </w:tcPr>
          <w:p w14:paraId="04E3D8CE"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34010E5C"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nil"/>
              <w:left w:val="single" w:sz="4" w:space="0" w:color="auto"/>
              <w:bottom w:val="single" w:sz="4" w:space="0" w:color="auto"/>
              <w:right w:val="single" w:sz="4" w:space="0" w:color="auto"/>
            </w:tcBorders>
            <w:vAlign w:val="center"/>
            <w:hideMark/>
          </w:tcPr>
          <w:p w14:paraId="2790A9C1"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73CD0BC8"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2,128</w:t>
            </w:r>
          </w:p>
        </w:tc>
        <w:tc>
          <w:tcPr>
            <w:tcW w:w="992" w:type="dxa"/>
            <w:tcBorders>
              <w:top w:val="nil"/>
              <w:left w:val="nil"/>
              <w:bottom w:val="single" w:sz="4" w:space="0" w:color="auto"/>
              <w:right w:val="single" w:sz="4" w:space="0" w:color="auto"/>
            </w:tcBorders>
            <w:shd w:val="clear" w:color="auto" w:fill="auto"/>
            <w:vAlign w:val="center"/>
          </w:tcPr>
          <w:p w14:paraId="1C49DA1D" w14:textId="12261997"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single" w:sz="4" w:space="0" w:color="auto"/>
              <w:right w:val="single" w:sz="4" w:space="0" w:color="auto"/>
            </w:tcBorders>
            <w:shd w:val="clear" w:color="auto" w:fill="auto"/>
            <w:vAlign w:val="center"/>
          </w:tcPr>
          <w:p w14:paraId="58415816" w14:textId="04036AD5"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single" w:sz="4" w:space="0" w:color="auto"/>
              <w:right w:val="single" w:sz="4" w:space="0" w:color="auto"/>
            </w:tcBorders>
            <w:shd w:val="clear" w:color="auto" w:fill="auto"/>
            <w:vAlign w:val="center"/>
          </w:tcPr>
          <w:p w14:paraId="5DDD1DC1" w14:textId="6A777654"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single" w:sz="4" w:space="0" w:color="auto"/>
              <w:right w:val="nil"/>
            </w:tcBorders>
            <w:shd w:val="clear" w:color="auto" w:fill="auto"/>
            <w:vAlign w:val="center"/>
          </w:tcPr>
          <w:p w14:paraId="06CB662F" w14:textId="4619E51D"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5D2F9120" w14:textId="77777777" w:rsidTr="00FB2EBA">
        <w:trPr>
          <w:trHeight w:val="300"/>
        </w:trPr>
        <w:tc>
          <w:tcPr>
            <w:tcW w:w="1433" w:type="dxa"/>
            <w:vMerge/>
            <w:tcBorders>
              <w:top w:val="nil"/>
              <w:left w:val="nil"/>
              <w:bottom w:val="single" w:sz="4" w:space="0" w:color="auto"/>
              <w:right w:val="single" w:sz="4" w:space="0" w:color="auto"/>
            </w:tcBorders>
            <w:vAlign w:val="center"/>
            <w:hideMark/>
          </w:tcPr>
          <w:p w14:paraId="7A0FE88E"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4F598539"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24</w:t>
            </w:r>
          </w:p>
        </w:tc>
        <w:tc>
          <w:tcPr>
            <w:tcW w:w="1417" w:type="dxa"/>
            <w:vMerge/>
            <w:tcBorders>
              <w:top w:val="nil"/>
              <w:left w:val="single" w:sz="4" w:space="0" w:color="auto"/>
              <w:bottom w:val="single" w:sz="4" w:space="0" w:color="auto"/>
              <w:right w:val="single" w:sz="4" w:space="0" w:color="auto"/>
            </w:tcBorders>
            <w:vAlign w:val="center"/>
            <w:hideMark/>
          </w:tcPr>
          <w:p w14:paraId="3858BC71"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3F4201A2"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2,252</w:t>
            </w:r>
          </w:p>
        </w:tc>
        <w:tc>
          <w:tcPr>
            <w:tcW w:w="992" w:type="dxa"/>
            <w:tcBorders>
              <w:top w:val="nil"/>
              <w:left w:val="nil"/>
              <w:bottom w:val="nil"/>
              <w:right w:val="single" w:sz="4" w:space="0" w:color="auto"/>
            </w:tcBorders>
            <w:shd w:val="clear" w:color="auto" w:fill="auto"/>
            <w:vAlign w:val="center"/>
          </w:tcPr>
          <w:p w14:paraId="624581BC" w14:textId="569BA3B2"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1F8EF9FE" w14:textId="132D9436"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4B193FF1" w14:textId="3DBCE86E"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nil"/>
              <w:right w:val="nil"/>
            </w:tcBorders>
            <w:shd w:val="clear" w:color="auto" w:fill="auto"/>
            <w:vAlign w:val="center"/>
          </w:tcPr>
          <w:p w14:paraId="22B6E302" w14:textId="5AB06FC6"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6E60C58E" w14:textId="77777777" w:rsidTr="00FB2EBA">
        <w:trPr>
          <w:trHeight w:val="300"/>
        </w:trPr>
        <w:tc>
          <w:tcPr>
            <w:tcW w:w="1433" w:type="dxa"/>
            <w:vMerge/>
            <w:tcBorders>
              <w:top w:val="nil"/>
              <w:left w:val="nil"/>
              <w:bottom w:val="single" w:sz="4" w:space="0" w:color="auto"/>
              <w:right w:val="single" w:sz="4" w:space="0" w:color="auto"/>
            </w:tcBorders>
            <w:vAlign w:val="center"/>
            <w:hideMark/>
          </w:tcPr>
          <w:p w14:paraId="04DF6AD2"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0A11A6E0"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nil"/>
              <w:left w:val="single" w:sz="4" w:space="0" w:color="auto"/>
              <w:bottom w:val="single" w:sz="4" w:space="0" w:color="auto"/>
              <w:right w:val="single" w:sz="4" w:space="0" w:color="auto"/>
            </w:tcBorders>
            <w:vAlign w:val="center"/>
            <w:hideMark/>
          </w:tcPr>
          <w:p w14:paraId="623B95C5"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22EDA1D3"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2,344</w:t>
            </w:r>
          </w:p>
        </w:tc>
        <w:tc>
          <w:tcPr>
            <w:tcW w:w="992" w:type="dxa"/>
            <w:tcBorders>
              <w:top w:val="nil"/>
              <w:left w:val="nil"/>
              <w:bottom w:val="nil"/>
              <w:right w:val="single" w:sz="4" w:space="0" w:color="auto"/>
            </w:tcBorders>
            <w:shd w:val="clear" w:color="auto" w:fill="auto"/>
            <w:vAlign w:val="center"/>
            <w:hideMark/>
          </w:tcPr>
          <w:p w14:paraId="1165EDC7"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2,307</w:t>
            </w:r>
          </w:p>
        </w:tc>
        <w:tc>
          <w:tcPr>
            <w:tcW w:w="1134" w:type="dxa"/>
            <w:tcBorders>
              <w:top w:val="nil"/>
              <w:left w:val="nil"/>
              <w:bottom w:val="nil"/>
              <w:right w:val="single" w:sz="4" w:space="0" w:color="auto"/>
            </w:tcBorders>
            <w:shd w:val="clear" w:color="auto" w:fill="auto"/>
            <w:vAlign w:val="center"/>
            <w:hideMark/>
          </w:tcPr>
          <w:p w14:paraId="0E5FA1C5"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0,002</w:t>
            </w:r>
          </w:p>
        </w:tc>
        <w:tc>
          <w:tcPr>
            <w:tcW w:w="1134" w:type="dxa"/>
            <w:tcBorders>
              <w:top w:val="nil"/>
              <w:left w:val="nil"/>
              <w:bottom w:val="nil"/>
              <w:right w:val="single" w:sz="4" w:space="0" w:color="auto"/>
            </w:tcBorders>
            <w:shd w:val="clear" w:color="auto" w:fill="auto"/>
            <w:vAlign w:val="center"/>
            <w:hideMark/>
          </w:tcPr>
          <w:p w14:paraId="05CDB812"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0,049</w:t>
            </w:r>
          </w:p>
        </w:tc>
        <w:tc>
          <w:tcPr>
            <w:tcW w:w="1276" w:type="dxa"/>
            <w:tcBorders>
              <w:top w:val="nil"/>
              <w:left w:val="nil"/>
              <w:bottom w:val="nil"/>
              <w:right w:val="nil"/>
            </w:tcBorders>
            <w:shd w:val="clear" w:color="auto" w:fill="auto"/>
            <w:vAlign w:val="center"/>
            <w:hideMark/>
          </w:tcPr>
          <w:p w14:paraId="401B322D" w14:textId="77777777" w:rsidR="00E90932" w:rsidRPr="00FF5FB0" w:rsidRDefault="00E90932" w:rsidP="00E90932">
            <w:pPr>
              <w:spacing w:after="0" w:line="240" w:lineRule="auto"/>
              <w:jc w:val="center"/>
              <w:rPr>
                <w:rFonts w:ascii="Arial" w:eastAsia="Times New Roman" w:hAnsi="Arial" w:cs="Arial"/>
                <w:b/>
                <w:color w:val="000000"/>
                <w:sz w:val="20"/>
                <w:szCs w:val="20"/>
                <w:lang w:eastAsia="pt-BR"/>
              </w:rPr>
            </w:pPr>
            <w:r w:rsidRPr="00FF5FB0">
              <w:rPr>
                <w:rFonts w:ascii="Arial" w:eastAsia="Times New Roman" w:hAnsi="Arial" w:cs="Arial"/>
                <w:b/>
                <w:color w:val="000000"/>
                <w:sz w:val="20"/>
                <w:szCs w:val="20"/>
                <w:lang w:eastAsia="pt-BR"/>
              </w:rPr>
              <w:t>206,095</w:t>
            </w:r>
          </w:p>
        </w:tc>
      </w:tr>
      <w:tr w:rsidR="00E90932" w:rsidRPr="00E90932" w14:paraId="520D1BF3" w14:textId="77777777" w:rsidTr="00FB2EBA">
        <w:trPr>
          <w:trHeight w:val="300"/>
        </w:trPr>
        <w:tc>
          <w:tcPr>
            <w:tcW w:w="1433" w:type="dxa"/>
            <w:vMerge/>
            <w:tcBorders>
              <w:top w:val="nil"/>
              <w:left w:val="nil"/>
              <w:bottom w:val="single" w:sz="4" w:space="0" w:color="auto"/>
              <w:right w:val="single" w:sz="4" w:space="0" w:color="auto"/>
            </w:tcBorders>
            <w:vAlign w:val="center"/>
            <w:hideMark/>
          </w:tcPr>
          <w:p w14:paraId="1187D74B"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235B11B8"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nil"/>
              <w:left w:val="single" w:sz="4" w:space="0" w:color="auto"/>
              <w:bottom w:val="single" w:sz="4" w:space="0" w:color="auto"/>
              <w:right w:val="single" w:sz="4" w:space="0" w:color="auto"/>
            </w:tcBorders>
            <w:vAlign w:val="center"/>
            <w:hideMark/>
          </w:tcPr>
          <w:p w14:paraId="77C37F88"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22006D62"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2,325</w:t>
            </w:r>
          </w:p>
        </w:tc>
        <w:tc>
          <w:tcPr>
            <w:tcW w:w="992" w:type="dxa"/>
            <w:tcBorders>
              <w:top w:val="nil"/>
              <w:left w:val="nil"/>
              <w:bottom w:val="single" w:sz="4" w:space="0" w:color="auto"/>
              <w:right w:val="single" w:sz="4" w:space="0" w:color="auto"/>
            </w:tcBorders>
            <w:shd w:val="clear" w:color="auto" w:fill="auto"/>
            <w:vAlign w:val="center"/>
          </w:tcPr>
          <w:p w14:paraId="05710E83" w14:textId="40A0A15D"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single" w:sz="4" w:space="0" w:color="auto"/>
              <w:right w:val="single" w:sz="4" w:space="0" w:color="auto"/>
            </w:tcBorders>
            <w:shd w:val="clear" w:color="auto" w:fill="auto"/>
            <w:vAlign w:val="center"/>
          </w:tcPr>
          <w:p w14:paraId="5D467D1F" w14:textId="544A475D"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single" w:sz="4" w:space="0" w:color="auto"/>
              <w:right w:val="single" w:sz="4" w:space="0" w:color="auto"/>
            </w:tcBorders>
            <w:shd w:val="clear" w:color="auto" w:fill="auto"/>
            <w:vAlign w:val="center"/>
          </w:tcPr>
          <w:p w14:paraId="743AFDAD" w14:textId="56D213B1"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single" w:sz="4" w:space="0" w:color="auto"/>
              <w:right w:val="nil"/>
            </w:tcBorders>
            <w:shd w:val="clear" w:color="auto" w:fill="auto"/>
            <w:vAlign w:val="center"/>
          </w:tcPr>
          <w:p w14:paraId="1622D9E0" w14:textId="5FA4F82F"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7BC5C16E" w14:textId="77777777" w:rsidTr="00FB2EBA">
        <w:trPr>
          <w:trHeight w:val="300"/>
        </w:trPr>
        <w:tc>
          <w:tcPr>
            <w:tcW w:w="1433" w:type="dxa"/>
            <w:vMerge/>
            <w:tcBorders>
              <w:top w:val="nil"/>
              <w:left w:val="nil"/>
              <w:bottom w:val="single" w:sz="4" w:space="0" w:color="auto"/>
              <w:right w:val="single" w:sz="4" w:space="0" w:color="auto"/>
            </w:tcBorders>
            <w:vAlign w:val="center"/>
            <w:hideMark/>
          </w:tcPr>
          <w:p w14:paraId="5BF60E3F"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098D5FFB"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36</w:t>
            </w:r>
          </w:p>
        </w:tc>
        <w:tc>
          <w:tcPr>
            <w:tcW w:w="1417" w:type="dxa"/>
            <w:vMerge/>
            <w:tcBorders>
              <w:top w:val="nil"/>
              <w:left w:val="single" w:sz="4" w:space="0" w:color="auto"/>
              <w:bottom w:val="single" w:sz="4" w:space="0" w:color="auto"/>
              <w:right w:val="single" w:sz="4" w:space="0" w:color="auto"/>
            </w:tcBorders>
            <w:vAlign w:val="center"/>
            <w:hideMark/>
          </w:tcPr>
          <w:p w14:paraId="0FA7D28A"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3444AE02"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2,276</w:t>
            </w:r>
          </w:p>
        </w:tc>
        <w:tc>
          <w:tcPr>
            <w:tcW w:w="992" w:type="dxa"/>
            <w:tcBorders>
              <w:top w:val="nil"/>
              <w:left w:val="nil"/>
              <w:bottom w:val="nil"/>
              <w:right w:val="single" w:sz="4" w:space="0" w:color="auto"/>
            </w:tcBorders>
            <w:shd w:val="clear" w:color="auto" w:fill="auto"/>
            <w:vAlign w:val="center"/>
          </w:tcPr>
          <w:p w14:paraId="49D44D34" w14:textId="4A0BE9EC"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70A2B2DB" w14:textId="3DFA6545"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2CB47C23" w14:textId="5FC5AFE9"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nil"/>
              <w:right w:val="nil"/>
            </w:tcBorders>
            <w:shd w:val="clear" w:color="auto" w:fill="auto"/>
            <w:vAlign w:val="center"/>
          </w:tcPr>
          <w:p w14:paraId="230B18DE" w14:textId="6D5B39CF"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5F38BA65" w14:textId="77777777" w:rsidTr="00FB2EBA">
        <w:trPr>
          <w:trHeight w:val="300"/>
        </w:trPr>
        <w:tc>
          <w:tcPr>
            <w:tcW w:w="1433" w:type="dxa"/>
            <w:vMerge/>
            <w:tcBorders>
              <w:top w:val="nil"/>
              <w:left w:val="nil"/>
              <w:bottom w:val="single" w:sz="4" w:space="0" w:color="auto"/>
              <w:right w:val="single" w:sz="4" w:space="0" w:color="auto"/>
            </w:tcBorders>
            <w:vAlign w:val="center"/>
            <w:hideMark/>
          </w:tcPr>
          <w:p w14:paraId="6C9A8F6C"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007D02D2"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nil"/>
              <w:left w:val="single" w:sz="4" w:space="0" w:color="auto"/>
              <w:bottom w:val="single" w:sz="4" w:space="0" w:color="auto"/>
              <w:right w:val="single" w:sz="4" w:space="0" w:color="auto"/>
            </w:tcBorders>
            <w:vAlign w:val="center"/>
            <w:hideMark/>
          </w:tcPr>
          <w:p w14:paraId="56E1EB02"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340198D3"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2,244</w:t>
            </w:r>
          </w:p>
        </w:tc>
        <w:tc>
          <w:tcPr>
            <w:tcW w:w="992" w:type="dxa"/>
            <w:tcBorders>
              <w:top w:val="nil"/>
              <w:left w:val="nil"/>
              <w:bottom w:val="nil"/>
              <w:right w:val="single" w:sz="4" w:space="0" w:color="auto"/>
            </w:tcBorders>
            <w:shd w:val="clear" w:color="auto" w:fill="auto"/>
            <w:vAlign w:val="center"/>
            <w:hideMark/>
          </w:tcPr>
          <w:p w14:paraId="3C50A793"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2,237</w:t>
            </w:r>
          </w:p>
        </w:tc>
        <w:tc>
          <w:tcPr>
            <w:tcW w:w="1134" w:type="dxa"/>
            <w:tcBorders>
              <w:top w:val="nil"/>
              <w:left w:val="nil"/>
              <w:bottom w:val="nil"/>
              <w:right w:val="single" w:sz="4" w:space="0" w:color="auto"/>
            </w:tcBorders>
            <w:shd w:val="clear" w:color="auto" w:fill="auto"/>
            <w:vAlign w:val="center"/>
            <w:hideMark/>
          </w:tcPr>
          <w:p w14:paraId="7D3992D5"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0,002</w:t>
            </w:r>
          </w:p>
        </w:tc>
        <w:tc>
          <w:tcPr>
            <w:tcW w:w="1134" w:type="dxa"/>
            <w:tcBorders>
              <w:top w:val="nil"/>
              <w:left w:val="nil"/>
              <w:bottom w:val="nil"/>
              <w:right w:val="single" w:sz="4" w:space="0" w:color="auto"/>
            </w:tcBorders>
            <w:shd w:val="clear" w:color="auto" w:fill="auto"/>
            <w:vAlign w:val="center"/>
            <w:hideMark/>
          </w:tcPr>
          <w:p w14:paraId="24C2ECD1"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0,042</w:t>
            </w:r>
          </w:p>
        </w:tc>
        <w:tc>
          <w:tcPr>
            <w:tcW w:w="1276" w:type="dxa"/>
            <w:tcBorders>
              <w:top w:val="nil"/>
              <w:left w:val="nil"/>
              <w:bottom w:val="nil"/>
              <w:right w:val="nil"/>
            </w:tcBorders>
            <w:shd w:val="clear" w:color="auto" w:fill="auto"/>
            <w:vAlign w:val="center"/>
            <w:hideMark/>
          </w:tcPr>
          <w:p w14:paraId="6503D614"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199,850</w:t>
            </w:r>
          </w:p>
        </w:tc>
      </w:tr>
      <w:tr w:rsidR="00E90932" w:rsidRPr="00E90932" w14:paraId="154938A7" w14:textId="77777777" w:rsidTr="00FB2EBA">
        <w:trPr>
          <w:trHeight w:val="300"/>
        </w:trPr>
        <w:tc>
          <w:tcPr>
            <w:tcW w:w="1433" w:type="dxa"/>
            <w:vMerge/>
            <w:tcBorders>
              <w:top w:val="nil"/>
              <w:left w:val="nil"/>
              <w:bottom w:val="single" w:sz="4" w:space="0" w:color="auto"/>
              <w:right w:val="single" w:sz="4" w:space="0" w:color="auto"/>
            </w:tcBorders>
            <w:vAlign w:val="center"/>
            <w:hideMark/>
          </w:tcPr>
          <w:p w14:paraId="1E539B92"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0883F294"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nil"/>
              <w:left w:val="single" w:sz="4" w:space="0" w:color="auto"/>
              <w:bottom w:val="single" w:sz="4" w:space="0" w:color="auto"/>
              <w:right w:val="single" w:sz="4" w:space="0" w:color="auto"/>
            </w:tcBorders>
            <w:vAlign w:val="center"/>
            <w:hideMark/>
          </w:tcPr>
          <w:p w14:paraId="48FDD6A1"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4D1FC78A"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2,192</w:t>
            </w:r>
          </w:p>
        </w:tc>
        <w:tc>
          <w:tcPr>
            <w:tcW w:w="992" w:type="dxa"/>
            <w:tcBorders>
              <w:top w:val="nil"/>
              <w:left w:val="nil"/>
              <w:bottom w:val="single" w:sz="4" w:space="0" w:color="auto"/>
              <w:right w:val="single" w:sz="4" w:space="0" w:color="auto"/>
            </w:tcBorders>
            <w:shd w:val="clear" w:color="auto" w:fill="auto"/>
            <w:vAlign w:val="center"/>
          </w:tcPr>
          <w:p w14:paraId="5736C5EF" w14:textId="52ECB584"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single" w:sz="4" w:space="0" w:color="auto"/>
              <w:right w:val="single" w:sz="4" w:space="0" w:color="auto"/>
            </w:tcBorders>
            <w:shd w:val="clear" w:color="auto" w:fill="auto"/>
            <w:vAlign w:val="center"/>
          </w:tcPr>
          <w:p w14:paraId="6B5442A1" w14:textId="2BB4D218"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single" w:sz="4" w:space="0" w:color="auto"/>
              <w:right w:val="single" w:sz="4" w:space="0" w:color="auto"/>
            </w:tcBorders>
            <w:shd w:val="clear" w:color="auto" w:fill="auto"/>
            <w:vAlign w:val="center"/>
          </w:tcPr>
          <w:p w14:paraId="1A8D0E68" w14:textId="45A6D136"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single" w:sz="4" w:space="0" w:color="auto"/>
              <w:right w:val="nil"/>
            </w:tcBorders>
            <w:shd w:val="clear" w:color="auto" w:fill="auto"/>
            <w:vAlign w:val="center"/>
          </w:tcPr>
          <w:p w14:paraId="306E5F42" w14:textId="36390CA4"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3B8402E8" w14:textId="77777777" w:rsidTr="00FB2EBA">
        <w:trPr>
          <w:trHeight w:val="300"/>
        </w:trPr>
        <w:tc>
          <w:tcPr>
            <w:tcW w:w="1433" w:type="dxa"/>
            <w:vMerge/>
            <w:tcBorders>
              <w:top w:val="nil"/>
              <w:left w:val="nil"/>
              <w:bottom w:val="single" w:sz="4" w:space="0" w:color="auto"/>
              <w:right w:val="single" w:sz="4" w:space="0" w:color="auto"/>
            </w:tcBorders>
            <w:vAlign w:val="center"/>
            <w:hideMark/>
          </w:tcPr>
          <w:p w14:paraId="350F11B2"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1E26A7E4"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48</w:t>
            </w:r>
          </w:p>
        </w:tc>
        <w:tc>
          <w:tcPr>
            <w:tcW w:w="1417" w:type="dxa"/>
            <w:vMerge/>
            <w:tcBorders>
              <w:top w:val="nil"/>
              <w:left w:val="single" w:sz="4" w:space="0" w:color="auto"/>
              <w:bottom w:val="single" w:sz="4" w:space="0" w:color="auto"/>
              <w:right w:val="single" w:sz="4" w:space="0" w:color="auto"/>
            </w:tcBorders>
            <w:vAlign w:val="center"/>
            <w:hideMark/>
          </w:tcPr>
          <w:p w14:paraId="4C03A195"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425A9D1B"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1,407</w:t>
            </w:r>
          </w:p>
        </w:tc>
        <w:tc>
          <w:tcPr>
            <w:tcW w:w="992" w:type="dxa"/>
            <w:tcBorders>
              <w:top w:val="nil"/>
              <w:left w:val="nil"/>
              <w:bottom w:val="nil"/>
              <w:right w:val="single" w:sz="4" w:space="0" w:color="auto"/>
            </w:tcBorders>
            <w:shd w:val="clear" w:color="auto" w:fill="auto"/>
            <w:vAlign w:val="center"/>
          </w:tcPr>
          <w:p w14:paraId="2949F5B1" w14:textId="65C8B3C2"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15635BD3" w14:textId="4FF42F55"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1FC65CEF" w14:textId="34C04A6E"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nil"/>
              <w:right w:val="nil"/>
            </w:tcBorders>
            <w:shd w:val="clear" w:color="auto" w:fill="auto"/>
            <w:vAlign w:val="center"/>
          </w:tcPr>
          <w:p w14:paraId="17E807E8" w14:textId="5DFC57C7"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48C4765B" w14:textId="77777777" w:rsidTr="00FB2EBA">
        <w:trPr>
          <w:trHeight w:val="300"/>
        </w:trPr>
        <w:tc>
          <w:tcPr>
            <w:tcW w:w="1433" w:type="dxa"/>
            <w:vMerge/>
            <w:tcBorders>
              <w:top w:val="nil"/>
              <w:left w:val="nil"/>
              <w:bottom w:val="single" w:sz="4" w:space="0" w:color="auto"/>
              <w:right w:val="single" w:sz="4" w:space="0" w:color="auto"/>
            </w:tcBorders>
            <w:vAlign w:val="center"/>
            <w:hideMark/>
          </w:tcPr>
          <w:p w14:paraId="52705DE4"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3BCEC4FA"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nil"/>
              <w:left w:val="single" w:sz="4" w:space="0" w:color="auto"/>
              <w:bottom w:val="single" w:sz="4" w:space="0" w:color="auto"/>
              <w:right w:val="single" w:sz="4" w:space="0" w:color="auto"/>
            </w:tcBorders>
            <w:vAlign w:val="center"/>
            <w:hideMark/>
          </w:tcPr>
          <w:p w14:paraId="066779CC"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4AB84BD1"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1,431</w:t>
            </w:r>
          </w:p>
        </w:tc>
        <w:tc>
          <w:tcPr>
            <w:tcW w:w="992" w:type="dxa"/>
            <w:tcBorders>
              <w:top w:val="nil"/>
              <w:left w:val="nil"/>
              <w:bottom w:val="nil"/>
              <w:right w:val="single" w:sz="4" w:space="0" w:color="auto"/>
            </w:tcBorders>
            <w:shd w:val="clear" w:color="auto" w:fill="auto"/>
            <w:vAlign w:val="center"/>
            <w:hideMark/>
          </w:tcPr>
          <w:p w14:paraId="1B41806C"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1,460</w:t>
            </w:r>
          </w:p>
        </w:tc>
        <w:tc>
          <w:tcPr>
            <w:tcW w:w="1134" w:type="dxa"/>
            <w:tcBorders>
              <w:top w:val="nil"/>
              <w:left w:val="nil"/>
              <w:bottom w:val="nil"/>
              <w:right w:val="single" w:sz="4" w:space="0" w:color="auto"/>
            </w:tcBorders>
            <w:shd w:val="clear" w:color="auto" w:fill="auto"/>
            <w:vAlign w:val="center"/>
            <w:hideMark/>
          </w:tcPr>
          <w:p w14:paraId="3AE86D80"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0,005</w:t>
            </w:r>
          </w:p>
        </w:tc>
        <w:tc>
          <w:tcPr>
            <w:tcW w:w="1134" w:type="dxa"/>
            <w:tcBorders>
              <w:top w:val="nil"/>
              <w:left w:val="nil"/>
              <w:bottom w:val="nil"/>
              <w:right w:val="single" w:sz="4" w:space="0" w:color="auto"/>
            </w:tcBorders>
            <w:shd w:val="clear" w:color="auto" w:fill="auto"/>
            <w:vAlign w:val="center"/>
            <w:hideMark/>
          </w:tcPr>
          <w:p w14:paraId="01BD9F2C"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0,071</w:t>
            </w:r>
          </w:p>
        </w:tc>
        <w:tc>
          <w:tcPr>
            <w:tcW w:w="1276" w:type="dxa"/>
            <w:tcBorders>
              <w:top w:val="nil"/>
              <w:left w:val="nil"/>
              <w:bottom w:val="nil"/>
              <w:right w:val="nil"/>
            </w:tcBorders>
            <w:shd w:val="clear" w:color="auto" w:fill="auto"/>
            <w:vAlign w:val="center"/>
            <w:hideMark/>
          </w:tcPr>
          <w:p w14:paraId="628FFC07" w14:textId="77777777" w:rsidR="00E90932" w:rsidRPr="00EC274F" w:rsidRDefault="00E90932" w:rsidP="00E90932">
            <w:pPr>
              <w:spacing w:after="0" w:line="240" w:lineRule="auto"/>
              <w:jc w:val="center"/>
              <w:rPr>
                <w:rFonts w:ascii="Arial" w:eastAsia="Times New Roman" w:hAnsi="Arial" w:cs="Arial"/>
                <w:color w:val="000000"/>
                <w:sz w:val="20"/>
                <w:szCs w:val="20"/>
                <w:u w:val="single"/>
                <w:lang w:eastAsia="pt-BR"/>
              </w:rPr>
            </w:pPr>
            <w:r w:rsidRPr="00EC274F">
              <w:rPr>
                <w:rFonts w:ascii="Arial" w:eastAsia="Times New Roman" w:hAnsi="Arial" w:cs="Arial"/>
                <w:color w:val="000000"/>
                <w:sz w:val="20"/>
                <w:szCs w:val="20"/>
                <w:u w:val="single"/>
                <w:lang w:eastAsia="pt-BR"/>
              </w:rPr>
              <w:t>130,147</w:t>
            </w:r>
          </w:p>
        </w:tc>
      </w:tr>
      <w:tr w:rsidR="00E90932" w:rsidRPr="00E90932" w14:paraId="039347BD" w14:textId="77777777" w:rsidTr="00FB2EBA">
        <w:trPr>
          <w:trHeight w:val="315"/>
        </w:trPr>
        <w:tc>
          <w:tcPr>
            <w:tcW w:w="1433" w:type="dxa"/>
            <w:vMerge/>
            <w:tcBorders>
              <w:top w:val="nil"/>
              <w:left w:val="nil"/>
              <w:bottom w:val="single" w:sz="4" w:space="0" w:color="auto"/>
              <w:right w:val="single" w:sz="4" w:space="0" w:color="auto"/>
            </w:tcBorders>
            <w:vAlign w:val="center"/>
            <w:hideMark/>
          </w:tcPr>
          <w:p w14:paraId="33FD5B6C"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19A91A53"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nil"/>
              <w:left w:val="single" w:sz="4" w:space="0" w:color="auto"/>
              <w:bottom w:val="single" w:sz="4" w:space="0" w:color="auto"/>
              <w:right w:val="single" w:sz="4" w:space="0" w:color="auto"/>
            </w:tcBorders>
            <w:vAlign w:val="center"/>
            <w:hideMark/>
          </w:tcPr>
          <w:p w14:paraId="07639EB3"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nil"/>
              <w:right w:val="single" w:sz="4" w:space="0" w:color="auto"/>
            </w:tcBorders>
            <w:shd w:val="clear" w:color="auto" w:fill="auto"/>
            <w:vAlign w:val="center"/>
            <w:hideMark/>
          </w:tcPr>
          <w:p w14:paraId="13CBE384"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1,541</w:t>
            </w:r>
          </w:p>
        </w:tc>
        <w:tc>
          <w:tcPr>
            <w:tcW w:w="992" w:type="dxa"/>
            <w:tcBorders>
              <w:top w:val="nil"/>
              <w:left w:val="nil"/>
              <w:bottom w:val="nil"/>
              <w:right w:val="single" w:sz="4" w:space="0" w:color="auto"/>
            </w:tcBorders>
            <w:shd w:val="clear" w:color="auto" w:fill="auto"/>
            <w:vAlign w:val="center"/>
          </w:tcPr>
          <w:p w14:paraId="0FE3F20F" w14:textId="084ACDD4"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36C9D848" w14:textId="6A0CCE14"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787B09C9" w14:textId="4B71DBDF"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nil"/>
              <w:right w:val="nil"/>
            </w:tcBorders>
            <w:shd w:val="clear" w:color="auto" w:fill="auto"/>
            <w:vAlign w:val="center"/>
          </w:tcPr>
          <w:p w14:paraId="233356BD" w14:textId="49B1F787"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6972B895" w14:textId="77777777" w:rsidTr="00FB2EBA">
        <w:trPr>
          <w:trHeight w:val="300"/>
        </w:trPr>
        <w:tc>
          <w:tcPr>
            <w:tcW w:w="1433" w:type="dxa"/>
            <w:vMerge w:val="restart"/>
            <w:tcBorders>
              <w:top w:val="single" w:sz="8" w:space="0" w:color="auto"/>
              <w:left w:val="nil"/>
              <w:bottom w:val="single" w:sz="8" w:space="0" w:color="000000"/>
              <w:right w:val="single" w:sz="4" w:space="0" w:color="auto"/>
            </w:tcBorders>
            <w:shd w:val="clear" w:color="auto" w:fill="auto"/>
            <w:vAlign w:val="center"/>
            <w:hideMark/>
          </w:tcPr>
          <w:p w14:paraId="4433BE2E"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14</w:t>
            </w:r>
          </w:p>
        </w:tc>
        <w:tc>
          <w:tcPr>
            <w:tcW w:w="113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1013BE1C"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12</w:t>
            </w:r>
          </w:p>
        </w:tc>
        <w:tc>
          <w:tcPr>
            <w:tcW w:w="141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070F204"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55</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14:paraId="680165FB"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1,489</w:t>
            </w:r>
          </w:p>
        </w:tc>
        <w:tc>
          <w:tcPr>
            <w:tcW w:w="992" w:type="dxa"/>
            <w:tcBorders>
              <w:top w:val="single" w:sz="8" w:space="0" w:color="auto"/>
              <w:left w:val="nil"/>
              <w:bottom w:val="nil"/>
              <w:right w:val="single" w:sz="4" w:space="0" w:color="auto"/>
            </w:tcBorders>
            <w:shd w:val="clear" w:color="auto" w:fill="auto"/>
            <w:vAlign w:val="center"/>
          </w:tcPr>
          <w:p w14:paraId="18B248EB" w14:textId="083A0E08"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single" w:sz="8" w:space="0" w:color="auto"/>
              <w:left w:val="nil"/>
              <w:bottom w:val="nil"/>
              <w:right w:val="single" w:sz="4" w:space="0" w:color="auto"/>
            </w:tcBorders>
            <w:shd w:val="clear" w:color="auto" w:fill="auto"/>
            <w:vAlign w:val="center"/>
          </w:tcPr>
          <w:p w14:paraId="0AA42715" w14:textId="37E93243"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single" w:sz="8" w:space="0" w:color="auto"/>
              <w:left w:val="nil"/>
              <w:bottom w:val="nil"/>
              <w:right w:val="single" w:sz="4" w:space="0" w:color="auto"/>
            </w:tcBorders>
            <w:shd w:val="clear" w:color="auto" w:fill="auto"/>
            <w:vAlign w:val="center"/>
          </w:tcPr>
          <w:p w14:paraId="567BFD96" w14:textId="44A98F3F"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single" w:sz="8" w:space="0" w:color="auto"/>
              <w:left w:val="nil"/>
              <w:bottom w:val="nil"/>
              <w:right w:val="nil"/>
            </w:tcBorders>
            <w:shd w:val="clear" w:color="auto" w:fill="auto"/>
            <w:vAlign w:val="center"/>
          </w:tcPr>
          <w:p w14:paraId="6DBC3CBB" w14:textId="38C6FB75"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5E7D525A" w14:textId="77777777" w:rsidTr="00FB2EBA">
        <w:trPr>
          <w:trHeight w:val="300"/>
        </w:trPr>
        <w:tc>
          <w:tcPr>
            <w:tcW w:w="1433" w:type="dxa"/>
            <w:vMerge/>
            <w:tcBorders>
              <w:top w:val="single" w:sz="8" w:space="0" w:color="auto"/>
              <w:left w:val="nil"/>
              <w:bottom w:val="single" w:sz="8" w:space="0" w:color="000000"/>
              <w:right w:val="single" w:sz="4" w:space="0" w:color="auto"/>
            </w:tcBorders>
            <w:vAlign w:val="center"/>
            <w:hideMark/>
          </w:tcPr>
          <w:p w14:paraId="712026A2"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single" w:sz="8" w:space="0" w:color="auto"/>
              <w:left w:val="single" w:sz="4" w:space="0" w:color="auto"/>
              <w:bottom w:val="single" w:sz="4" w:space="0" w:color="auto"/>
              <w:right w:val="single" w:sz="4" w:space="0" w:color="auto"/>
            </w:tcBorders>
            <w:vAlign w:val="center"/>
            <w:hideMark/>
          </w:tcPr>
          <w:p w14:paraId="79771460"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single" w:sz="8" w:space="0" w:color="auto"/>
              <w:left w:val="single" w:sz="4" w:space="0" w:color="auto"/>
              <w:bottom w:val="single" w:sz="8" w:space="0" w:color="000000"/>
              <w:right w:val="single" w:sz="4" w:space="0" w:color="auto"/>
            </w:tcBorders>
            <w:vAlign w:val="center"/>
            <w:hideMark/>
          </w:tcPr>
          <w:p w14:paraId="6855AD12"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39DD71AB"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1,817</w:t>
            </w:r>
          </w:p>
        </w:tc>
        <w:tc>
          <w:tcPr>
            <w:tcW w:w="992" w:type="dxa"/>
            <w:tcBorders>
              <w:top w:val="nil"/>
              <w:left w:val="nil"/>
              <w:bottom w:val="nil"/>
              <w:right w:val="single" w:sz="4" w:space="0" w:color="auto"/>
            </w:tcBorders>
            <w:shd w:val="clear" w:color="auto" w:fill="auto"/>
            <w:vAlign w:val="center"/>
            <w:hideMark/>
          </w:tcPr>
          <w:p w14:paraId="7F5E76B2"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1,928</w:t>
            </w:r>
          </w:p>
        </w:tc>
        <w:tc>
          <w:tcPr>
            <w:tcW w:w="1134" w:type="dxa"/>
            <w:tcBorders>
              <w:top w:val="nil"/>
              <w:left w:val="nil"/>
              <w:bottom w:val="nil"/>
              <w:right w:val="single" w:sz="4" w:space="0" w:color="auto"/>
            </w:tcBorders>
            <w:shd w:val="clear" w:color="auto" w:fill="auto"/>
            <w:vAlign w:val="center"/>
            <w:hideMark/>
          </w:tcPr>
          <w:p w14:paraId="65FC991A"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0,254</w:t>
            </w:r>
          </w:p>
        </w:tc>
        <w:tc>
          <w:tcPr>
            <w:tcW w:w="1134" w:type="dxa"/>
            <w:tcBorders>
              <w:top w:val="nil"/>
              <w:left w:val="nil"/>
              <w:bottom w:val="nil"/>
              <w:right w:val="single" w:sz="4" w:space="0" w:color="auto"/>
            </w:tcBorders>
            <w:shd w:val="clear" w:color="auto" w:fill="auto"/>
            <w:vAlign w:val="center"/>
            <w:hideMark/>
          </w:tcPr>
          <w:p w14:paraId="268A5FD3"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0,504</w:t>
            </w:r>
          </w:p>
        </w:tc>
        <w:tc>
          <w:tcPr>
            <w:tcW w:w="1276" w:type="dxa"/>
            <w:tcBorders>
              <w:top w:val="nil"/>
              <w:left w:val="nil"/>
              <w:bottom w:val="nil"/>
              <w:right w:val="nil"/>
            </w:tcBorders>
            <w:shd w:val="clear" w:color="auto" w:fill="auto"/>
            <w:vAlign w:val="center"/>
            <w:hideMark/>
          </w:tcPr>
          <w:p w14:paraId="258AF247"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172,154</w:t>
            </w:r>
          </w:p>
        </w:tc>
      </w:tr>
      <w:tr w:rsidR="00E90932" w:rsidRPr="00E90932" w14:paraId="371D36C9" w14:textId="77777777" w:rsidTr="00FB2EBA">
        <w:trPr>
          <w:trHeight w:val="300"/>
        </w:trPr>
        <w:tc>
          <w:tcPr>
            <w:tcW w:w="1433" w:type="dxa"/>
            <w:vMerge/>
            <w:tcBorders>
              <w:top w:val="single" w:sz="8" w:space="0" w:color="auto"/>
              <w:left w:val="nil"/>
              <w:bottom w:val="single" w:sz="8" w:space="0" w:color="000000"/>
              <w:right w:val="single" w:sz="4" w:space="0" w:color="auto"/>
            </w:tcBorders>
            <w:vAlign w:val="center"/>
            <w:hideMark/>
          </w:tcPr>
          <w:p w14:paraId="08CD2841"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single" w:sz="8" w:space="0" w:color="auto"/>
              <w:left w:val="single" w:sz="4" w:space="0" w:color="auto"/>
              <w:bottom w:val="single" w:sz="4" w:space="0" w:color="auto"/>
              <w:right w:val="single" w:sz="4" w:space="0" w:color="auto"/>
            </w:tcBorders>
            <w:vAlign w:val="center"/>
            <w:hideMark/>
          </w:tcPr>
          <w:p w14:paraId="418E0C1F"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single" w:sz="8" w:space="0" w:color="auto"/>
              <w:left w:val="single" w:sz="4" w:space="0" w:color="auto"/>
              <w:bottom w:val="single" w:sz="8" w:space="0" w:color="000000"/>
              <w:right w:val="single" w:sz="4" w:space="0" w:color="auto"/>
            </w:tcBorders>
            <w:vAlign w:val="center"/>
            <w:hideMark/>
          </w:tcPr>
          <w:p w14:paraId="0173D82F"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54392B29"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2,479</w:t>
            </w:r>
          </w:p>
        </w:tc>
        <w:tc>
          <w:tcPr>
            <w:tcW w:w="992" w:type="dxa"/>
            <w:tcBorders>
              <w:top w:val="nil"/>
              <w:left w:val="nil"/>
              <w:bottom w:val="single" w:sz="4" w:space="0" w:color="auto"/>
              <w:right w:val="single" w:sz="4" w:space="0" w:color="auto"/>
            </w:tcBorders>
            <w:shd w:val="clear" w:color="auto" w:fill="auto"/>
            <w:vAlign w:val="center"/>
          </w:tcPr>
          <w:p w14:paraId="3039A48E" w14:textId="0B0D36FC"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single" w:sz="4" w:space="0" w:color="auto"/>
              <w:right w:val="single" w:sz="4" w:space="0" w:color="auto"/>
            </w:tcBorders>
            <w:shd w:val="clear" w:color="auto" w:fill="auto"/>
            <w:vAlign w:val="center"/>
          </w:tcPr>
          <w:p w14:paraId="2E6AA6AA" w14:textId="12F98FC5"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single" w:sz="4" w:space="0" w:color="auto"/>
              <w:right w:val="single" w:sz="4" w:space="0" w:color="auto"/>
            </w:tcBorders>
            <w:shd w:val="clear" w:color="auto" w:fill="auto"/>
            <w:vAlign w:val="center"/>
          </w:tcPr>
          <w:p w14:paraId="4C88A1BF" w14:textId="61ABB2DC"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single" w:sz="4" w:space="0" w:color="auto"/>
              <w:right w:val="nil"/>
            </w:tcBorders>
            <w:shd w:val="clear" w:color="auto" w:fill="auto"/>
            <w:vAlign w:val="center"/>
          </w:tcPr>
          <w:p w14:paraId="30B1FBFF" w14:textId="395DE1C9"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78B71F28" w14:textId="77777777" w:rsidTr="00FB2EBA">
        <w:trPr>
          <w:trHeight w:val="300"/>
        </w:trPr>
        <w:tc>
          <w:tcPr>
            <w:tcW w:w="1433" w:type="dxa"/>
            <w:vMerge/>
            <w:tcBorders>
              <w:top w:val="single" w:sz="8" w:space="0" w:color="auto"/>
              <w:left w:val="nil"/>
              <w:bottom w:val="single" w:sz="8" w:space="0" w:color="000000"/>
              <w:right w:val="single" w:sz="4" w:space="0" w:color="auto"/>
            </w:tcBorders>
            <w:vAlign w:val="center"/>
            <w:hideMark/>
          </w:tcPr>
          <w:p w14:paraId="76CB8BFE"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79C67A58"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24</w:t>
            </w:r>
          </w:p>
        </w:tc>
        <w:tc>
          <w:tcPr>
            <w:tcW w:w="1417" w:type="dxa"/>
            <w:vMerge/>
            <w:tcBorders>
              <w:top w:val="single" w:sz="8" w:space="0" w:color="auto"/>
              <w:left w:val="single" w:sz="4" w:space="0" w:color="auto"/>
              <w:bottom w:val="single" w:sz="8" w:space="0" w:color="000000"/>
              <w:right w:val="single" w:sz="4" w:space="0" w:color="auto"/>
            </w:tcBorders>
            <w:vAlign w:val="center"/>
            <w:hideMark/>
          </w:tcPr>
          <w:p w14:paraId="4E507189"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7F208070"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2,489</w:t>
            </w:r>
          </w:p>
        </w:tc>
        <w:tc>
          <w:tcPr>
            <w:tcW w:w="992" w:type="dxa"/>
            <w:tcBorders>
              <w:top w:val="nil"/>
              <w:left w:val="nil"/>
              <w:bottom w:val="nil"/>
              <w:right w:val="single" w:sz="4" w:space="0" w:color="auto"/>
            </w:tcBorders>
            <w:shd w:val="clear" w:color="auto" w:fill="auto"/>
            <w:vAlign w:val="center"/>
          </w:tcPr>
          <w:p w14:paraId="1CEC4991" w14:textId="4968848D"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2FCF0356" w14:textId="0A6E6D6C"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33BFD4E8" w14:textId="340DA48C"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nil"/>
              <w:right w:val="nil"/>
            </w:tcBorders>
            <w:shd w:val="clear" w:color="auto" w:fill="auto"/>
            <w:vAlign w:val="center"/>
          </w:tcPr>
          <w:p w14:paraId="615799E0" w14:textId="150320CA"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45260EB1" w14:textId="77777777" w:rsidTr="00FB2EBA">
        <w:trPr>
          <w:trHeight w:val="300"/>
        </w:trPr>
        <w:tc>
          <w:tcPr>
            <w:tcW w:w="1433" w:type="dxa"/>
            <w:vMerge/>
            <w:tcBorders>
              <w:top w:val="single" w:sz="8" w:space="0" w:color="auto"/>
              <w:left w:val="nil"/>
              <w:bottom w:val="single" w:sz="8" w:space="0" w:color="000000"/>
              <w:right w:val="single" w:sz="4" w:space="0" w:color="auto"/>
            </w:tcBorders>
            <w:vAlign w:val="center"/>
            <w:hideMark/>
          </w:tcPr>
          <w:p w14:paraId="24333A3E"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5C4E27FA"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single" w:sz="8" w:space="0" w:color="auto"/>
              <w:left w:val="single" w:sz="4" w:space="0" w:color="auto"/>
              <w:bottom w:val="single" w:sz="8" w:space="0" w:color="000000"/>
              <w:right w:val="single" w:sz="4" w:space="0" w:color="auto"/>
            </w:tcBorders>
            <w:vAlign w:val="center"/>
            <w:hideMark/>
          </w:tcPr>
          <w:p w14:paraId="3D60784A"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38F379E3"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2,18</w:t>
            </w:r>
          </w:p>
        </w:tc>
        <w:tc>
          <w:tcPr>
            <w:tcW w:w="992" w:type="dxa"/>
            <w:tcBorders>
              <w:top w:val="nil"/>
              <w:left w:val="nil"/>
              <w:bottom w:val="nil"/>
              <w:right w:val="single" w:sz="4" w:space="0" w:color="auto"/>
            </w:tcBorders>
            <w:shd w:val="clear" w:color="auto" w:fill="auto"/>
            <w:vAlign w:val="center"/>
            <w:hideMark/>
          </w:tcPr>
          <w:p w14:paraId="6F97CC7C"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2,394</w:t>
            </w:r>
          </w:p>
        </w:tc>
        <w:tc>
          <w:tcPr>
            <w:tcW w:w="1134" w:type="dxa"/>
            <w:tcBorders>
              <w:top w:val="nil"/>
              <w:left w:val="nil"/>
              <w:bottom w:val="nil"/>
              <w:right w:val="single" w:sz="4" w:space="0" w:color="auto"/>
            </w:tcBorders>
            <w:shd w:val="clear" w:color="auto" w:fill="auto"/>
            <w:vAlign w:val="center"/>
            <w:hideMark/>
          </w:tcPr>
          <w:p w14:paraId="2D8C94C7"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0,035</w:t>
            </w:r>
          </w:p>
        </w:tc>
        <w:tc>
          <w:tcPr>
            <w:tcW w:w="1134" w:type="dxa"/>
            <w:tcBorders>
              <w:top w:val="nil"/>
              <w:left w:val="nil"/>
              <w:bottom w:val="nil"/>
              <w:right w:val="single" w:sz="4" w:space="0" w:color="auto"/>
            </w:tcBorders>
            <w:shd w:val="clear" w:color="auto" w:fill="auto"/>
            <w:vAlign w:val="center"/>
            <w:hideMark/>
          </w:tcPr>
          <w:p w14:paraId="05346725"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0,186</w:t>
            </w:r>
          </w:p>
        </w:tc>
        <w:tc>
          <w:tcPr>
            <w:tcW w:w="1276" w:type="dxa"/>
            <w:tcBorders>
              <w:top w:val="nil"/>
              <w:left w:val="nil"/>
              <w:bottom w:val="nil"/>
              <w:right w:val="nil"/>
            </w:tcBorders>
            <w:shd w:val="clear" w:color="auto" w:fill="auto"/>
            <w:vAlign w:val="center"/>
            <w:hideMark/>
          </w:tcPr>
          <w:p w14:paraId="4665A98B" w14:textId="77777777" w:rsidR="00E90932" w:rsidRPr="00FF5FB0" w:rsidRDefault="00E90932" w:rsidP="00E90932">
            <w:pPr>
              <w:spacing w:after="0" w:line="240" w:lineRule="auto"/>
              <w:jc w:val="center"/>
              <w:rPr>
                <w:rFonts w:ascii="Arial" w:eastAsia="Times New Roman" w:hAnsi="Arial" w:cs="Arial"/>
                <w:b/>
                <w:color w:val="000000"/>
                <w:sz w:val="20"/>
                <w:szCs w:val="20"/>
                <w:lang w:eastAsia="pt-BR"/>
              </w:rPr>
            </w:pPr>
            <w:r w:rsidRPr="00FF5FB0">
              <w:rPr>
                <w:rFonts w:ascii="Arial" w:eastAsia="Times New Roman" w:hAnsi="Arial" w:cs="Arial"/>
                <w:b/>
                <w:color w:val="000000"/>
                <w:sz w:val="20"/>
                <w:szCs w:val="20"/>
                <w:lang w:eastAsia="pt-BR"/>
              </w:rPr>
              <w:t>213,922</w:t>
            </w:r>
          </w:p>
        </w:tc>
      </w:tr>
      <w:tr w:rsidR="00E90932" w:rsidRPr="00E90932" w14:paraId="59275031" w14:textId="77777777" w:rsidTr="00FB2EBA">
        <w:trPr>
          <w:trHeight w:val="300"/>
        </w:trPr>
        <w:tc>
          <w:tcPr>
            <w:tcW w:w="1433" w:type="dxa"/>
            <w:vMerge/>
            <w:tcBorders>
              <w:top w:val="single" w:sz="8" w:space="0" w:color="auto"/>
              <w:left w:val="nil"/>
              <w:bottom w:val="single" w:sz="8" w:space="0" w:color="000000"/>
              <w:right w:val="single" w:sz="4" w:space="0" w:color="auto"/>
            </w:tcBorders>
            <w:vAlign w:val="center"/>
            <w:hideMark/>
          </w:tcPr>
          <w:p w14:paraId="600E63EE"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231C942E"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single" w:sz="8" w:space="0" w:color="auto"/>
              <w:left w:val="single" w:sz="4" w:space="0" w:color="auto"/>
              <w:bottom w:val="single" w:sz="8" w:space="0" w:color="000000"/>
              <w:right w:val="single" w:sz="4" w:space="0" w:color="auto"/>
            </w:tcBorders>
            <w:vAlign w:val="center"/>
            <w:hideMark/>
          </w:tcPr>
          <w:p w14:paraId="1A6D5FB6"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70FD8907"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2,514</w:t>
            </w:r>
          </w:p>
        </w:tc>
        <w:tc>
          <w:tcPr>
            <w:tcW w:w="992" w:type="dxa"/>
            <w:tcBorders>
              <w:top w:val="nil"/>
              <w:left w:val="nil"/>
              <w:bottom w:val="single" w:sz="4" w:space="0" w:color="auto"/>
              <w:right w:val="single" w:sz="4" w:space="0" w:color="auto"/>
            </w:tcBorders>
            <w:shd w:val="clear" w:color="auto" w:fill="auto"/>
            <w:vAlign w:val="center"/>
          </w:tcPr>
          <w:p w14:paraId="497ECF6C" w14:textId="63687503"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single" w:sz="4" w:space="0" w:color="auto"/>
              <w:right w:val="single" w:sz="4" w:space="0" w:color="auto"/>
            </w:tcBorders>
            <w:shd w:val="clear" w:color="auto" w:fill="auto"/>
            <w:vAlign w:val="center"/>
          </w:tcPr>
          <w:p w14:paraId="20E84212" w14:textId="59927A3E"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single" w:sz="4" w:space="0" w:color="auto"/>
              <w:right w:val="single" w:sz="4" w:space="0" w:color="auto"/>
            </w:tcBorders>
            <w:shd w:val="clear" w:color="auto" w:fill="auto"/>
            <w:vAlign w:val="center"/>
          </w:tcPr>
          <w:p w14:paraId="093B6C3B" w14:textId="10CB1287"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single" w:sz="4" w:space="0" w:color="auto"/>
              <w:right w:val="nil"/>
            </w:tcBorders>
            <w:shd w:val="clear" w:color="auto" w:fill="auto"/>
            <w:vAlign w:val="center"/>
          </w:tcPr>
          <w:p w14:paraId="47B3D60B" w14:textId="166A8DB5"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030B46A6" w14:textId="77777777" w:rsidTr="00FB2EBA">
        <w:trPr>
          <w:trHeight w:val="300"/>
        </w:trPr>
        <w:tc>
          <w:tcPr>
            <w:tcW w:w="1433" w:type="dxa"/>
            <w:vMerge/>
            <w:tcBorders>
              <w:top w:val="single" w:sz="8" w:space="0" w:color="auto"/>
              <w:left w:val="nil"/>
              <w:bottom w:val="single" w:sz="8" w:space="0" w:color="000000"/>
              <w:right w:val="single" w:sz="4" w:space="0" w:color="auto"/>
            </w:tcBorders>
            <w:vAlign w:val="center"/>
            <w:hideMark/>
          </w:tcPr>
          <w:p w14:paraId="543C4CBA"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28586F1D"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36</w:t>
            </w:r>
          </w:p>
        </w:tc>
        <w:tc>
          <w:tcPr>
            <w:tcW w:w="1417" w:type="dxa"/>
            <w:vMerge/>
            <w:tcBorders>
              <w:top w:val="single" w:sz="8" w:space="0" w:color="auto"/>
              <w:left w:val="single" w:sz="4" w:space="0" w:color="auto"/>
              <w:bottom w:val="single" w:sz="8" w:space="0" w:color="000000"/>
              <w:right w:val="single" w:sz="4" w:space="0" w:color="auto"/>
            </w:tcBorders>
            <w:vAlign w:val="center"/>
            <w:hideMark/>
          </w:tcPr>
          <w:p w14:paraId="63AB6275"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40ED01D0"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1,768</w:t>
            </w:r>
          </w:p>
        </w:tc>
        <w:tc>
          <w:tcPr>
            <w:tcW w:w="992" w:type="dxa"/>
            <w:tcBorders>
              <w:top w:val="nil"/>
              <w:left w:val="nil"/>
              <w:bottom w:val="nil"/>
              <w:right w:val="single" w:sz="4" w:space="0" w:color="auto"/>
            </w:tcBorders>
            <w:shd w:val="clear" w:color="auto" w:fill="auto"/>
            <w:vAlign w:val="center"/>
          </w:tcPr>
          <w:p w14:paraId="5F6B6433" w14:textId="6D7AADCD"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35EFD7FD" w14:textId="455BCAAA"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4D3DC81F" w14:textId="65B75599"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nil"/>
              <w:right w:val="nil"/>
            </w:tcBorders>
            <w:shd w:val="clear" w:color="auto" w:fill="auto"/>
            <w:vAlign w:val="center"/>
          </w:tcPr>
          <w:p w14:paraId="5633247A" w14:textId="0C3B9B09"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196F899D" w14:textId="77777777" w:rsidTr="00FB2EBA">
        <w:trPr>
          <w:trHeight w:val="300"/>
        </w:trPr>
        <w:tc>
          <w:tcPr>
            <w:tcW w:w="1433" w:type="dxa"/>
            <w:vMerge/>
            <w:tcBorders>
              <w:top w:val="single" w:sz="8" w:space="0" w:color="auto"/>
              <w:left w:val="nil"/>
              <w:bottom w:val="single" w:sz="8" w:space="0" w:color="000000"/>
              <w:right w:val="single" w:sz="4" w:space="0" w:color="auto"/>
            </w:tcBorders>
            <w:vAlign w:val="center"/>
            <w:hideMark/>
          </w:tcPr>
          <w:p w14:paraId="62A1F81D"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7AB85803"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single" w:sz="8" w:space="0" w:color="auto"/>
              <w:left w:val="single" w:sz="4" w:space="0" w:color="auto"/>
              <w:bottom w:val="single" w:sz="8" w:space="0" w:color="000000"/>
              <w:right w:val="single" w:sz="4" w:space="0" w:color="auto"/>
            </w:tcBorders>
            <w:vAlign w:val="center"/>
            <w:hideMark/>
          </w:tcPr>
          <w:p w14:paraId="0D155604"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069192BA"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2,15</w:t>
            </w:r>
          </w:p>
        </w:tc>
        <w:tc>
          <w:tcPr>
            <w:tcW w:w="992" w:type="dxa"/>
            <w:tcBorders>
              <w:top w:val="nil"/>
              <w:left w:val="nil"/>
              <w:bottom w:val="nil"/>
              <w:right w:val="single" w:sz="4" w:space="0" w:color="auto"/>
            </w:tcBorders>
            <w:shd w:val="clear" w:color="auto" w:fill="auto"/>
            <w:vAlign w:val="center"/>
            <w:hideMark/>
          </w:tcPr>
          <w:p w14:paraId="19B690B0"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1,779</w:t>
            </w:r>
          </w:p>
        </w:tc>
        <w:tc>
          <w:tcPr>
            <w:tcW w:w="1134" w:type="dxa"/>
            <w:tcBorders>
              <w:top w:val="nil"/>
              <w:left w:val="nil"/>
              <w:bottom w:val="nil"/>
              <w:right w:val="single" w:sz="4" w:space="0" w:color="auto"/>
            </w:tcBorders>
            <w:shd w:val="clear" w:color="auto" w:fill="auto"/>
            <w:vAlign w:val="center"/>
            <w:hideMark/>
          </w:tcPr>
          <w:p w14:paraId="0BD95C60"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0,133</w:t>
            </w:r>
          </w:p>
        </w:tc>
        <w:tc>
          <w:tcPr>
            <w:tcW w:w="1134" w:type="dxa"/>
            <w:tcBorders>
              <w:top w:val="nil"/>
              <w:left w:val="nil"/>
              <w:bottom w:val="nil"/>
              <w:right w:val="single" w:sz="4" w:space="0" w:color="auto"/>
            </w:tcBorders>
            <w:shd w:val="clear" w:color="auto" w:fill="auto"/>
            <w:vAlign w:val="center"/>
            <w:hideMark/>
          </w:tcPr>
          <w:p w14:paraId="2CB97756"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0,365</w:t>
            </w:r>
          </w:p>
        </w:tc>
        <w:tc>
          <w:tcPr>
            <w:tcW w:w="1276" w:type="dxa"/>
            <w:tcBorders>
              <w:top w:val="nil"/>
              <w:left w:val="nil"/>
              <w:bottom w:val="nil"/>
              <w:right w:val="nil"/>
            </w:tcBorders>
            <w:shd w:val="clear" w:color="auto" w:fill="auto"/>
            <w:vAlign w:val="center"/>
            <w:hideMark/>
          </w:tcPr>
          <w:p w14:paraId="6223FB60"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158,799</w:t>
            </w:r>
          </w:p>
        </w:tc>
      </w:tr>
      <w:tr w:rsidR="00E90932" w:rsidRPr="00E90932" w14:paraId="4E2B46DF" w14:textId="77777777" w:rsidTr="00FB2EBA">
        <w:trPr>
          <w:trHeight w:val="300"/>
        </w:trPr>
        <w:tc>
          <w:tcPr>
            <w:tcW w:w="1433" w:type="dxa"/>
            <w:vMerge/>
            <w:tcBorders>
              <w:top w:val="single" w:sz="8" w:space="0" w:color="auto"/>
              <w:left w:val="nil"/>
              <w:bottom w:val="single" w:sz="8" w:space="0" w:color="000000"/>
              <w:right w:val="single" w:sz="4" w:space="0" w:color="auto"/>
            </w:tcBorders>
            <w:vAlign w:val="center"/>
            <w:hideMark/>
          </w:tcPr>
          <w:p w14:paraId="66FF098D"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611E44EE"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single" w:sz="8" w:space="0" w:color="auto"/>
              <w:left w:val="single" w:sz="4" w:space="0" w:color="auto"/>
              <w:bottom w:val="single" w:sz="8" w:space="0" w:color="000000"/>
              <w:right w:val="single" w:sz="4" w:space="0" w:color="auto"/>
            </w:tcBorders>
            <w:vAlign w:val="center"/>
            <w:hideMark/>
          </w:tcPr>
          <w:p w14:paraId="61474F14"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07B18C55"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1,42</w:t>
            </w:r>
          </w:p>
        </w:tc>
        <w:tc>
          <w:tcPr>
            <w:tcW w:w="992" w:type="dxa"/>
            <w:tcBorders>
              <w:top w:val="nil"/>
              <w:left w:val="nil"/>
              <w:bottom w:val="single" w:sz="4" w:space="0" w:color="auto"/>
              <w:right w:val="single" w:sz="4" w:space="0" w:color="auto"/>
            </w:tcBorders>
            <w:shd w:val="clear" w:color="auto" w:fill="auto"/>
            <w:vAlign w:val="center"/>
          </w:tcPr>
          <w:p w14:paraId="41615918" w14:textId="6FD9A92A"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single" w:sz="4" w:space="0" w:color="auto"/>
              <w:right w:val="single" w:sz="4" w:space="0" w:color="auto"/>
            </w:tcBorders>
            <w:shd w:val="clear" w:color="auto" w:fill="auto"/>
            <w:vAlign w:val="center"/>
          </w:tcPr>
          <w:p w14:paraId="4EA3BABF" w14:textId="1BD25A29"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single" w:sz="4" w:space="0" w:color="auto"/>
              <w:right w:val="single" w:sz="4" w:space="0" w:color="auto"/>
            </w:tcBorders>
            <w:shd w:val="clear" w:color="auto" w:fill="auto"/>
            <w:vAlign w:val="center"/>
          </w:tcPr>
          <w:p w14:paraId="7A4000BC" w14:textId="342C1FF2"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single" w:sz="4" w:space="0" w:color="auto"/>
              <w:right w:val="nil"/>
            </w:tcBorders>
            <w:shd w:val="clear" w:color="auto" w:fill="auto"/>
            <w:vAlign w:val="center"/>
          </w:tcPr>
          <w:p w14:paraId="046913DA" w14:textId="4B9F2A71"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40689B63" w14:textId="77777777" w:rsidTr="00FB2EBA">
        <w:trPr>
          <w:trHeight w:val="300"/>
        </w:trPr>
        <w:tc>
          <w:tcPr>
            <w:tcW w:w="1433" w:type="dxa"/>
            <w:vMerge/>
            <w:tcBorders>
              <w:top w:val="single" w:sz="8" w:space="0" w:color="auto"/>
              <w:left w:val="nil"/>
              <w:bottom w:val="single" w:sz="8" w:space="0" w:color="000000"/>
              <w:right w:val="single" w:sz="4" w:space="0" w:color="auto"/>
            </w:tcBorders>
            <w:vAlign w:val="center"/>
            <w:hideMark/>
          </w:tcPr>
          <w:p w14:paraId="6D4AA716"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14:paraId="63F8DB2B"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48</w:t>
            </w:r>
          </w:p>
        </w:tc>
        <w:tc>
          <w:tcPr>
            <w:tcW w:w="1417" w:type="dxa"/>
            <w:vMerge/>
            <w:tcBorders>
              <w:top w:val="single" w:sz="8" w:space="0" w:color="auto"/>
              <w:left w:val="single" w:sz="4" w:space="0" w:color="auto"/>
              <w:bottom w:val="single" w:sz="8" w:space="0" w:color="000000"/>
              <w:right w:val="single" w:sz="4" w:space="0" w:color="auto"/>
            </w:tcBorders>
            <w:vAlign w:val="center"/>
            <w:hideMark/>
          </w:tcPr>
          <w:p w14:paraId="5CFCFB47"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7040B9E4"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1,479</w:t>
            </w:r>
          </w:p>
        </w:tc>
        <w:tc>
          <w:tcPr>
            <w:tcW w:w="992" w:type="dxa"/>
            <w:tcBorders>
              <w:top w:val="nil"/>
              <w:left w:val="nil"/>
              <w:bottom w:val="nil"/>
              <w:right w:val="single" w:sz="4" w:space="0" w:color="auto"/>
            </w:tcBorders>
            <w:shd w:val="clear" w:color="auto" w:fill="auto"/>
            <w:vAlign w:val="center"/>
          </w:tcPr>
          <w:p w14:paraId="7E285DA1" w14:textId="22DB2174"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6D9CE8CA" w14:textId="374D12E8"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379B7E9A" w14:textId="64F21CF0"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nil"/>
              <w:right w:val="nil"/>
            </w:tcBorders>
            <w:shd w:val="clear" w:color="auto" w:fill="auto"/>
            <w:vAlign w:val="center"/>
          </w:tcPr>
          <w:p w14:paraId="63549F1A" w14:textId="4C013243"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746B2090" w14:textId="77777777" w:rsidTr="00FB2EBA">
        <w:trPr>
          <w:trHeight w:val="300"/>
        </w:trPr>
        <w:tc>
          <w:tcPr>
            <w:tcW w:w="1433" w:type="dxa"/>
            <w:vMerge/>
            <w:tcBorders>
              <w:top w:val="single" w:sz="8" w:space="0" w:color="auto"/>
              <w:left w:val="nil"/>
              <w:bottom w:val="single" w:sz="8" w:space="0" w:color="000000"/>
              <w:right w:val="single" w:sz="4" w:space="0" w:color="auto"/>
            </w:tcBorders>
            <w:vAlign w:val="center"/>
            <w:hideMark/>
          </w:tcPr>
          <w:p w14:paraId="081DF0DF"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8" w:space="0" w:color="000000"/>
              <w:right w:val="single" w:sz="4" w:space="0" w:color="auto"/>
            </w:tcBorders>
            <w:vAlign w:val="center"/>
            <w:hideMark/>
          </w:tcPr>
          <w:p w14:paraId="7FAE4E8F"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single" w:sz="8" w:space="0" w:color="auto"/>
              <w:left w:val="single" w:sz="4" w:space="0" w:color="auto"/>
              <w:bottom w:val="single" w:sz="8" w:space="0" w:color="000000"/>
              <w:right w:val="single" w:sz="4" w:space="0" w:color="auto"/>
            </w:tcBorders>
            <w:vAlign w:val="center"/>
            <w:hideMark/>
          </w:tcPr>
          <w:p w14:paraId="5D08C2F4"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342BDFFC"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1,512</w:t>
            </w:r>
          </w:p>
        </w:tc>
        <w:tc>
          <w:tcPr>
            <w:tcW w:w="992" w:type="dxa"/>
            <w:tcBorders>
              <w:top w:val="nil"/>
              <w:left w:val="nil"/>
              <w:bottom w:val="nil"/>
              <w:right w:val="single" w:sz="4" w:space="0" w:color="auto"/>
            </w:tcBorders>
            <w:shd w:val="clear" w:color="auto" w:fill="auto"/>
            <w:vAlign w:val="center"/>
            <w:hideMark/>
          </w:tcPr>
          <w:p w14:paraId="123C9C1E"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1,510</w:t>
            </w:r>
          </w:p>
        </w:tc>
        <w:tc>
          <w:tcPr>
            <w:tcW w:w="1134" w:type="dxa"/>
            <w:tcBorders>
              <w:top w:val="nil"/>
              <w:left w:val="nil"/>
              <w:bottom w:val="nil"/>
              <w:right w:val="single" w:sz="4" w:space="0" w:color="auto"/>
            </w:tcBorders>
            <w:shd w:val="clear" w:color="auto" w:fill="auto"/>
            <w:vAlign w:val="center"/>
            <w:hideMark/>
          </w:tcPr>
          <w:p w14:paraId="3A3DEF02"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0,001</w:t>
            </w:r>
          </w:p>
        </w:tc>
        <w:tc>
          <w:tcPr>
            <w:tcW w:w="1134" w:type="dxa"/>
            <w:tcBorders>
              <w:top w:val="nil"/>
              <w:left w:val="nil"/>
              <w:bottom w:val="nil"/>
              <w:right w:val="single" w:sz="4" w:space="0" w:color="auto"/>
            </w:tcBorders>
            <w:shd w:val="clear" w:color="auto" w:fill="auto"/>
            <w:vAlign w:val="center"/>
            <w:hideMark/>
          </w:tcPr>
          <w:p w14:paraId="7506FDD5"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0,031</w:t>
            </w:r>
          </w:p>
        </w:tc>
        <w:tc>
          <w:tcPr>
            <w:tcW w:w="1276" w:type="dxa"/>
            <w:tcBorders>
              <w:top w:val="nil"/>
              <w:left w:val="nil"/>
              <w:bottom w:val="nil"/>
              <w:right w:val="nil"/>
            </w:tcBorders>
            <w:shd w:val="clear" w:color="auto" w:fill="auto"/>
            <w:vAlign w:val="center"/>
            <w:hideMark/>
          </w:tcPr>
          <w:p w14:paraId="2844D9FA" w14:textId="77777777" w:rsidR="00E90932" w:rsidRPr="00EC274F" w:rsidRDefault="00E90932" w:rsidP="00E90932">
            <w:pPr>
              <w:spacing w:after="0" w:line="240" w:lineRule="auto"/>
              <w:jc w:val="center"/>
              <w:rPr>
                <w:rFonts w:ascii="Arial" w:eastAsia="Times New Roman" w:hAnsi="Arial" w:cs="Arial"/>
                <w:color w:val="000000"/>
                <w:sz w:val="20"/>
                <w:szCs w:val="20"/>
                <w:u w:val="single"/>
                <w:lang w:eastAsia="pt-BR"/>
              </w:rPr>
            </w:pPr>
            <w:r w:rsidRPr="00EC274F">
              <w:rPr>
                <w:rFonts w:ascii="Arial" w:eastAsia="Times New Roman" w:hAnsi="Arial" w:cs="Arial"/>
                <w:color w:val="000000"/>
                <w:sz w:val="20"/>
                <w:szCs w:val="20"/>
                <w:u w:val="single"/>
                <w:lang w:eastAsia="pt-BR"/>
              </w:rPr>
              <w:t>134,688</w:t>
            </w:r>
          </w:p>
        </w:tc>
      </w:tr>
      <w:tr w:rsidR="00E90932" w:rsidRPr="00E90932" w14:paraId="43589F87" w14:textId="77777777" w:rsidTr="00FB2EBA">
        <w:trPr>
          <w:trHeight w:val="315"/>
        </w:trPr>
        <w:tc>
          <w:tcPr>
            <w:tcW w:w="1433" w:type="dxa"/>
            <w:vMerge/>
            <w:tcBorders>
              <w:top w:val="single" w:sz="8" w:space="0" w:color="auto"/>
              <w:left w:val="nil"/>
              <w:bottom w:val="single" w:sz="8" w:space="0" w:color="000000"/>
              <w:right w:val="single" w:sz="4" w:space="0" w:color="auto"/>
            </w:tcBorders>
            <w:vAlign w:val="center"/>
            <w:hideMark/>
          </w:tcPr>
          <w:p w14:paraId="4CCD1EDC"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8" w:space="0" w:color="000000"/>
              <w:right w:val="single" w:sz="4" w:space="0" w:color="auto"/>
            </w:tcBorders>
            <w:vAlign w:val="center"/>
            <w:hideMark/>
          </w:tcPr>
          <w:p w14:paraId="7425C326"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single" w:sz="8" w:space="0" w:color="auto"/>
              <w:left w:val="single" w:sz="4" w:space="0" w:color="auto"/>
              <w:bottom w:val="single" w:sz="8" w:space="0" w:color="000000"/>
              <w:right w:val="single" w:sz="4" w:space="0" w:color="auto"/>
            </w:tcBorders>
            <w:vAlign w:val="center"/>
            <w:hideMark/>
          </w:tcPr>
          <w:p w14:paraId="67BC71DA"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8" w:space="0" w:color="auto"/>
              <w:right w:val="single" w:sz="4" w:space="0" w:color="auto"/>
            </w:tcBorders>
            <w:shd w:val="clear" w:color="auto" w:fill="auto"/>
            <w:vAlign w:val="center"/>
            <w:hideMark/>
          </w:tcPr>
          <w:p w14:paraId="4368AB83"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1,54</w:t>
            </w:r>
          </w:p>
        </w:tc>
        <w:tc>
          <w:tcPr>
            <w:tcW w:w="992" w:type="dxa"/>
            <w:tcBorders>
              <w:top w:val="nil"/>
              <w:left w:val="nil"/>
              <w:bottom w:val="single" w:sz="8" w:space="0" w:color="auto"/>
              <w:right w:val="single" w:sz="4" w:space="0" w:color="auto"/>
            </w:tcBorders>
            <w:shd w:val="clear" w:color="auto" w:fill="auto"/>
            <w:vAlign w:val="center"/>
          </w:tcPr>
          <w:p w14:paraId="218888F9" w14:textId="0D3BD904"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single" w:sz="8" w:space="0" w:color="auto"/>
              <w:right w:val="single" w:sz="4" w:space="0" w:color="auto"/>
            </w:tcBorders>
            <w:shd w:val="clear" w:color="auto" w:fill="auto"/>
            <w:vAlign w:val="center"/>
          </w:tcPr>
          <w:p w14:paraId="0DFB7DC5" w14:textId="4D81F25E"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single" w:sz="8" w:space="0" w:color="auto"/>
              <w:right w:val="single" w:sz="4" w:space="0" w:color="auto"/>
            </w:tcBorders>
            <w:shd w:val="clear" w:color="auto" w:fill="auto"/>
            <w:vAlign w:val="center"/>
          </w:tcPr>
          <w:p w14:paraId="0414A2B8" w14:textId="639E5DD0"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single" w:sz="8" w:space="0" w:color="auto"/>
              <w:right w:val="nil"/>
            </w:tcBorders>
            <w:shd w:val="clear" w:color="auto" w:fill="auto"/>
            <w:vAlign w:val="center"/>
          </w:tcPr>
          <w:p w14:paraId="26B33082" w14:textId="6C35B645"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25CF5BAB" w14:textId="77777777" w:rsidTr="00FB2EBA">
        <w:trPr>
          <w:trHeight w:val="300"/>
        </w:trPr>
        <w:tc>
          <w:tcPr>
            <w:tcW w:w="1433" w:type="dxa"/>
            <w:vMerge w:val="restart"/>
            <w:tcBorders>
              <w:top w:val="nil"/>
              <w:left w:val="nil"/>
              <w:bottom w:val="single" w:sz="4" w:space="0" w:color="auto"/>
              <w:right w:val="single" w:sz="4" w:space="0" w:color="auto"/>
            </w:tcBorders>
            <w:shd w:val="clear" w:color="auto" w:fill="auto"/>
            <w:vAlign w:val="center"/>
            <w:hideMark/>
          </w:tcPr>
          <w:p w14:paraId="39ECCFA4"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21</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4CE69900"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12</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45886759"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25</w:t>
            </w:r>
          </w:p>
        </w:tc>
        <w:tc>
          <w:tcPr>
            <w:tcW w:w="1418" w:type="dxa"/>
            <w:tcBorders>
              <w:top w:val="nil"/>
              <w:left w:val="nil"/>
              <w:bottom w:val="single" w:sz="4" w:space="0" w:color="auto"/>
              <w:right w:val="single" w:sz="4" w:space="0" w:color="auto"/>
            </w:tcBorders>
            <w:shd w:val="clear" w:color="auto" w:fill="auto"/>
            <w:vAlign w:val="center"/>
            <w:hideMark/>
          </w:tcPr>
          <w:p w14:paraId="1CF18CB6"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0,542</w:t>
            </w:r>
          </w:p>
        </w:tc>
        <w:tc>
          <w:tcPr>
            <w:tcW w:w="992" w:type="dxa"/>
            <w:tcBorders>
              <w:top w:val="nil"/>
              <w:left w:val="nil"/>
              <w:bottom w:val="nil"/>
              <w:right w:val="single" w:sz="4" w:space="0" w:color="auto"/>
            </w:tcBorders>
            <w:shd w:val="clear" w:color="auto" w:fill="auto"/>
            <w:vAlign w:val="center"/>
          </w:tcPr>
          <w:p w14:paraId="79AFF19D" w14:textId="2789CACC"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6DD50985" w14:textId="17014A3D"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20DB2C54" w14:textId="1B1BDD30"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nil"/>
              <w:right w:val="nil"/>
            </w:tcBorders>
            <w:shd w:val="clear" w:color="auto" w:fill="auto"/>
            <w:vAlign w:val="center"/>
          </w:tcPr>
          <w:p w14:paraId="1340537B" w14:textId="616281D6"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029C5DDD" w14:textId="77777777" w:rsidTr="00FB2EBA">
        <w:trPr>
          <w:trHeight w:val="300"/>
        </w:trPr>
        <w:tc>
          <w:tcPr>
            <w:tcW w:w="1433" w:type="dxa"/>
            <w:vMerge/>
            <w:tcBorders>
              <w:top w:val="nil"/>
              <w:left w:val="nil"/>
              <w:bottom w:val="single" w:sz="4" w:space="0" w:color="auto"/>
              <w:right w:val="single" w:sz="4" w:space="0" w:color="auto"/>
            </w:tcBorders>
            <w:vAlign w:val="center"/>
            <w:hideMark/>
          </w:tcPr>
          <w:p w14:paraId="1EFC7BA0"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571F6E0F"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nil"/>
              <w:left w:val="single" w:sz="4" w:space="0" w:color="auto"/>
              <w:bottom w:val="single" w:sz="4" w:space="0" w:color="auto"/>
              <w:right w:val="single" w:sz="4" w:space="0" w:color="auto"/>
            </w:tcBorders>
            <w:vAlign w:val="center"/>
            <w:hideMark/>
          </w:tcPr>
          <w:p w14:paraId="6BCE137B"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5BCE5450"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1,412</w:t>
            </w:r>
          </w:p>
        </w:tc>
        <w:tc>
          <w:tcPr>
            <w:tcW w:w="992" w:type="dxa"/>
            <w:tcBorders>
              <w:top w:val="nil"/>
              <w:left w:val="nil"/>
              <w:bottom w:val="nil"/>
              <w:right w:val="single" w:sz="4" w:space="0" w:color="auto"/>
            </w:tcBorders>
            <w:shd w:val="clear" w:color="auto" w:fill="auto"/>
            <w:vAlign w:val="center"/>
            <w:hideMark/>
          </w:tcPr>
          <w:p w14:paraId="15855A01"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1,135</w:t>
            </w:r>
          </w:p>
        </w:tc>
        <w:tc>
          <w:tcPr>
            <w:tcW w:w="1134" w:type="dxa"/>
            <w:tcBorders>
              <w:top w:val="nil"/>
              <w:left w:val="nil"/>
              <w:bottom w:val="nil"/>
              <w:right w:val="single" w:sz="4" w:space="0" w:color="auto"/>
            </w:tcBorders>
            <w:shd w:val="clear" w:color="auto" w:fill="auto"/>
            <w:vAlign w:val="center"/>
            <w:hideMark/>
          </w:tcPr>
          <w:p w14:paraId="37DAA324"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0,264</w:t>
            </w:r>
          </w:p>
        </w:tc>
        <w:tc>
          <w:tcPr>
            <w:tcW w:w="1134" w:type="dxa"/>
            <w:tcBorders>
              <w:top w:val="nil"/>
              <w:left w:val="nil"/>
              <w:bottom w:val="nil"/>
              <w:right w:val="single" w:sz="4" w:space="0" w:color="auto"/>
            </w:tcBorders>
            <w:shd w:val="clear" w:color="auto" w:fill="auto"/>
            <w:vAlign w:val="center"/>
            <w:hideMark/>
          </w:tcPr>
          <w:p w14:paraId="59B1808E"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0,514</w:t>
            </w:r>
          </w:p>
        </w:tc>
        <w:tc>
          <w:tcPr>
            <w:tcW w:w="1276" w:type="dxa"/>
            <w:tcBorders>
              <w:top w:val="nil"/>
              <w:left w:val="nil"/>
              <w:bottom w:val="nil"/>
              <w:right w:val="nil"/>
            </w:tcBorders>
            <w:shd w:val="clear" w:color="auto" w:fill="auto"/>
            <w:vAlign w:val="center"/>
            <w:hideMark/>
          </w:tcPr>
          <w:p w14:paraId="099DB7AF"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101,017</w:t>
            </w:r>
          </w:p>
        </w:tc>
      </w:tr>
      <w:tr w:rsidR="00E90932" w:rsidRPr="00E90932" w14:paraId="384743C1" w14:textId="77777777" w:rsidTr="00FB2EBA">
        <w:trPr>
          <w:trHeight w:val="300"/>
        </w:trPr>
        <w:tc>
          <w:tcPr>
            <w:tcW w:w="1433" w:type="dxa"/>
            <w:vMerge/>
            <w:tcBorders>
              <w:top w:val="nil"/>
              <w:left w:val="nil"/>
              <w:bottom w:val="single" w:sz="4" w:space="0" w:color="auto"/>
              <w:right w:val="single" w:sz="4" w:space="0" w:color="auto"/>
            </w:tcBorders>
            <w:vAlign w:val="center"/>
            <w:hideMark/>
          </w:tcPr>
          <w:p w14:paraId="43C99DFC"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28BE96F4"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nil"/>
              <w:left w:val="single" w:sz="4" w:space="0" w:color="auto"/>
              <w:bottom w:val="single" w:sz="4" w:space="0" w:color="auto"/>
              <w:right w:val="single" w:sz="4" w:space="0" w:color="auto"/>
            </w:tcBorders>
            <w:vAlign w:val="center"/>
            <w:hideMark/>
          </w:tcPr>
          <w:p w14:paraId="32B1E748"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6E028A6C"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1,45</w:t>
            </w:r>
          </w:p>
        </w:tc>
        <w:tc>
          <w:tcPr>
            <w:tcW w:w="992" w:type="dxa"/>
            <w:tcBorders>
              <w:top w:val="nil"/>
              <w:left w:val="nil"/>
              <w:bottom w:val="single" w:sz="4" w:space="0" w:color="auto"/>
              <w:right w:val="single" w:sz="4" w:space="0" w:color="auto"/>
            </w:tcBorders>
            <w:shd w:val="clear" w:color="auto" w:fill="auto"/>
            <w:vAlign w:val="center"/>
          </w:tcPr>
          <w:p w14:paraId="72854632" w14:textId="55095083"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single" w:sz="4" w:space="0" w:color="auto"/>
              <w:right w:val="single" w:sz="4" w:space="0" w:color="auto"/>
            </w:tcBorders>
            <w:shd w:val="clear" w:color="auto" w:fill="auto"/>
            <w:vAlign w:val="center"/>
          </w:tcPr>
          <w:p w14:paraId="7DE2DAD4" w14:textId="661F2CDF"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single" w:sz="4" w:space="0" w:color="auto"/>
              <w:right w:val="single" w:sz="4" w:space="0" w:color="auto"/>
            </w:tcBorders>
            <w:shd w:val="clear" w:color="auto" w:fill="auto"/>
            <w:vAlign w:val="center"/>
          </w:tcPr>
          <w:p w14:paraId="02F20229" w14:textId="6A58A783"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single" w:sz="4" w:space="0" w:color="auto"/>
              <w:right w:val="nil"/>
            </w:tcBorders>
            <w:shd w:val="clear" w:color="auto" w:fill="auto"/>
            <w:vAlign w:val="center"/>
          </w:tcPr>
          <w:p w14:paraId="19499E36" w14:textId="2537D7A5"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4C4103C8" w14:textId="77777777" w:rsidTr="00FB2EBA">
        <w:trPr>
          <w:trHeight w:val="300"/>
        </w:trPr>
        <w:tc>
          <w:tcPr>
            <w:tcW w:w="1433" w:type="dxa"/>
            <w:vMerge/>
            <w:tcBorders>
              <w:top w:val="nil"/>
              <w:left w:val="nil"/>
              <w:bottom w:val="single" w:sz="4" w:space="0" w:color="auto"/>
              <w:right w:val="single" w:sz="4" w:space="0" w:color="auto"/>
            </w:tcBorders>
            <w:vAlign w:val="center"/>
            <w:hideMark/>
          </w:tcPr>
          <w:p w14:paraId="20FF0E32"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73D047C9"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24</w:t>
            </w:r>
          </w:p>
        </w:tc>
        <w:tc>
          <w:tcPr>
            <w:tcW w:w="1417" w:type="dxa"/>
            <w:vMerge/>
            <w:tcBorders>
              <w:top w:val="nil"/>
              <w:left w:val="single" w:sz="4" w:space="0" w:color="auto"/>
              <w:bottom w:val="single" w:sz="4" w:space="0" w:color="auto"/>
              <w:right w:val="single" w:sz="4" w:space="0" w:color="auto"/>
            </w:tcBorders>
            <w:vAlign w:val="center"/>
            <w:hideMark/>
          </w:tcPr>
          <w:p w14:paraId="185EEFFE"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0D29B46D"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1,7</w:t>
            </w:r>
          </w:p>
        </w:tc>
        <w:tc>
          <w:tcPr>
            <w:tcW w:w="992" w:type="dxa"/>
            <w:tcBorders>
              <w:top w:val="nil"/>
              <w:left w:val="nil"/>
              <w:bottom w:val="nil"/>
              <w:right w:val="single" w:sz="4" w:space="0" w:color="auto"/>
            </w:tcBorders>
            <w:shd w:val="clear" w:color="auto" w:fill="auto"/>
            <w:vAlign w:val="center"/>
          </w:tcPr>
          <w:p w14:paraId="13FB6236" w14:textId="5A450759"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2DF37654" w14:textId="506BFFE6"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700F3DA5" w14:textId="41681149"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nil"/>
              <w:right w:val="nil"/>
            </w:tcBorders>
            <w:shd w:val="clear" w:color="auto" w:fill="auto"/>
            <w:vAlign w:val="center"/>
          </w:tcPr>
          <w:p w14:paraId="13BCC793" w14:textId="46E45A46"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1F37715E" w14:textId="77777777" w:rsidTr="00FB2EBA">
        <w:trPr>
          <w:trHeight w:val="300"/>
        </w:trPr>
        <w:tc>
          <w:tcPr>
            <w:tcW w:w="1433" w:type="dxa"/>
            <w:vMerge/>
            <w:tcBorders>
              <w:top w:val="nil"/>
              <w:left w:val="nil"/>
              <w:bottom w:val="single" w:sz="4" w:space="0" w:color="auto"/>
              <w:right w:val="single" w:sz="4" w:space="0" w:color="auto"/>
            </w:tcBorders>
            <w:vAlign w:val="center"/>
            <w:hideMark/>
          </w:tcPr>
          <w:p w14:paraId="753ADE07"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6E64B298"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nil"/>
              <w:left w:val="single" w:sz="4" w:space="0" w:color="auto"/>
              <w:bottom w:val="single" w:sz="4" w:space="0" w:color="auto"/>
              <w:right w:val="single" w:sz="4" w:space="0" w:color="auto"/>
            </w:tcBorders>
            <w:vAlign w:val="center"/>
            <w:hideMark/>
          </w:tcPr>
          <w:p w14:paraId="28245B65"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15D2F401"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1,525</w:t>
            </w:r>
          </w:p>
        </w:tc>
        <w:tc>
          <w:tcPr>
            <w:tcW w:w="992" w:type="dxa"/>
            <w:tcBorders>
              <w:top w:val="nil"/>
              <w:left w:val="nil"/>
              <w:bottom w:val="nil"/>
              <w:right w:val="single" w:sz="4" w:space="0" w:color="auto"/>
            </w:tcBorders>
            <w:shd w:val="clear" w:color="auto" w:fill="auto"/>
            <w:vAlign w:val="center"/>
            <w:hideMark/>
          </w:tcPr>
          <w:p w14:paraId="58E79AAF"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1,554</w:t>
            </w:r>
          </w:p>
        </w:tc>
        <w:tc>
          <w:tcPr>
            <w:tcW w:w="1134" w:type="dxa"/>
            <w:tcBorders>
              <w:top w:val="nil"/>
              <w:left w:val="nil"/>
              <w:bottom w:val="nil"/>
              <w:right w:val="single" w:sz="4" w:space="0" w:color="auto"/>
            </w:tcBorders>
            <w:shd w:val="clear" w:color="auto" w:fill="auto"/>
            <w:vAlign w:val="center"/>
            <w:hideMark/>
          </w:tcPr>
          <w:p w14:paraId="482620FD"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0,018</w:t>
            </w:r>
          </w:p>
        </w:tc>
        <w:tc>
          <w:tcPr>
            <w:tcW w:w="1134" w:type="dxa"/>
            <w:tcBorders>
              <w:top w:val="nil"/>
              <w:left w:val="nil"/>
              <w:bottom w:val="nil"/>
              <w:right w:val="single" w:sz="4" w:space="0" w:color="auto"/>
            </w:tcBorders>
            <w:shd w:val="clear" w:color="auto" w:fill="auto"/>
            <w:vAlign w:val="center"/>
            <w:hideMark/>
          </w:tcPr>
          <w:p w14:paraId="79CC5596"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0,134</w:t>
            </w:r>
          </w:p>
        </w:tc>
        <w:tc>
          <w:tcPr>
            <w:tcW w:w="1276" w:type="dxa"/>
            <w:tcBorders>
              <w:top w:val="nil"/>
              <w:left w:val="nil"/>
              <w:bottom w:val="nil"/>
              <w:right w:val="nil"/>
            </w:tcBorders>
            <w:shd w:val="clear" w:color="auto" w:fill="auto"/>
            <w:vAlign w:val="center"/>
            <w:hideMark/>
          </w:tcPr>
          <w:p w14:paraId="2EFC46DE" w14:textId="77777777" w:rsidR="00E90932" w:rsidRPr="00FF5FB0" w:rsidRDefault="00E90932" w:rsidP="00E90932">
            <w:pPr>
              <w:spacing w:after="0" w:line="240" w:lineRule="auto"/>
              <w:jc w:val="center"/>
              <w:rPr>
                <w:rFonts w:ascii="Arial" w:eastAsia="Times New Roman" w:hAnsi="Arial" w:cs="Arial"/>
                <w:b/>
                <w:color w:val="000000"/>
                <w:sz w:val="20"/>
                <w:szCs w:val="20"/>
                <w:lang w:eastAsia="pt-BR"/>
              </w:rPr>
            </w:pPr>
            <w:r w:rsidRPr="00FF5FB0">
              <w:rPr>
                <w:rFonts w:ascii="Arial" w:eastAsia="Times New Roman" w:hAnsi="Arial" w:cs="Arial"/>
                <w:b/>
                <w:color w:val="000000"/>
                <w:sz w:val="20"/>
                <w:szCs w:val="20"/>
                <w:lang w:eastAsia="pt-BR"/>
              </w:rPr>
              <w:t>138,572</w:t>
            </w:r>
          </w:p>
        </w:tc>
      </w:tr>
      <w:tr w:rsidR="00E90932" w:rsidRPr="00E90932" w14:paraId="6EF8019C" w14:textId="77777777" w:rsidTr="00FB2EBA">
        <w:trPr>
          <w:trHeight w:val="300"/>
        </w:trPr>
        <w:tc>
          <w:tcPr>
            <w:tcW w:w="1433" w:type="dxa"/>
            <w:vMerge/>
            <w:tcBorders>
              <w:top w:val="nil"/>
              <w:left w:val="nil"/>
              <w:bottom w:val="single" w:sz="4" w:space="0" w:color="auto"/>
              <w:right w:val="single" w:sz="4" w:space="0" w:color="auto"/>
            </w:tcBorders>
            <w:vAlign w:val="center"/>
            <w:hideMark/>
          </w:tcPr>
          <w:p w14:paraId="2D04D7E6"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2DDB679A"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nil"/>
              <w:left w:val="single" w:sz="4" w:space="0" w:color="auto"/>
              <w:bottom w:val="single" w:sz="4" w:space="0" w:color="auto"/>
              <w:right w:val="single" w:sz="4" w:space="0" w:color="auto"/>
            </w:tcBorders>
            <w:vAlign w:val="center"/>
            <w:hideMark/>
          </w:tcPr>
          <w:p w14:paraId="552238A4"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1CE3C02D"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1,436</w:t>
            </w:r>
          </w:p>
        </w:tc>
        <w:tc>
          <w:tcPr>
            <w:tcW w:w="992" w:type="dxa"/>
            <w:tcBorders>
              <w:top w:val="nil"/>
              <w:left w:val="nil"/>
              <w:bottom w:val="single" w:sz="4" w:space="0" w:color="auto"/>
              <w:right w:val="single" w:sz="4" w:space="0" w:color="auto"/>
            </w:tcBorders>
            <w:shd w:val="clear" w:color="auto" w:fill="auto"/>
            <w:vAlign w:val="center"/>
          </w:tcPr>
          <w:p w14:paraId="68503498" w14:textId="091006DF"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single" w:sz="4" w:space="0" w:color="auto"/>
              <w:right w:val="single" w:sz="4" w:space="0" w:color="auto"/>
            </w:tcBorders>
            <w:shd w:val="clear" w:color="auto" w:fill="auto"/>
            <w:vAlign w:val="center"/>
          </w:tcPr>
          <w:p w14:paraId="67FE9889" w14:textId="76D5F474"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single" w:sz="4" w:space="0" w:color="auto"/>
              <w:right w:val="single" w:sz="4" w:space="0" w:color="auto"/>
            </w:tcBorders>
            <w:shd w:val="clear" w:color="auto" w:fill="auto"/>
            <w:vAlign w:val="center"/>
          </w:tcPr>
          <w:p w14:paraId="2D2EC07F" w14:textId="01500B81"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single" w:sz="4" w:space="0" w:color="auto"/>
              <w:right w:val="nil"/>
            </w:tcBorders>
            <w:shd w:val="clear" w:color="auto" w:fill="auto"/>
            <w:vAlign w:val="center"/>
          </w:tcPr>
          <w:p w14:paraId="759BA438" w14:textId="2C48D63F"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19BD238F" w14:textId="77777777" w:rsidTr="00FB2EBA">
        <w:trPr>
          <w:trHeight w:val="300"/>
        </w:trPr>
        <w:tc>
          <w:tcPr>
            <w:tcW w:w="1433" w:type="dxa"/>
            <w:vMerge/>
            <w:tcBorders>
              <w:top w:val="nil"/>
              <w:left w:val="nil"/>
              <w:bottom w:val="single" w:sz="4" w:space="0" w:color="auto"/>
              <w:right w:val="single" w:sz="4" w:space="0" w:color="auto"/>
            </w:tcBorders>
            <w:vAlign w:val="center"/>
            <w:hideMark/>
          </w:tcPr>
          <w:p w14:paraId="3B62B4E2"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54C21BA4"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36</w:t>
            </w:r>
          </w:p>
        </w:tc>
        <w:tc>
          <w:tcPr>
            <w:tcW w:w="1417" w:type="dxa"/>
            <w:vMerge/>
            <w:tcBorders>
              <w:top w:val="nil"/>
              <w:left w:val="single" w:sz="4" w:space="0" w:color="auto"/>
              <w:bottom w:val="single" w:sz="4" w:space="0" w:color="auto"/>
              <w:right w:val="single" w:sz="4" w:space="0" w:color="auto"/>
            </w:tcBorders>
            <w:vAlign w:val="center"/>
            <w:hideMark/>
          </w:tcPr>
          <w:p w14:paraId="35AB3EBE"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0592C28A"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1,37</w:t>
            </w:r>
          </w:p>
        </w:tc>
        <w:tc>
          <w:tcPr>
            <w:tcW w:w="992" w:type="dxa"/>
            <w:tcBorders>
              <w:top w:val="nil"/>
              <w:left w:val="nil"/>
              <w:bottom w:val="nil"/>
              <w:right w:val="single" w:sz="4" w:space="0" w:color="auto"/>
            </w:tcBorders>
            <w:shd w:val="clear" w:color="auto" w:fill="auto"/>
            <w:vAlign w:val="center"/>
          </w:tcPr>
          <w:p w14:paraId="6A3DCE7E" w14:textId="64A1BFD2"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6027B7F9" w14:textId="27EA5A95"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6EC9C37D" w14:textId="54B1111D"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nil"/>
              <w:right w:val="nil"/>
            </w:tcBorders>
            <w:shd w:val="clear" w:color="auto" w:fill="auto"/>
            <w:vAlign w:val="center"/>
          </w:tcPr>
          <w:p w14:paraId="4D5D922A" w14:textId="62C5AE00"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09E9ECA6" w14:textId="77777777" w:rsidTr="00FB2EBA">
        <w:trPr>
          <w:trHeight w:val="300"/>
        </w:trPr>
        <w:tc>
          <w:tcPr>
            <w:tcW w:w="1433" w:type="dxa"/>
            <w:vMerge/>
            <w:tcBorders>
              <w:top w:val="nil"/>
              <w:left w:val="nil"/>
              <w:bottom w:val="single" w:sz="4" w:space="0" w:color="auto"/>
              <w:right w:val="single" w:sz="4" w:space="0" w:color="auto"/>
            </w:tcBorders>
            <w:vAlign w:val="center"/>
            <w:hideMark/>
          </w:tcPr>
          <w:p w14:paraId="0809F7AC"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016F4958"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nil"/>
              <w:left w:val="single" w:sz="4" w:space="0" w:color="auto"/>
              <w:bottom w:val="single" w:sz="4" w:space="0" w:color="auto"/>
              <w:right w:val="single" w:sz="4" w:space="0" w:color="auto"/>
            </w:tcBorders>
            <w:vAlign w:val="center"/>
            <w:hideMark/>
          </w:tcPr>
          <w:p w14:paraId="255D6FDD"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0C99424A"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1,764</w:t>
            </w:r>
          </w:p>
        </w:tc>
        <w:tc>
          <w:tcPr>
            <w:tcW w:w="992" w:type="dxa"/>
            <w:tcBorders>
              <w:top w:val="nil"/>
              <w:left w:val="nil"/>
              <w:bottom w:val="nil"/>
              <w:right w:val="single" w:sz="4" w:space="0" w:color="auto"/>
            </w:tcBorders>
            <w:shd w:val="clear" w:color="auto" w:fill="auto"/>
            <w:vAlign w:val="center"/>
            <w:hideMark/>
          </w:tcPr>
          <w:p w14:paraId="6E90B70E"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1,518</w:t>
            </w:r>
          </w:p>
        </w:tc>
        <w:tc>
          <w:tcPr>
            <w:tcW w:w="1134" w:type="dxa"/>
            <w:tcBorders>
              <w:top w:val="nil"/>
              <w:left w:val="nil"/>
              <w:bottom w:val="nil"/>
              <w:right w:val="single" w:sz="4" w:space="0" w:color="auto"/>
            </w:tcBorders>
            <w:shd w:val="clear" w:color="auto" w:fill="auto"/>
            <w:vAlign w:val="center"/>
            <w:hideMark/>
          </w:tcPr>
          <w:p w14:paraId="40CB960D"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0,046</w:t>
            </w:r>
          </w:p>
        </w:tc>
        <w:tc>
          <w:tcPr>
            <w:tcW w:w="1134" w:type="dxa"/>
            <w:tcBorders>
              <w:top w:val="nil"/>
              <w:left w:val="nil"/>
              <w:bottom w:val="nil"/>
              <w:right w:val="single" w:sz="4" w:space="0" w:color="auto"/>
            </w:tcBorders>
            <w:shd w:val="clear" w:color="auto" w:fill="auto"/>
            <w:vAlign w:val="center"/>
            <w:hideMark/>
          </w:tcPr>
          <w:p w14:paraId="5D4839A0"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0,215</w:t>
            </w:r>
          </w:p>
        </w:tc>
        <w:tc>
          <w:tcPr>
            <w:tcW w:w="1276" w:type="dxa"/>
            <w:tcBorders>
              <w:top w:val="nil"/>
              <w:left w:val="nil"/>
              <w:bottom w:val="nil"/>
              <w:right w:val="nil"/>
            </w:tcBorders>
            <w:shd w:val="clear" w:color="auto" w:fill="auto"/>
            <w:vAlign w:val="center"/>
            <w:hideMark/>
          </w:tcPr>
          <w:p w14:paraId="36D7A536"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135,376</w:t>
            </w:r>
          </w:p>
        </w:tc>
      </w:tr>
      <w:tr w:rsidR="00E90932" w:rsidRPr="00E90932" w14:paraId="0B6AA07D" w14:textId="77777777" w:rsidTr="00FB2EBA">
        <w:trPr>
          <w:trHeight w:val="300"/>
        </w:trPr>
        <w:tc>
          <w:tcPr>
            <w:tcW w:w="1433" w:type="dxa"/>
            <w:vMerge/>
            <w:tcBorders>
              <w:top w:val="nil"/>
              <w:left w:val="nil"/>
              <w:bottom w:val="single" w:sz="4" w:space="0" w:color="auto"/>
              <w:right w:val="single" w:sz="4" w:space="0" w:color="auto"/>
            </w:tcBorders>
            <w:vAlign w:val="center"/>
            <w:hideMark/>
          </w:tcPr>
          <w:p w14:paraId="6E286296"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1E5AFCDF"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nil"/>
              <w:left w:val="single" w:sz="4" w:space="0" w:color="auto"/>
              <w:bottom w:val="single" w:sz="4" w:space="0" w:color="auto"/>
              <w:right w:val="single" w:sz="4" w:space="0" w:color="auto"/>
            </w:tcBorders>
            <w:vAlign w:val="center"/>
            <w:hideMark/>
          </w:tcPr>
          <w:p w14:paraId="23A3AB8A"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58F88D45"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1,42</w:t>
            </w:r>
          </w:p>
        </w:tc>
        <w:tc>
          <w:tcPr>
            <w:tcW w:w="992" w:type="dxa"/>
            <w:tcBorders>
              <w:top w:val="nil"/>
              <w:left w:val="nil"/>
              <w:bottom w:val="single" w:sz="4" w:space="0" w:color="auto"/>
              <w:right w:val="single" w:sz="4" w:space="0" w:color="auto"/>
            </w:tcBorders>
            <w:shd w:val="clear" w:color="auto" w:fill="auto"/>
            <w:vAlign w:val="center"/>
          </w:tcPr>
          <w:p w14:paraId="52507C7D" w14:textId="44B805DC"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single" w:sz="4" w:space="0" w:color="auto"/>
              <w:right w:val="single" w:sz="4" w:space="0" w:color="auto"/>
            </w:tcBorders>
            <w:shd w:val="clear" w:color="auto" w:fill="auto"/>
            <w:vAlign w:val="center"/>
          </w:tcPr>
          <w:p w14:paraId="74C49AE1" w14:textId="08A53391"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single" w:sz="4" w:space="0" w:color="auto"/>
              <w:right w:val="single" w:sz="4" w:space="0" w:color="auto"/>
            </w:tcBorders>
            <w:shd w:val="clear" w:color="auto" w:fill="auto"/>
            <w:vAlign w:val="center"/>
          </w:tcPr>
          <w:p w14:paraId="357690EA" w14:textId="594008FA"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single" w:sz="4" w:space="0" w:color="auto"/>
              <w:right w:val="nil"/>
            </w:tcBorders>
            <w:shd w:val="clear" w:color="auto" w:fill="auto"/>
            <w:vAlign w:val="center"/>
          </w:tcPr>
          <w:p w14:paraId="20A23F7F" w14:textId="7BFDF8D5"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27E0AAF3" w14:textId="77777777" w:rsidTr="00FB2EBA">
        <w:trPr>
          <w:trHeight w:val="300"/>
        </w:trPr>
        <w:tc>
          <w:tcPr>
            <w:tcW w:w="1433" w:type="dxa"/>
            <w:vMerge/>
            <w:tcBorders>
              <w:top w:val="nil"/>
              <w:left w:val="nil"/>
              <w:bottom w:val="single" w:sz="4" w:space="0" w:color="auto"/>
              <w:right w:val="single" w:sz="4" w:space="0" w:color="auto"/>
            </w:tcBorders>
            <w:vAlign w:val="center"/>
            <w:hideMark/>
          </w:tcPr>
          <w:p w14:paraId="149B9B7A"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30A85669"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48</w:t>
            </w:r>
          </w:p>
        </w:tc>
        <w:tc>
          <w:tcPr>
            <w:tcW w:w="1417" w:type="dxa"/>
            <w:vMerge/>
            <w:tcBorders>
              <w:top w:val="nil"/>
              <w:left w:val="single" w:sz="4" w:space="0" w:color="auto"/>
              <w:bottom w:val="single" w:sz="4" w:space="0" w:color="auto"/>
              <w:right w:val="single" w:sz="4" w:space="0" w:color="auto"/>
            </w:tcBorders>
            <w:vAlign w:val="center"/>
            <w:hideMark/>
          </w:tcPr>
          <w:p w14:paraId="4507D1BC"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58060019"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1,069</w:t>
            </w:r>
          </w:p>
        </w:tc>
        <w:tc>
          <w:tcPr>
            <w:tcW w:w="992" w:type="dxa"/>
            <w:tcBorders>
              <w:top w:val="nil"/>
              <w:left w:val="nil"/>
              <w:bottom w:val="nil"/>
              <w:right w:val="single" w:sz="4" w:space="0" w:color="auto"/>
            </w:tcBorders>
            <w:shd w:val="clear" w:color="auto" w:fill="auto"/>
            <w:vAlign w:val="center"/>
          </w:tcPr>
          <w:p w14:paraId="793EA103" w14:textId="6FF74423"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72B3D970" w14:textId="59962431"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78A98682" w14:textId="7C18AC47"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nil"/>
              <w:right w:val="nil"/>
            </w:tcBorders>
            <w:shd w:val="clear" w:color="auto" w:fill="auto"/>
            <w:vAlign w:val="center"/>
          </w:tcPr>
          <w:p w14:paraId="1A9A2DED" w14:textId="57553D2C"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257B1BF4" w14:textId="77777777" w:rsidTr="00FB2EBA">
        <w:trPr>
          <w:trHeight w:val="300"/>
        </w:trPr>
        <w:tc>
          <w:tcPr>
            <w:tcW w:w="1433" w:type="dxa"/>
            <w:vMerge/>
            <w:tcBorders>
              <w:top w:val="nil"/>
              <w:left w:val="nil"/>
              <w:bottom w:val="single" w:sz="4" w:space="0" w:color="auto"/>
              <w:right w:val="single" w:sz="4" w:space="0" w:color="auto"/>
            </w:tcBorders>
            <w:vAlign w:val="center"/>
            <w:hideMark/>
          </w:tcPr>
          <w:p w14:paraId="710AFB8C"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4D6130CE"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nil"/>
              <w:left w:val="single" w:sz="4" w:space="0" w:color="auto"/>
              <w:bottom w:val="single" w:sz="4" w:space="0" w:color="auto"/>
              <w:right w:val="single" w:sz="4" w:space="0" w:color="auto"/>
            </w:tcBorders>
            <w:vAlign w:val="center"/>
            <w:hideMark/>
          </w:tcPr>
          <w:p w14:paraId="249A2DEC"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49E07D77"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0,907</w:t>
            </w:r>
          </w:p>
        </w:tc>
        <w:tc>
          <w:tcPr>
            <w:tcW w:w="992" w:type="dxa"/>
            <w:tcBorders>
              <w:top w:val="nil"/>
              <w:left w:val="nil"/>
              <w:bottom w:val="nil"/>
              <w:right w:val="single" w:sz="4" w:space="0" w:color="auto"/>
            </w:tcBorders>
            <w:shd w:val="clear" w:color="auto" w:fill="auto"/>
            <w:vAlign w:val="center"/>
            <w:hideMark/>
          </w:tcPr>
          <w:p w14:paraId="443A2A0D"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0,998</w:t>
            </w:r>
          </w:p>
        </w:tc>
        <w:tc>
          <w:tcPr>
            <w:tcW w:w="1134" w:type="dxa"/>
            <w:tcBorders>
              <w:top w:val="nil"/>
              <w:left w:val="nil"/>
              <w:bottom w:val="nil"/>
              <w:right w:val="single" w:sz="4" w:space="0" w:color="auto"/>
            </w:tcBorders>
            <w:shd w:val="clear" w:color="auto" w:fill="auto"/>
            <w:vAlign w:val="center"/>
            <w:hideMark/>
          </w:tcPr>
          <w:p w14:paraId="066C1D2D"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0,007</w:t>
            </w:r>
          </w:p>
        </w:tc>
        <w:tc>
          <w:tcPr>
            <w:tcW w:w="1134" w:type="dxa"/>
            <w:tcBorders>
              <w:top w:val="nil"/>
              <w:left w:val="nil"/>
              <w:bottom w:val="nil"/>
              <w:right w:val="single" w:sz="4" w:space="0" w:color="auto"/>
            </w:tcBorders>
            <w:shd w:val="clear" w:color="auto" w:fill="auto"/>
            <w:vAlign w:val="center"/>
            <w:hideMark/>
          </w:tcPr>
          <w:p w14:paraId="7CA802C3"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0,083</w:t>
            </w:r>
          </w:p>
        </w:tc>
        <w:tc>
          <w:tcPr>
            <w:tcW w:w="1276" w:type="dxa"/>
            <w:tcBorders>
              <w:top w:val="nil"/>
              <w:left w:val="nil"/>
              <w:bottom w:val="nil"/>
              <w:right w:val="nil"/>
            </w:tcBorders>
            <w:shd w:val="clear" w:color="auto" w:fill="auto"/>
            <w:vAlign w:val="center"/>
            <w:hideMark/>
          </w:tcPr>
          <w:p w14:paraId="547EF49D" w14:textId="77777777" w:rsidR="00E90932" w:rsidRPr="00EC274F" w:rsidRDefault="00E90932" w:rsidP="00E90932">
            <w:pPr>
              <w:spacing w:after="0" w:line="240" w:lineRule="auto"/>
              <w:jc w:val="center"/>
              <w:rPr>
                <w:rFonts w:ascii="Arial" w:eastAsia="Times New Roman" w:hAnsi="Arial" w:cs="Arial"/>
                <w:color w:val="000000"/>
                <w:sz w:val="20"/>
                <w:szCs w:val="20"/>
                <w:u w:val="single"/>
                <w:lang w:eastAsia="pt-BR"/>
              </w:rPr>
            </w:pPr>
            <w:r w:rsidRPr="00EC274F">
              <w:rPr>
                <w:rFonts w:ascii="Arial" w:eastAsia="Times New Roman" w:hAnsi="Arial" w:cs="Arial"/>
                <w:color w:val="000000"/>
                <w:sz w:val="20"/>
                <w:szCs w:val="20"/>
                <w:u w:val="single"/>
                <w:lang w:eastAsia="pt-BR"/>
              </w:rPr>
              <w:t>88,797</w:t>
            </w:r>
          </w:p>
        </w:tc>
      </w:tr>
      <w:tr w:rsidR="00E90932" w:rsidRPr="00E90932" w14:paraId="633B78A1" w14:textId="77777777" w:rsidTr="00FB2EBA">
        <w:trPr>
          <w:trHeight w:val="315"/>
        </w:trPr>
        <w:tc>
          <w:tcPr>
            <w:tcW w:w="1433" w:type="dxa"/>
            <w:vMerge/>
            <w:tcBorders>
              <w:top w:val="nil"/>
              <w:left w:val="nil"/>
              <w:bottom w:val="single" w:sz="4" w:space="0" w:color="auto"/>
              <w:right w:val="single" w:sz="4" w:space="0" w:color="auto"/>
            </w:tcBorders>
            <w:vAlign w:val="center"/>
            <w:hideMark/>
          </w:tcPr>
          <w:p w14:paraId="7EEC2F36"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45DC2713"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nil"/>
              <w:left w:val="single" w:sz="4" w:space="0" w:color="auto"/>
              <w:bottom w:val="single" w:sz="4" w:space="0" w:color="auto"/>
              <w:right w:val="single" w:sz="4" w:space="0" w:color="auto"/>
            </w:tcBorders>
            <w:vAlign w:val="center"/>
            <w:hideMark/>
          </w:tcPr>
          <w:p w14:paraId="29D3D281"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nil"/>
              <w:right w:val="single" w:sz="4" w:space="0" w:color="auto"/>
            </w:tcBorders>
            <w:shd w:val="clear" w:color="auto" w:fill="auto"/>
            <w:vAlign w:val="center"/>
            <w:hideMark/>
          </w:tcPr>
          <w:p w14:paraId="3E3F6718"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1,019</w:t>
            </w:r>
          </w:p>
        </w:tc>
        <w:tc>
          <w:tcPr>
            <w:tcW w:w="992" w:type="dxa"/>
            <w:tcBorders>
              <w:top w:val="nil"/>
              <w:left w:val="nil"/>
              <w:bottom w:val="nil"/>
              <w:right w:val="single" w:sz="4" w:space="0" w:color="auto"/>
            </w:tcBorders>
            <w:shd w:val="clear" w:color="auto" w:fill="auto"/>
            <w:vAlign w:val="center"/>
          </w:tcPr>
          <w:p w14:paraId="2162E175" w14:textId="264F9D60"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697001E5" w14:textId="0049B273"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09059778" w14:textId="12527470"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nil"/>
              <w:right w:val="nil"/>
            </w:tcBorders>
            <w:shd w:val="clear" w:color="auto" w:fill="auto"/>
            <w:vAlign w:val="center"/>
          </w:tcPr>
          <w:p w14:paraId="369091F0" w14:textId="607F64FF"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355C17CD" w14:textId="77777777" w:rsidTr="00FB2EBA">
        <w:trPr>
          <w:trHeight w:val="300"/>
        </w:trPr>
        <w:tc>
          <w:tcPr>
            <w:tcW w:w="1433" w:type="dxa"/>
            <w:vMerge w:val="restart"/>
            <w:tcBorders>
              <w:top w:val="single" w:sz="8" w:space="0" w:color="auto"/>
              <w:left w:val="nil"/>
              <w:bottom w:val="single" w:sz="8" w:space="0" w:color="000000"/>
              <w:right w:val="single" w:sz="4" w:space="0" w:color="auto"/>
            </w:tcBorders>
            <w:shd w:val="clear" w:color="auto" w:fill="auto"/>
            <w:vAlign w:val="center"/>
            <w:hideMark/>
          </w:tcPr>
          <w:p w14:paraId="7B8FAD86"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21</w:t>
            </w:r>
          </w:p>
        </w:tc>
        <w:tc>
          <w:tcPr>
            <w:tcW w:w="113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200E33E"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12</w:t>
            </w:r>
          </w:p>
        </w:tc>
        <w:tc>
          <w:tcPr>
            <w:tcW w:w="141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71A9B37"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55</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14:paraId="22C150B8"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1,616</w:t>
            </w:r>
          </w:p>
        </w:tc>
        <w:tc>
          <w:tcPr>
            <w:tcW w:w="992" w:type="dxa"/>
            <w:tcBorders>
              <w:top w:val="single" w:sz="8" w:space="0" w:color="auto"/>
              <w:left w:val="nil"/>
              <w:bottom w:val="nil"/>
              <w:right w:val="single" w:sz="4" w:space="0" w:color="auto"/>
            </w:tcBorders>
            <w:shd w:val="clear" w:color="auto" w:fill="auto"/>
            <w:vAlign w:val="center"/>
          </w:tcPr>
          <w:p w14:paraId="6D425E1C" w14:textId="59A9C1DF"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single" w:sz="8" w:space="0" w:color="auto"/>
              <w:left w:val="nil"/>
              <w:bottom w:val="nil"/>
              <w:right w:val="single" w:sz="4" w:space="0" w:color="auto"/>
            </w:tcBorders>
            <w:shd w:val="clear" w:color="auto" w:fill="auto"/>
            <w:vAlign w:val="center"/>
          </w:tcPr>
          <w:p w14:paraId="26214C03" w14:textId="253E149E"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single" w:sz="8" w:space="0" w:color="auto"/>
              <w:left w:val="nil"/>
              <w:bottom w:val="nil"/>
              <w:right w:val="single" w:sz="4" w:space="0" w:color="auto"/>
            </w:tcBorders>
            <w:shd w:val="clear" w:color="auto" w:fill="auto"/>
            <w:vAlign w:val="center"/>
          </w:tcPr>
          <w:p w14:paraId="666DE209" w14:textId="3C22FC83"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single" w:sz="8" w:space="0" w:color="auto"/>
              <w:left w:val="nil"/>
              <w:bottom w:val="nil"/>
              <w:right w:val="nil"/>
            </w:tcBorders>
            <w:shd w:val="clear" w:color="auto" w:fill="auto"/>
            <w:vAlign w:val="center"/>
          </w:tcPr>
          <w:p w14:paraId="20855008" w14:textId="28FAE4A9"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11C09460" w14:textId="77777777" w:rsidTr="00FB2EBA">
        <w:trPr>
          <w:trHeight w:val="300"/>
        </w:trPr>
        <w:tc>
          <w:tcPr>
            <w:tcW w:w="1433" w:type="dxa"/>
            <w:vMerge/>
            <w:tcBorders>
              <w:top w:val="single" w:sz="8" w:space="0" w:color="auto"/>
              <w:left w:val="nil"/>
              <w:bottom w:val="single" w:sz="8" w:space="0" w:color="000000"/>
              <w:right w:val="single" w:sz="4" w:space="0" w:color="auto"/>
            </w:tcBorders>
            <w:vAlign w:val="center"/>
            <w:hideMark/>
          </w:tcPr>
          <w:p w14:paraId="2909E599"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single" w:sz="8" w:space="0" w:color="auto"/>
              <w:left w:val="single" w:sz="4" w:space="0" w:color="auto"/>
              <w:bottom w:val="single" w:sz="4" w:space="0" w:color="auto"/>
              <w:right w:val="single" w:sz="4" w:space="0" w:color="auto"/>
            </w:tcBorders>
            <w:vAlign w:val="center"/>
            <w:hideMark/>
          </w:tcPr>
          <w:p w14:paraId="7BB9D50D"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single" w:sz="8" w:space="0" w:color="auto"/>
              <w:left w:val="single" w:sz="4" w:space="0" w:color="auto"/>
              <w:bottom w:val="single" w:sz="8" w:space="0" w:color="000000"/>
              <w:right w:val="single" w:sz="4" w:space="0" w:color="auto"/>
            </w:tcBorders>
            <w:vAlign w:val="center"/>
            <w:hideMark/>
          </w:tcPr>
          <w:p w14:paraId="232F55F3"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6A01196D"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1,62</w:t>
            </w:r>
          </w:p>
        </w:tc>
        <w:tc>
          <w:tcPr>
            <w:tcW w:w="992" w:type="dxa"/>
            <w:tcBorders>
              <w:top w:val="nil"/>
              <w:left w:val="nil"/>
              <w:bottom w:val="nil"/>
              <w:right w:val="single" w:sz="4" w:space="0" w:color="auto"/>
            </w:tcBorders>
            <w:shd w:val="clear" w:color="auto" w:fill="auto"/>
            <w:vAlign w:val="center"/>
            <w:hideMark/>
          </w:tcPr>
          <w:p w14:paraId="473955BF"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1,660</w:t>
            </w:r>
          </w:p>
        </w:tc>
        <w:tc>
          <w:tcPr>
            <w:tcW w:w="1134" w:type="dxa"/>
            <w:tcBorders>
              <w:top w:val="nil"/>
              <w:left w:val="nil"/>
              <w:bottom w:val="nil"/>
              <w:right w:val="single" w:sz="4" w:space="0" w:color="auto"/>
            </w:tcBorders>
            <w:shd w:val="clear" w:color="auto" w:fill="auto"/>
            <w:vAlign w:val="center"/>
            <w:hideMark/>
          </w:tcPr>
          <w:p w14:paraId="7D9B507B"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0,005</w:t>
            </w:r>
          </w:p>
        </w:tc>
        <w:tc>
          <w:tcPr>
            <w:tcW w:w="1134" w:type="dxa"/>
            <w:tcBorders>
              <w:top w:val="nil"/>
              <w:left w:val="nil"/>
              <w:bottom w:val="nil"/>
              <w:right w:val="single" w:sz="4" w:space="0" w:color="auto"/>
            </w:tcBorders>
            <w:shd w:val="clear" w:color="auto" w:fill="auto"/>
            <w:vAlign w:val="center"/>
            <w:hideMark/>
          </w:tcPr>
          <w:p w14:paraId="4A6B858E"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0,073</w:t>
            </w:r>
          </w:p>
        </w:tc>
        <w:tc>
          <w:tcPr>
            <w:tcW w:w="1276" w:type="dxa"/>
            <w:tcBorders>
              <w:top w:val="nil"/>
              <w:left w:val="nil"/>
              <w:bottom w:val="nil"/>
              <w:right w:val="nil"/>
            </w:tcBorders>
            <w:shd w:val="clear" w:color="auto" w:fill="auto"/>
            <w:vAlign w:val="center"/>
            <w:hideMark/>
          </w:tcPr>
          <w:p w14:paraId="19EF70A1"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148,133</w:t>
            </w:r>
          </w:p>
        </w:tc>
      </w:tr>
      <w:tr w:rsidR="00E90932" w:rsidRPr="00E90932" w14:paraId="785E63EF" w14:textId="77777777" w:rsidTr="00FB2EBA">
        <w:trPr>
          <w:trHeight w:val="300"/>
        </w:trPr>
        <w:tc>
          <w:tcPr>
            <w:tcW w:w="1433" w:type="dxa"/>
            <w:vMerge/>
            <w:tcBorders>
              <w:top w:val="single" w:sz="8" w:space="0" w:color="auto"/>
              <w:left w:val="nil"/>
              <w:bottom w:val="single" w:sz="8" w:space="0" w:color="000000"/>
              <w:right w:val="single" w:sz="4" w:space="0" w:color="auto"/>
            </w:tcBorders>
            <w:vAlign w:val="center"/>
            <w:hideMark/>
          </w:tcPr>
          <w:p w14:paraId="2408F015"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single" w:sz="8" w:space="0" w:color="auto"/>
              <w:left w:val="single" w:sz="4" w:space="0" w:color="auto"/>
              <w:bottom w:val="single" w:sz="4" w:space="0" w:color="auto"/>
              <w:right w:val="single" w:sz="4" w:space="0" w:color="auto"/>
            </w:tcBorders>
            <w:vAlign w:val="center"/>
            <w:hideMark/>
          </w:tcPr>
          <w:p w14:paraId="05EF1ADE"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single" w:sz="8" w:space="0" w:color="auto"/>
              <w:left w:val="single" w:sz="4" w:space="0" w:color="auto"/>
              <w:bottom w:val="single" w:sz="8" w:space="0" w:color="000000"/>
              <w:right w:val="single" w:sz="4" w:space="0" w:color="auto"/>
            </w:tcBorders>
            <w:vAlign w:val="center"/>
            <w:hideMark/>
          </w:tcPr>
          <w:p w14:paraId="40E663D5"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6190AA29"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1,745</w:t>
            </w:r>
          </w:p>
        </w:tc>
        <w:tc>
          <w:tcPr>
            <w:tcW w:w="992" w:type="dxa"/>
            <w:tcBorders>
              <w:top w:val="nil"/>
              <w:left w:val="nil"/>
              <w:bottom w:val="single" w:sz="4" w:space="0" w:color="auto"/>
              <w:right w:val="single" w:sz="4" w:space="0" w:color="auto"/>
            </w:tcBorders>
            <w:shd w:val="clear" w:color="auto" w:fill="auto"/>
            <w:vAlign w:val="center"/>
          </w:tcPr>
          <w:p w14:paraId="05DCC130" w14:textId="3E42EFEB"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single" w:sz="4" w:space="0" w:color="auto"/>
              <w:right w:val="single" w:sz="4" w:space="0" w:color="auto"/>
            </w:tcBorders>
            <w:shd w:val="clear" w:color="auto" w:fill="auto"/>
            <w:vAlign w:val="center"/>
          </w:tcPr>
          <w:p w14:paraId="00EBFD32" w14:textId="133DA07F"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single" w:sz="4" w:space="0" w:color="auto"/>
              <w:right w:val="single" w:sz="4" w:space="0" w:color="auto"/>
            </w:tcBorders>
            <w:shd w:val="clear" w:color="auto" w:fill="auto"/>
            <w:vAlign w:val="center"/>
          </w:tcPr>
          <w:p w14:paraId="785D27D3" w14:textId="1234EB90"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single" w:sz="4" w:space="0" w:color="auto"/>
              <w:right w:val="nil"/>
            </w:tcBorders>
            <w:shd w:val="clear" w:color="auto" w:fill="auto"/>
            <w:vAlign w:val="center"/>
          </w:tcPr>
          <w:p w14:paraId="28CDC07E" w14:textId="4A75546E"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5AF3DBF3" w14:textId="77777777" w:rsidTr="00FB2EBA">
        <w:trPr>
          <w:trHeight w:val="300"/>
        </w:trPr>
        <w:tc>
          <w:tcPr>
            <w:tcW w:w="1433" w:type="dxa"/>
            <w:vMerge/>
            <w:tcBorders>
              <w:top w:val="single" w:sz="8" w:space="0" w:color="auto"/>
              <w:left w:val="nil"/>
              <w:bottom w:val="single" w:sz="8" w:space="0" w:color="000000"/>
              <w:right w:val="single" w:sz="4" w:space="0" w:color="auto"/>
            </w:tcBorders>
            <w:vAlign w:val="center"/>
            <w:hideMark/>
          </w:tcPr>
          <w:p w14:paraId="582CB093"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457ECED8"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24</w:t>
            </w:r>
          </w:p>
        </w:tc>
        <w:tc>
          <w:tcPr>
            <w:tcW w:w="1417" w:type="dxa"/>
            <w:vMerge/>
            <w:tcBorders>
              <w:top w:val="single" w:sz="8" w:space="0" w:color="auto"/>
              <w:left w:val="single" w:sz="4" w:space="0" w:color="auto"/>
              <w:bottom w:val="single" w:sz="8" w:space="0" w:color="000000"/>
              <w:right w:val="single" w:sz="4" w:space="0" w:color="auto"/>
            </w:tcBorders>
            <w:vAlign w:val="center"/>
            <w:hideMark/>
          </w:tcPr>
          <w:p w14:paraId="2CD20D56"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1156600E"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1,395</w:t>
            </w:r>
          </w:p>
        </w:tc>
        <w:tc>
          <w:tcPr>
            <w:tcW w:w="992" w:type="dxa"/>
            <w:tcBorders>
              <w:top w:val="nil"/>
              <w:left w:val="nil"/>
              <w:bottom w:val="nil"/>
              <w:right w:val="single" w:sz="4" w:space="0" w:color="auto"/>
            </w:tcBorders>
            <w:shd w:val="clear" w:color="auto" w:fill="auto"/>
            <w:vAlign w:val="center"/>
          </w:tcPr>
          <w:p w14:paraId="39AFBB53" w14:textId="4B67069B"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25B22882" w14:textId="000B451D"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3EC8D666" w14:textId="579B68AB"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nil"/>
              <w:right w:val="nil"/>
            </w:tcBorders>
            <w:shd w:val="clear" w:color="auto" w:fill="auto"/>
            <w:vAlign w:val="center"/>
          </w:tcPr>
          <w:p w14:paraId="39D5D25C" w14:textId="07CCD1DB"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1FE47493" w14:textId="77777777" w:rsidTr="00FB2EBA">
        <w:trPr>
          <w:trHeight w:val="300"/>
        </w:trPr>
        <w:tc>
          <w:tcPr>
            <w:tcW w:w="1433" w:type="dxa"/>
            <w:vMerge/>
            <w:tcBorders>
              <w:top w:val="single" w:sz="8" w:space="0" w:color="auto"/>
              <w:left w:val="nil"/>
              <w:bottom w:val="single" w:sz="8" w:space="0" w:color="000000"/>
              <w:right w:val="single" w:sz="4" w:space="0" w:color="auto"/>
            </w:tcBorders>
            <w:vAlign w:val="center"/>
            <w:hideMark/>
          </w:tcPr>
          <w:p w14:paraId="5849F2E3"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27F7C0BD"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single" w:sz="8" w:space="0" w:color="auto"/>
              <w:left w:val="single" w:sz="4" w:space="0" w:color="auto"/>
              <w:bottom w:val="single" w:sz="8" w:space="0" w:color="000000"/>
              <w:right w:val="single" w:sz="4" w:space="0" w:color="auto"/>
            </w:tcBorders>
            <w:vAlign w:val="center"/>
            <w:hideMark/>
          </w:tcPr>
          <w:p w14:paraId="66A9D711"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1CACA129"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1,613</w:t>
            </w:r>
          </w:p>
        </w:tc>
        <w:tc>
          <w:tcPr>
            <w:tcW w:w="992" w:type="dxa"/>
            <w:tcBorders>
              <w:top w:val="nil"/>
              <w:left w:val="nil"/>
              <w:bottom w:val="nil"/>
              <w:right w:val="single" w:sz="4" w:space="0" w:color="auto"/>
            </w:tcBorders>
            <w:shd w:val="clear" w:color="auto" w:fill="auto"/>
            <w:vAlign w:val="center"/>
            <w:hideMark/>
          </w:tcPr>
          <w:p w14:paraId="25AF70A5"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1,376</w:t>
            </w:r>
          </w:p>
        </w:tc>
        <w:tc>
          <w:tcPr>
            <w:tcW w:w="1134" w:type="dxa"/>
            <w:tcBorders>
              <w:top w:val="nil"/>
              <w:left w:val="nil"/>
              <w:bottom w:val="nil"/>
              <w:right w:val="single" w:sz="4" w:space="0" w:color="auto"/>
            </w:tcBorders>
            <w:shd w:val="clear" w:color="auto" w:fill="auto"/>
            <w:vAlign w:val="center"/>
            <w:hideMark/>
          </w:tcPr>
          <w:p w14:paraId="5681401C"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0,061</w:t>
            </w:r>
          </w:p>
        </w:tc>
        <w:tc>
          <w:tcPr>
            <w:tcW w:w="1134" w:type="dxa"/>
            <w:tcBorders>
              <w:top w:val="nil"/>
              <w:left w:val="nil"/>
              <w:bottom w:val="nil"/>
              <w:right w:val="single" w:sz="4" w:space="0" w:color="auto"/>
            </w:tcBorders>
            <w:shd w:val="clear" w:color="auto" w:fill="auto"/>
            <w:vAlign w:val="center"/>
            <w:hideMark/>
          </w:tcPr>
          <w:p w14:paraId="378547AA"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0,247</w:t>
            </w:r>
          </w:p>
        </w:tc>
        <w:tc>
          <w:tcPr>
            <w:tcW w:w="1276" w:type="dxa"/>
            <w:tcBorders>
              <w:top w:val="nil"/>
              <w:left w:val="nil"/>
              <w:bottom w:val="nil"/>
              <w:right w:val="nil"/>
            </w:tcBorders>
            <w:shd w:val="clear" w:color="auto" w:fill="auto"/>
            <w:vAlign w:val="center"/>
            <w:hideMark/>
          </w:tcPr>
          <w:p w14:paraId="0F1B2844"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122,648</w:t>
            </w:r>
          </w:p>
        </w:tc>
      </w:tr>
      <w:tr w:rsidR="00E90932" w:rsidRPr="00E90932" w14:paraId="1785EC63" w14:textId="77777777" w:rsidTr="00FB2EBA">
        <w:trPr>
          <w:trHeight w:val="300"/>
        </w:trPr>
        <w:tc>
          <w:tcPr>
            <w:tcW w:w="1433" w:type="dxa"/>
            <w:vMerge/>
            <w:tcBorders>
              <w:top w:val="single" w:sz="8" w:space="0" w:color="auto"/>
              <w:left w:val="nil"/>
              <w:bottom w:val="single" w:sz="8" w:space="0" w:color="000000"/>
              <w:right w:val="single" w:sz="4" w:space="0" w:color="auto"/>
            </w:tcBorders>
            <w:vAlign w:val="center"/>
            <w:hideMark/>
          </w:tcPr>
          <w:p w14:paraId="1A58E3E7"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5F2BC6BE"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single" w:sz="8" w:space="0" w:color="auto"/>
              <w:left w:val="single" w:sz="4" w:space="0" w:color="auto"/>
              <w:bottom w:val="single" w:sz="8" w:space="0" w:color="000000"/>
              <w:right w:val="single" w:sz="4" w:space="0" w:color="auto"/>
            </w:tcBorders>
            <w:vAlign w:val="center"/>
            <w:hideMark/>
          </w:tcPr>
          <w:p w14:paraId="2D745F36"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64755B94"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1,12</w:t>
            </w:r>
          </w:p>
        </w:tc>
        <w:tc>
          <w:tcPr>
            <w:tcW w:w="992" w:type="dxa"/>
            <w:tcBorders>
              <w:top w:val="nil"/>
              <w:left w:val="nil"/>
              <w:bottom w:val="single" w:sz="4" w:space="0" w:color="auto"/>
              <w:right w:val="single" w:sz="4" w:space="0" w:color="auto"/>
            </w:tcBorders>
            <w:shd w:val="clear" w:color="auto" w:fill="auto"/>
            <w:vAlign w:val="center"/>
          </w:tcPr>
          <w:p w14:paraId="0547291E" w14:textId="0DD6E2F0"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single" w:sz="4" w:space="0" w:color="auto"/>
              <w:right w:val="single" w:sz="4" w:space="0" w:color="auto"/>
            </w:tcBorders>
            <w:shd w:val="clear" w:color="auto" w:fill="auto"/>
            <w:vAlign w:val="center"/>
          </w:tcPr>
          <w:p w14:paraId="16010A0A" w14:textId="30FDA605"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single" w:sz="4" w:space="0" w:color="auto"/>
              <w:right w:val="single" w:sz="4" w:space="0" w:color="auto"/>
            </w:tcBorders>
            <w:shd w:val="clear" w:color="auto" w:fill="auto"/>
            <w:vAlign w:val="center"/>
          </w:tcPr>
          <w:p w14:paraId="40EAE691" w14:textId="0FAE68F8"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single" w:sz="4" w:space="0" w:color="auto"/>
              <w:right w:val="nil"/>
            </w:tcBorders>
            <w:shd w:val="clear" w:color="auto" w:fill="auto"/>
            <w:vAlign w:val="center"/>
          </w:tcPr>
          <w:p w14:paraId="0E9C26B7" w14:textId="6AF9E40B"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479A6166" w14:textId="77777777" w:rsidTr="00FB2EBA">
        <w:trPr>
          <w:trHeight w:val="300"/>
        </w:trPr>
        <w:tc>
          <w:tcPr>
            <w:tcW w:w="1433" w:type="dxa"/>
            <w:vMerge/>
            <w:tcBorders>
              <w:top w:val="single" w:sz="8" w:space="0" w:color="auto"/>
              <w:left w:val="nil"/>
              <w:bottom w:val="single" w:sz="8" w:space="0" w:color="000000"/>
              <w:right w:val="single" w:sz="4" w:space="0" w:color="auto"/>
            </w:tcBorders>
            <w:vAlign w:val="center"/>
            <w:hideMark/>
          </w:tcPr>
          <w:p w14:paraId="07CA4465"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75AE9388"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36</w:t>
            </w:r>
          </w:p>
        </w:tc>
        <w:tc>
          <w:tcPr>
            <w:tcW w:w="1417" w:type="dxa"/>
            <w:vMerge/>
            <w:tcBorders>
              <w:top w:val="single" w:sz="8" w:space="0" w:color="auto"/>
              <w:left w:val="single" w:sz="4" w:space="0" w:color="auto"/>
              <w:bottom w:val="single" w:sz="8" w:space="0" w:color="000000"/>
              <w:right w:val="single" w:sz="4" w:space="0" w:color="auto"/>
            </w:tcBorders>
            <w:vAlign w:val="center"/>
            <w:hideMark/>
          </w:tcPr>
          <w:p w14:paraId="455EB521"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5D577C0B"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1,72</w:t>
            </w:r>
          </w:p>
        </w:tc>
        <w:tc>
          <w:tcPr>
            <w:tcW w:w="992" w:type="dxa"/>
            <w:tcBorders>
              <w:top w:val="nil"/>
              <w:left w:val="nil"/>
              <w:bottom w:val="nil"/>
              <w:right w:val="single" w:sz="4" w:space="0" w:color="auto"/>
            </w:tcBorders>
            <w:shd w:val="clear" w:color="auto" w:fill="auto"/>
            <w:vAlign w:val="center"/>
          </w:tcPr>
          <w:p w14:paraId="003E8FA9" w14:textId="286CA4C5"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7B19FBD1" w14:textId="54505228"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2EDE6E53" w14:textId="6CBAC624"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nil"/>
              <w:right w:val="nil"/>
            </w:tcBorders>
            <w:shd w:val="clear" w:color="auto" w:fill="auto"/>
            <w:vAlign w:val="center"/>
          </w:tcPr>
          <w:p w14:paraId="263B2F82" w14:textId="3466F466"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2961068A" w14:textId="77777777" w:rsidTr="00FB2EBA">
        <w:trPr>
          <w:trHeight w:val="300"/>
        </w:trPr>
        <w:tc>
          <w:tcPr>
            <w:tcW w:w="1433" w:type="dxa"/>
            <w:vMerge/>
            <w:tcBorders>
              <w:top w:val="single" w:sz="8" w:space="0" w:color="auto"/>
              <w:left w:val="nil"/>
              <w:bottom w:val="single" w:sz="8" w:space="0" w:color="000000"/>
              <w:right w:val="single" w:sz="4" w:space="0" w:color="auto"/>
            </w:tcBorders>
            <w:vAlign w:val="center"/>
            <w:hideMark/>
          </w:tcPr>
          <w:p w14:paraId="0897515D"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3018FEF4"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single" w:sz="8" w:space="0" w:color="auto"/>
              <w:left w:val="single" w:sz="4" w:space="0" w:color="auto"/>
              <w:bottom w:val="single" w:sz="8" w:space="0" w:color="000000"/>
              <w:right w:val="single" w:sz="4" w:space="0" w:color="auto"/>
            </w:tcBorders>
            <w:vAlign w:val="center"/>
            <w:hideMark/>
          </w:tcPr>
          <w:p w14:paraId="49F9A9E3"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09F73BBD"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1,717</w:t>
            </w:r>
          </w:p>
        </w:tc>
        <w:tc>
          <w:tcPr>
            <w:tcW w:w="992" w:type="dxa"/>
            <w:tcBorders>
              <w:top w:val="nil"/>
              <w:left w:val="nil"/>
              <w:bottom w:val="nil"/>
              <w:right w:val="single" w:sz="4" w:space="0" w:color="auto"/>
            </w:tcBorders>
            <w:shd w:val="clear" w:color="auto" w:fill="auto"/>
            <w:vAlign w:val="center"/>
            <w:hideMark/>
          </w:tcPr>
          <w:p w14:paraId="6CBB8611"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1,672</w:t>
            </w:r>
          </w:p>
        </w:tc>
        <w:tc>
          <w:tcPr>
            <w:tcW w:w="1134" w:type="dxa"/>
            <w:tcBorders>
              <w:top w:val="nil"/>
              <w:left w:val="nil"/>
              <w:bottom w:val="nil"/>
              <w:right w:val="single" w:sz="4" w:space="0" w:color="auto"/>
            </w:tcBorders>
            <w:shd w:val="clear" w:color="auto" w:fill="auto"/>
            <w:vAlign w:val="center"/>
            <w:hideMark/>
          </w:tcPr>
          <w:p w14:paraId="71133428"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0,006</w:t>
            </w:r>
          </w:p>
        </w:tc>
        <w:tc>
          <w:tcPr>
            <w:tcW w:w="1134" w:type="dxa"/>
            <w:tcBorders>
              <w:top w:val="nil"/>
              <w:left w:val="nil"/>
              <w:bottom w:val="nil"/>
              <w:right w:val="single" w:sz="4" w:space="0" w:color="auto"/>
            </w:tcBorders>
            <w:shd w:val="clear" w:color="auto" w:fill="auto"/>
            <w:vAlign w:val="center"/>
            <w:hideMark/>
          </w:tcPr>
          <w:p w14:paraId="08C4D7A6"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0,080</w:t>
            </w:r>
          </w:p>
        </w:tc>
        <w:tc>
          <w:tcPr>
            <w:tcW w:w="1276" w:type="dxa"/>
            <w:tcBorders>
              <w:top w:val="nil"/>
              <w:left w:val="nil"/>
              <w:bottom w:val="nil"/>
              <w:right w:val="nil"/>
            </w:tcBorders>
            <w:shd w:val="clear" w:color="auto" w:fill="auto"/>
            <w:vAlign w:val="center"/>
            <w:hideMark/>
          </w:tcPr>
          <w:p w14:paraId="0291AB30" w14:textId="77777777" w:rsidR="00E90932" w:rsidRPr="00FF5FB0" w:rsidRDefault="00E90932" w:rsidP="00E90932">
            <w:pPr>
              <w:spacing w:after="0" w:line="240" w:lineRule="auto"/>
              <w:jc w:val="center"/>
              <w:rPr>
                <w:rFonts w:ascii="Arial" w:eastAsia="Times New Roman" w:hAnsi="Arial" w:cs="Arial"/>
                <w:b/>
                <w:color w:val="000000"/>
                <w:sz w:val="20"/>
                <w:szCs w:val="20"/>
                <w:lang w:eastAsia="pt-BR"/>
              </w:rPr>
            </w:pPr>
            <w:r w:rsidRPr="00FF5FB0">
              <w:rPr>
                <w:rFonts w:ascii="Arial" w:eastAsia="Times New Roman" w:hAnsi="Arial" w:cs="Arial"/>
                <w:b/>
                <w:color w:val="000000"/>
                <w:sz w:val="20"/>
                <w:szCs w:val="20"/>
                <w:lang w:eastAsia="pt-BR"/>
              </w:rPr>
              <w:t>149,209</w:t>
            </w:r>
          </w:p>
        </w:tc>
      </w:tr>
      <w:tr w:rsidR="00E90932" w:rsidRPr="00E90932" w14:paraId="1C3781F8" w14:textId="77777777" w:rsidTr="00FB2EBA">
        <w:trPr>
          <w:trHeight w:val="300"/>
        </w:trPr>
        <w:tc>
          <w:tcPr>
            <w:tcW w:w="1433" w:type="dxa"/>
            <w:vMerge/>
            <w:tcBorders>
              <w:top w:val="single" w:sz="8" w:space="0" w:color="auto"/>
              <w:left w:val="nil"/>
              <w:bottom w:val="single" w:sz="8" w:space="0" w:color="000000"/>
              <w:right w:val="single" w:sz="4" w:space="0" w:color="auto"/>
            </w:tcBorders>
            <w:vAlign w:val="center"/>
            <w:hideMark/>
          </w:tcPr>
          <w:p w14:paraId="0A449529"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4" w:space="0" w:color="auto"/>
              <w:right w:val="single" w:sz="4" w:space="0" w:color="auto"/>
            </w:tcBorders>
            <w:vAlign w:val="center"/>
            <w:hideMark/>
          </w:tcPr>
          <w:p w14:paraId="041AF2C8"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single" w:sz="8" w:space="0" w:color="auto"/>
              <w:left w:val="single" w:sz="4" w:space="0" w:color="auto"/>
              <w:bottom w:val="single" w:sz="8" w:space="0" w:color="000000"/>
              <w:right w:val="single" w:sz="4" w:space="0" w:color="auto"/>
            </w:tcBorders>
            <w:vAlign w:val="center"/>
            <w:hideMark/>
          </w:tcPr>
          <w:p w14:paraId="18E08E91"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79CA1515"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1,58</w:t>
            </w:r>
          </w:p>
        </w:tc>
        <w:tc>
          <w:tcPr>
            <w:tcW w:w="992" w:type="dxa"/>
            <w:tcBorders>
              <w:top w:val="nil"/>
              <w:left w:val="nil"/>
              <w:bottom w:val="single" w:sz="4" w:space="0" w:color="auto"/>
              <w:right w:val="single" w:sz="4" w:space="0" w:color="auto"/>
            </w:tcBorders>
            <w:shd w:val="clear" w:color="auto" w:fill="auto"/>
            <w:vAlign w:val="center"/>
          </w:tcPr>
          <w:p w14:paraId="5897C09C" w14:textId="5A100A46"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single" w:sz="4" w:space="0" w:color="auto"/>
              <w:right w:val="single" w:sz="4" w:space="0" w:color="auto"/>
            </w:tcBorders>
            <w:shd w:val="clear" w:color="auto" w:fill="auto"/>
            <w:vAlign w:val="center"/>
          </w:tcPr>
          <w:p w14:paraId="50C515C9" w14:textId="28A1964F"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single" w:sz="4" w:space="0" w:color="auto"/>
              <w:right w:val="single" w:sz="4" w:space="0" w:color="auto"/>
            </w:tcBorders>
            <w:shd w:val="clear" w:color="auto" w:fill="auto"/>
            <w:vAlign w:val="center"/>
          </w:tcPr>
          <w:p w14:paraId="33E19630" w14:textId="711408C6"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single" w:sz="4" w:space="0" w:color="auto"/>
              <w:right w:val="nil"/>
            </w:tcBorders>
            <w:shd w:val="clear" w:color="auto" w:fill="auto"/>
            <w:vAlign w:val="center"/>
          </w:tcPr>
          <w:p w14:paraId="704B84EE" w14:textId="0DF0FC84"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0072D39B" w14:textId="77777777" w:rsidTr="00FB2EBA">
        <w:trPr>
          <w:trHeight w:val="300"/>
        </w:trPr>
        <w:tc>
          <w:tcPr>
            <w:tcW w:w="1433" w:type="dxa"/>
            <w:vMerge/>
            <w:tcBorders>
              <w:top w:val="single" w:sz="8" w:space="0" w:color="auto"/>
              <w:left w:val="nil"/>
              <w:bottom w:val="single" w:sz="8" w:space="0" w:color="000000"/>
              <w:right w:val="single" w:sz="4" w:space="0" w:color="auto"/>
            </w:tcBorders>
            <w:vAlign w:val="center"/>
            <w:hideMark/>
          </w:tcPr>
          <w:p w14:paraId="1881C2F7"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14:paraId="4521363A"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48</w:t>
            </w:r>
          </w:p>
        </w:tc>
        <w:tc>
          <w:tcPr>
            <w:tcW w:w="1417" w:type="dxa"/>
            <w:vMerge/>
            <w:tcBorders>
              <w:top w:val="single" w:sz="8" w:space="0" w:color="auto"/>
              <w:left w:val="single" w:sz="4" w:space="0" w:color="auto"/>
              <w:bottom w:val="single" w:sz="8" w:space="0" w:color="000000"/>
              <w:right w:val="single" w:sz="4" w:space="0" w:color="auto"/>
            </w:tcBorders>
            <w:vAlign w:val="center"/>
            <w:hideMark/>
          </w:tcPr>
          <w:p w14:paraId="262A2743"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3A31072A"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1,073</w:t>
            </w:r>
          </w:p>
        </w:tc>
        <w:tc>
          <w:tcPr>
            <w:tcW w:w="992" w:type="dxa"/>
            <w:tcBorders>
              <w:top w:val="nil"/>
              <w:left w:val="nil"/>
              <w:bottom w:val="nil"/>
              <w:right w:val="single" w:sz="4" w:space="0" w:color="auto"/>
            </w:tcBorders>
            <w:shd w:val="clear" w:color="auto" w:fill="auto"/>
            <w:vAlign w:val="center"/>
          </w:tcPr>
          <w:p w14:paraId="05EC9739" w14:textId="153E312B"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60722BB0" w14:textId="432FA0F2"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1702F1CE" w14:textId="711163D4"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nil"/>
              <w:right w:val="nil"/>
            </w:tcBorders>
            <w:shd w:val="clear" w:color="auto" w:fill="auto"/>
            <w:vAlign w:val="center"/>
          </w:tcPr>
          <w:p w14:paraId="670330C5" w14:textId="58EF580A"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1846ECB7" w14:textId="77777777" w:rsidTr="00FB2EBA">
        <w:trPr>
          <w:trHeight w:val="300"/>
        </w:trPr>
        <w:tc>
          <w:tcPr>
            <w:tcW w:w="1433" w:type="dxa"/>
            <w:vMerge/>
            <w:tcBorders>
              <w:top w:val="single" w:sz="8" w:space="0" w:color="auto"/>
              <w:left w:val="nil"/>
              <w:bottom w:val="single" w:sz="8" w:space="0" w:color="000000"/>
              <w:right w:val="single" w:sz="4" w:space="0" w:color="auto"/>
            </w:tcBorders>
            <w:vAlign w:val="center"/>
            <w:hideMark/>
          </w:tcPr>
          <w:p w14:paraId="502C9336"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8" w:space="0" w:color="000000"/>
              <w:right w:val="single" w:sz="4" w:space="0" w:color="auto"/>
            </w:tcBorders>
            <w:vAlign w:val="center"/>
            <w:hideMark/>
          </w:tcPr>
          <w:p w14:paraId="59185768"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single" w:sz="8" w:space="0" w:color="auto"/>
              <w:left w:val="single" w:sz="4" w:space="0" w:color="auto"/>
              <w:bottom w:val="single" w:sz="8" w:space="0" w:color="000000"/>
              <w:right w:val="single" w:sz="4" w:space="0" w:color="auto"/>
            </w:tcBorders>
            <w:vAlign w:val="center"/>
            <w:hideMark/>
          </w:tcPr>
          <w:p w14:paraId="15DE1F74"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0569637C"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1,091</w:t>
            </w:r>
          </w:p>
        </w:tc>
        <w:tc>
          <w:tcPr>
            <w:tcW w:w="992" w:type="dxa"/>
            <w:tcBorders>
              <w:top w:val="nil"/>
              <w:left w:val="nil"/>
              <w:bottom w:val="nil"/>
              <w:right w:val="single" w:sz="4" w:space="0" w:color="auto"/>
            </w:tcBorders>
            <w:shd w:val="clear" w:color="auto" w:fill="auto"/>
            <w:vAlign w:val="center"/>
            <w:hideMark/>
          </w:tcPr>
          <w:p w14:paraId="371A4452"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1,094</w:t>
            </w:r>
          </w:p>
        </w:tc>
        <w:tc>
          <w:tcPr>
            <w:tcW w:w="1134" w:type="dxa"/>
            <w:tcBorders>
              <w:top w:val="nil"/>
              <w:left w:val="nil"/>
              <w:bottom w:val="nil"/>
              <w:right w:val="single" w:sz="4" w:space="0" w:color="auto"/>
            </w:tcBorders>
            <w:shd w:val="clear" w:color="auto" w:fill="auto"/>
            <w:vAlign w:val="center"/>
            <w:hideMark/>
          </w:tcPr>
          <w:p w14:paraId="05BBC114"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0,001</w:t>
            </w:r>
          </w:p>
        </w:tc>
        <w:tc>
          <w:tcPr>
            <w:tcW w:w="1134" w:type="dxa"/>
            <w:tcBorders>
              <w:top w:val="nil"/>
              <w:left w:val="nil"/>
              <w:bottom w:val="nil"/>
              <w:right w:val="single" w:sz="4" w:space="0" w:color="auto"/>
            </w:tcBorders>
            <w:shd w:val="clear" w:color="auto" w:fill="auto"/>
            <w:vAlign w:val="center"/>
            <w:hideMark/>
          </w:tcPr>
          <w:p w14:paraId="0EEAD417"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0,023</w:t>
            </w:r>
          </w:p>
        </w:tc>
        <w:tc>
          <w:tcPr>
            <w:tcW w:w="1276" w:type="dxa"/>
            <w:tcBorders>
              <w:top w:val="nil"/>
              <w:left w:val="nil"/>
              <w:bottom w:val="nil"/>
              <w:right w:val="nil"/>
            </w:tcBorders>
            <w:shd w:val="clear" w:color="auto" w:fill="auto"/>
            <w:vAlign w:val="center"/>
            <w:hideMark/>
          </w:tcPr>
          <w:p w14:paraId="61D73631" w14:textId="77777777" w:rsidR="00E90932" w:rsidRPr="00EC274F" w:rsidRDefault="00E90932" w:rsidP="00E90932">
            <w:pPr>
              <w:spacing w:after="0" w:line="240" w:lineRule="auto"/>
              <w:jc w:val="center"/>
              <w:rPr>
                <w:rFonts w:ascii="Arial" w:eastAsia="Times New Roman" w:hAnsi="Arial" w:cs="Arial"/>
                <w:color w:val="000000"/>
                <w:sz w:val="20"/>
                <w:szCs w:val="20"/>
                <w:u w:val="single"/>
                <w:lang w:eastAsia="pt-BR"/>
              </w:rPr>
            </w:pPr>
            <w:r w:rsidRPr="00EC274F">
              <w:rPr>
                <w:rFonts w:ascii="Arial" w:eastAsia="Times New Roman" w:hAnsi="Arial" w:cs="Arial"/>
                <w:color w:val="000000"/>
                <w:sz w:val="20"/>
                <w:szCs w:val="20"/>
                <w:u w:val="single"/>
                <w:lang w:eastAsia="pt-BR"/>
              </w:rPr>
              <w:t>97,402</w:t>
            </w:r>
          </w:p>
        </w:tc>
      </w:tr>
      <w:tr w:rsidR="00E90932" w:rsidRPr="00E90932" w14:paraId="6244DAA4" w14:textId="77777777" w:rsidTr="00FB2EBA">
        <w:trPr>
          <w:trHeight w:val="315"/>
        </w:trPr>
        <w:tc>
          <w:tcPr>
            <w:tcW w:w="1433" w:type="dxa"/>
            <w:vMerge/>
            <w:tcBorders>
              <w:top w:val="single" w:sz="8" w:space="0" w:color="auto"/>
              <w:left w:val="nil"/>
              <w:bottom w:val="single" w:sz="8" w:space="0" w:color="000000"/>
              <w:right w:val="single" w:sz="4" w:space="0" w:color="auto"/>
            </w:tcBorders>
            <w:vAlign w:val="center"/>
            <w:hideMark/>
          </w:tcPr>
          <w:p w14:paraId="73F3E612"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8" w:space="0" w:color="000000"/>
              <w:right w:val="single" w:sz="4" w:space="0" w:color="auto"/>
            </w:tcBorders>
            <w:vAlign w:val="center"/>
            <w:hideMark/>
          </w:tcPr>
          <w:p w14:paraId="6ECE2637"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single" w:sz="8" w:space="0" w:color="auto"/>
              <w:left w:val="single" w:sz="4" w:space="0" w:color="auto"/>
              <w:bottom w:val="single" w:sz="8" w:space="0" w:color="000000"/>
              <w:right w:val="single" w:sz="4" w:space="0" w:color="auto"/>
            </w:tcBorders>
            <w:vAlign w:val="center"/>
            <w:hideMark/>
          </w:tcPr>
          <w:p w14:paraId="759CF88C"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8" w:space="0" w:color="auto"/>
              <w:right w:val="single" w:sz="4" w:space="0" w:color="auto"/>
            </w:tcBorders>
            <w:shd w:val="clear" w:color="auto" w:fill="auto"/>
            <w:vAlign w:val="center"/>
            <w:hideMark/>
          </w:tcPr>
          <w:p w14:paraId="21F81AB5"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1,119</w:t>
            </w:r>
          </w:p>
        </w:tc>
        <w:tc>
          <w:tcPr>
            <w:tcW w:w="992" w:type="dxa"/>
            <w:tcBorders>
              <w:top w:val="nil"/>
              <w:left w:val="nil"/>
              <w:bottom w:val="single" w:sz="8" w:space="0" w:color="auto"/>
              <w:right w:val="single" w:sz="4" w:space="0" w:color="auto"/>
            </w:tcBorders>
            <w:shd w:val="clear" w:color="auto" w:fill="auto"/>
            <w:vAlign w:val="center"/>
          </w:tcPr>
          <w:p w14:paraId="4625515E" w14:textId="5486F845"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single" w:sz="8" w:space="0" w:color="auto"/>
              <w:right w:val="single" w:sz="4" w:space="0" w:color="auto"/>
            </w:tcBorders>
            <w:shd w:val="clear" w:color="auto" w:fill="auto"/>
            <w:vAlign w:val="center"/>
          </w:tcPr>
          <w:p w14:paraId="20AF6528" w14:textId="0EC5C799"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single" w:sz="8" w:space="0" w:color="auto"/>
              <w:right w:val="single" w:sz="4" w:space="0" w:color="auto"/>
            </w:tcBorders>
            <w:shd w:val="clear" w:color="auto" w:fill="auto"/>
            <w:vAlign w:val="center"/>
          </w:tcPr>
          <w:p w14:paraId="03C8797D" w14:textId="4B6C249F"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single" w:sz="8" w:space="0" w:color="auto"/>
              <w:right w:val="nil"/>
            </w:tcBorders>
            <w:shd w:val="clear" w:color="auto" w:fill="auto"/>
            <w:vAlign w:val="center"/>
          </w:tcPr>
          <w:p w14:paraId="3CE96E9A" w14:textId="168019D8"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5BA473E5" w14:textId="77777777" w:rsidTr="00FB2EBA">
        <w:trPr>
          <w:trHeight w:val="300"/>
        </w:trPr>
        <w:tc>
          <w:tcPr>
            <w:tcW w:w="1433" w:type="dxa"/>
            <w:vMerge w:val="restart"/>
            <w:tcBorders>
              <w:top w:val="nil"/>
              <w:left w:val="nil"/>
              <w:bottom w:val="single" w:sz="8" w:space="0" w:color="000000"/>
              <w:right w:val="single" w:sz="4" w:space="0" w:color="auto"/>
            </w:tcBorders>
            <w:shd w:val="clear" w:color="auto" w:fill="auto"/>
            <w:vAlign w:val="center"/>
            <w:hideMark/>
          </w:tcPr>
          <w:p w14:paraId="0684B779"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24</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14:paraId="2C7F5408"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12</w:t>
            </w:r>
          </w:p>
        </w:tc>
        <w:tc>
          <w:tcPr>
            <w:tcW w:w="1417" w:type="dxa"/>
            <w:vMerge w:val="restart"/>
            <w:tcBorders>
              <w:top w:val="nil"/>
              <w:left w:val="single" w:sz="4" w:space="0" w:color="auto"/>
              <w:bottom w:val="single" w:sz="8" w:space="0" w:color="000000"/>
              <w:right w:val="single" w:sz="4" w:space="0" w:color="auto"/>
            </w:tcBorders>
            <w:shd w:val="clear" w:color="auto" w:fill="auto"/>
            <w:vAlign w:val="center"/>
            <w:hideMark/>
          </w:tcPr>
          <w:p w14:paraId="2BC77DCA"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25</w:t>
            </w:r>
          </w:p>
        </w:tc>
        <w:tc>
          <w:tcPr>
            <w:tcW w:w="1418" w:type="dxa"/>
            <w:tcBorders>
              <w:top w:val="nil"/>
              <w:left w:val="nil"/>
              <w:bottom w:val="single" w:sz="4" w:space="0" w:color="auto"/>
              <w:right w:val="single" w:sz="4" w:space="0" w:color="auto"/>
            </w:tcBorders>
            <w:shd w:val="clear" w:color="auto" w:fill="auto"/>
            <w:vAlign w:val="center"/>
            <w:hideMark/>
          </w:tcPr>
          <w:p w14:paraId="1F3181C8"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1,126</w:t>
            </w:r>
          </w:p>
        </w:tc>
        <w:tc>
          <w:tcPr>
            <w:tcW w:w="992" w:type="dxa"/>
            <w:vMerge w:val="restart"/>
            <w:tcBorders>
              <w:top w:val="nil"/>
              <w:left w:val="single" w:sz="4" w:space="0" w:color="auto"/>
              <w:bottom w:val="single" w:sz="8" w:space="0" w:color="000000"/>
              <w:right w:val="single" w:sz="4" w:space="0" w:color="auto"/>
            </w:tcBorders>
            <w:shd w:val="clear" w:color="auto" w:fill="auto"/>
            <w:vAlign w:val="center"/>
            <w:hideMark/>
          </w:tcPr>
          <w:p w14:paraId="494C8F80"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1,123</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14:paraId="192A0409"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0,000</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14:paraId="7BE97B46"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0,004</w:t>
            </w:r>
          </w:p>
        </w:tc>
        <w:tc>
          <w:tcPr>
            <w:tcW w:w="1276" w:type="dxa"/>
            <w:vMerge w:val="restart"/>
            <w:tcBorders>
              <w:top w:val="nil"/>
              <w:left w:val="single" w:sz="4" w:space="0" w:color="auto"/>
              <w:bottom w:val="single" w:sz="8" w:space="0" w:color="000000"/>
              <w:right w:val="nil"/>
            </w:tcBorders>
            <w:shd w:val="clear" w:color="auto" w:fill="auto"/>
            <w:vAlign w:val="center"/>
            <w:hideMark/>
          </w:tcPr>
          <w:p w14:paraId="472B1A80"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99,971</w:t>
            </w:r>
          </w:p>
        </w:tc>
      </w:tr>
      <w:tr w:rsidR="00E90932" w:rsidRPr="00E90932" w14:paraId="3149DC26" w14:textId="77777777" w:rsidTr="00FB2EBA">
        <w:trPr>
          <w:trHeight w:val="315"/>
        </w:trPr>
        <w:tc>
          <w:tcPr>
            <w:tcW w:w="1433" w:type="dxa"/>
            <w:vMerge/>
            <w:tcBorders>
              <w:top w:val="nil"/>
              <w:left w:val="nil"/>
              <w:bottom w:val="single" w:sz="8" w:space="0" w:color="000000"/>
              <w:right w:val="single" w:sz="4" w:space="0" w:color="auto"/>
            </w:tcBorders>
            <w:vAlign w:val="center"/>
            <w:hideMark/>
          </w:tcPr>
          <w:p w14:paraId="4EFEF866"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8" w:space="0" w:color="000000"/>
              <w:right w:val="single" w:sz="4" w:space="0" w:color="auto"/>
            </w:tcBorders>
            <w:vAlign w:val="center"/>
            <w:hideMark/>
          </w:tcPr>
          <w:p w14:paraId="268C4396"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nil"/>
              <w:left w:val="single" w:sz="4" w:space="0" w:color="auto"/>
              <w:bottom w:val="single" w:sz="8" w:space="0" w:color="000000"/>
              <w:right w:val="single" w:sz="4" w:space="0" w:color="auto"/>
            </w:tcBorders>
            <w:vAlign w:val="center"/>
            <w:hideMark/>
          </w:tcPr>
          <w:p w14:paraId="6E09A5DC"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8" w:space="0" w:color="auto"/>
              <w:right w:val="single" w:sz="4" w:space="0" w:color="auto"/>
            </w:tcBorders>
            <w:shd w:val="clear" w:color="auto" w:fill="auto"/>
            <w:vAlign w:val="center"/>
            <w:hideMark/>
          </w:tcPr>
          <w:p w14:paraId="032CD6FF"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1,12</w:t>
            </w:r>
          </w:p>
        </w:tc>
        <w:tc>
          <w:tcPr>
            <w:tcW w:w="992" w:type="dxa"/>
            <w:vMerge/>
            <w:tcBorders>
              <w:top w:val="nil"/>
              <w:left w:val="single" w:sz="4" w:space="0" w:color="auto"/>
              <w:bottom w:val="single" w:sz="8" w:space="0" w:color="000000"/>
              <w:right w:val="single" w:sz="4" w:space="0" w:color="auto"/>
            </w:tcBorders>
            <w:vAlign w:val="center"/>
            <w:hideMark/>
          </w:tcPr>
          <w:p w14:paraId="6A40A1AB"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8" w:space="0" w:color="000000"/>
              <w:right w:val="single" w:sz="4" w:space="0" w:color="auto"/>
            </w:tcBorders>
            <w:vAlign w:val="center"/>
            <w:hideMark/>
          </w:tcPr>
          <w:p w14:paraId="4C86FD55"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8" w:space="0" w:color="000000"/>
              <w:right w:val="single" w:sz="4" w:space="0" w:color="auto"/>
            </w:tcBorders>
            <w:vAlign w:val="center"/>
            <w:hideMark/>
          </w:tcPr>
          <w:p w14:paraId="71B1790C"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276" w:type="dxa"/>
            <w:vMerge/>
            <w:tcBorders>
              <w:top w:val="nil"/>
              <w:left w:val="single" w:sz="4" w:space="0" w:color="auto"/>
              <w:bottom w:val="single" w:sz="8" w:space="0" w:color="000000"/>
              <w:right w:val="nil"/>
            </w:tcBorders>
            <w:vAlign w:val="center"/>
            <w:hideMark/>
          </w:tcPr>
          <w:p w14:paraId="407DB307"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r>
      <w:tr w:rsidR="00E90932" w:rsidRPr="00E90932" w14:paraId="767A7856" w14:textId="77777777" w:rsidTr="00FB2EBA">
        <w:trPr>
          <w:trHeight w:val="300"/>
        </w:trPr>
        <w:tc>
          <w:tcPr>
            <w:tcW w:w="1433" w:type="dxa"/>
            <w:vMerge w:val="restart"/>
            <w:tcBorders>
              <w:top w:val="nil"/>
              <w:left w:val="nil"/>
              <w:bottom w:val="single" w:sz="12" w:space="0" w:color="000000"/>
              <w:right w:val="single" w:sz="4" w:space="0" w:color="auto"/>
            </w:tcBorders>
            <w:shd w:val="clear" w:color="auto" w:fill="auto"/>
            <w:vAlign w:val="center"/>
            <w:hideMark/>
          </w:tcPr>
          <w:p w14:paraId="798F7804"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24</w:t>
            </w:r>
          </w:p>
        </w:tc>
        <w:tc>
          <w:tcPr>
            <w:tcW w:w="1134" w:type="dxa"/>
            <w:vMerge w:val="restart"/>
            <w:tcBorders>
              <w:top w:val="nil"/>
              <w:left w:val="single" w:sz="4" w:space="0" w:color="auto"/>
              <w:bottom w:val="single" w:sz="12" w:space="0" w:color="000000"/>
              <w:right w:val="single" w:sz="4" w:space="0" w:color="auto"/>
            </w:tcBorders>
            <w:shd w:val="clear" w:color="auto" w:fill="auto"/>
            <w:vAlign w:val="center"/>
            <w:hideMark/>
          </w:tcPr>
          <w:p w14:paraId="0FFC25F8"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12</w:t>
            </w:r>
          </w:p>
        </w:tc>
        <w:tc>
          <w:tcPr>
            <w:tcW w:w="1417" w:type="dxa"/>
            <w:vMerge w:val="restart"/>
            <w:tcBorders>
              <w:top w:val="nil"/>
              <w:left w:val="single" w:sz="4" w:space="0" w:color="auto"/>
              <w:bottom w:val="single" w:sz="12" w:space="0" w:color="000000"/>
              <w:right w:val="single" w:sz="4" w:space="0" w:color="auto"/>
            </w:tcBorders>
            <w:shd w:val="clear" w:color="auto" w:fill="auto"/>
            <w:vAlign w:val="center"/>
            <w:hideMark/>
          </w:tcPr>
          <w:p w14:paraId="57495FF4"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55</w:t>
            </w:r>
          </w:p>
        </w:tc>
        <w:tc>
          <w:tcPr>
            <w:tcW w:w="1418" w:type="dxa"/>
            <w:tcBorders>
              <w:top w:val="nil"/>
              <w:left w:val="nil"/>
              <w:bottom w:val="single" w:sz="4" w:space="0" w:color="auto"/>
              <w:right w:val="single" w:sz="4" w:space="0" w:color="auto"/>
            </w:tcBorders>
            <w:shd w:val="clear" w:color="auto" w:fill="auto"/>
            <w:vAlign w:val="center"/>
            <w:hideMark/>
          </w:tcPr>
          <w:p w14:paraId="34F2EAB5"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1,125</w:t>
            </w:r>
          </w:p>
        </w:tc>
        <w:tc>
          <w:tcPr>
            <w:tcW w:w="992" w:type="dxa"/>
            <w:tcBorders>
              <w:top w:val="nil"/>
              <w:left w:val="nil"/>
              <w:bottom w:val="nil"/>
              <w:right w:val="single" w:sz="4" w:space="0" w:color="auto"/>
            </w:tcBorders>
            <w:shd w:val="clear" w:color="auto" w:fill="auto"/>
            <w:vAlign w:val="center"/>
          </w:tcPr>
          <w:p w14:paraId="6622FE23" w14:textId="016CA70D"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677C837E" w14:textId="0CD924FD"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nil"/>
              <w:right w:val="single" w:sz="4" w:space="0" w:color="auto"/>
            </w:tcBorders>
            <w:shd w:val="clear" w:color="auto" w:fill="auto"/>
            <w:vAlign w:val="center"/>
          </w:tcPr>
          <w:p w14:paraId="2ECD5F80" w14:textId="54279056"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nil"/>
              <w:right w:val="nil"/>
            </w:tcBorders>
            <w:shd w:val="clear" w:color="auto" w:fill="auto"/>
            <w:vAlign w:val="center"/>
          </w:tcPr>
          <w:p w14:paraId="17D58C77" w14:textId="12DA1A17"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r w:rsidR="00E90932" w:rsidRPr="00E90932" w14:paraId="7D6DA780" w14:textId="77777777" w:rsidTr="00FB2EBA">
        <w:trPr>
          <w:trHeight w:val="300"/>
        </w:trPr>
        <w:tc>
          <w:tcPr>
            <w:tcW w:w="1433" w:type="dxa"/>
            <w:vMerge/>
            <w:tcBorders>
              <w:top w:val="nil"/>
              <w:left w:val="nil"/>
              <w:bottom w:val="single" w:sz="12" w:space="0" w:color="000000"/>
              <w:right w:val="single" w:sz="4" w:space="0" w:color="auto"/>
            </w:tcBorders>
            <w:vAlign w:val="center"/>
            <w:hideMark/>
          </w:tcPr>
          <w:p w14:paraId="5367638B"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12" w:space="0" w:color="000000"/>
              <w:right w:val="single" w:sz="4" w:space="0" w:color="auto"/>
            </w:tcBorders>
            <w:vAlign w:val="center"/>
            <w:hideMark/>
          </w:tcPr>
          <w:p w14:paraId="40629F57"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nil"/>
              <w:left w:val="single" w:sz="4" w:space="0" w:color="auto"/>
              <w:bottom w:val="single" w:sz="12" w:space="0" w:color="000000"/>
              <w:right w:val="single" w:sz="4" w:space="0" w:color="auto"/>
            </w:tcBorders>
            <w:vAlign w:val="center"/>
            <w:hideMark/>
          </w:tcPr>
          <w:p w14:paraId="2287B043"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4" w:space="0" w:color="auto"/>
              <w:right w:val="single" w:sz="4" w:space="0" w:color="auto"/>
            </w:tcBorders>
            <w:shd w:val="clear" w:color="auto" w:fill="auto"/>
            <w:vAlign w:val="center"/>
            <w:hideMark/>
          </w:tcPr>
          <w:p w14:paraId="4A81C425"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1,127</w:t>
            </w:r>
          </w:p>
        </w:tc>
        <w:tc>
          <w:tcPr>
            <w:tcW w:w="992" w:type="dxa"/>
            <w:tcBorders>
              <w:top w:val="nil"/>
              <w:left w:val="nil"/>
              <w:bottom w:val="nil"/>
              <w:right w:val="single" w:sz="4" w:space="0" w:color="auto"/>
            </w:tcBorders>
            <w:shd w:val="clear" w:color="auto" w:fill="auto"/>
            <w:vAlign w:val="center"/>
            <w:hideMark/>
          </w:tcPr>
          <w:p w14:paraId="6F4E960E"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1,127</w:t>
            </w:r>
          </w:p>
        </w:tc>
        <w:tc>
          <w:tcPr>
            <w:tcW w:w="1134" w:type="dxa"/>
            <w:tcBorders>
              <w:top w:val="nil"/>
              <w:left w:val="nil"/>
              <w:bottom w:val="nil"/>
              <w:right w:val="single" w:sz="4" w:space="0" w:color="auto"/>
            </w:tcBorders>
            <w:shd w:val="clear" w:color="auto" w:fill="auto"/>
            <w:vAlign w:val="center"/>
            <w:hideMark/>
          </w:tcPr>
          <w:p w14:paraId="34DF9664"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0,000</w:t>
            </w:r>
          </w:p>
        </w:tc>
        <w:tc>
          <w:tcPr>
            <w:tcW w:w="1134" w:type="dxa"/>
            <w:tcBorders>
              <w:top w:val="nil"/>
              <w:left w:val="nil"/>
              <w:bottom w:val="nil"/>
              <w:right w:val="single" w:sz="4" w:space="0" w:color="auto"/>
            </w:tcBorders>
            <w:shd w:val="clear" w:color="auto" w:fill="auto"/>
            <w:vAlign w:val="center"/>
            <w:hideMark/>
          </w:tcPr>
          <w:p w14:paraId="00994530"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0,003</w:t>
            </w:r>
          </w:p>
        </w:tc>
        <w:tc>
          <w:tcPr>
            <w:tcW w:w="1276" w:type="dxa"/>
            <w:tcBorders>
              <w:top w:val="nil"/>
              <w:left w:val="nil"/>
              <w:bottom w:val="nil"/>
              <w:right w:val="nil"/>
            </w:tcBorders>
            <w:shd w:val="clear" w:color="auto" w:fill="auto"/>
            <w:vAlign w:val="center"/>
            <w:hideMark/>
          </w:tcPr>
          <w:p w14:paraId="12FFE129"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100,360</w:t>
            </w:r>
          </w:p>
        </w:tc>
      </w:tr>
      <w:tr w:rsidR="00E90932" w:rsidRPr="00E90932" w14:paraId="78BD57B1" w14:textId="77777777" w:rsidTr="00FB2EBA">
        <w:trPr>
          <w:trHeight w:val="315"/>
        </w:trPr>
        <w:tc>
          <w:tcPr>
            <w:tcW w:w="1433" w:type="dxa"/>
            <w:vMerge/>
            <w:tcBorders>
              <w:top w:val="nil"/>
              <w:left w:val="nil"/>
              <w:bottom w:val="single" w:sz="12" w:space="0" w:color="000000"/>
              <w:right w:val="single" w:sz="4" w:space="0" w:color="auto"/>
            </w:tcBorders>
            <w:vAlign w:val="center"/>
            <w:hideMark/>
          </w:tcPr>
          <w:p w14:paraId="72BFDB63"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134" w:type="dxa"/>
            <w:vMerge/>
            <w:tcBorders>
              <w:top w:val="nil"/>
              <w:left w:val="single" w:sz="4" w:space="0" w:color="auto"/>
              <w:bottom w:val="single" w:sz="12" w:space="0" w:color="000000"/>
              <w:right w:val="single" w:sz="4" w:space="0" w:color="auto"/>
            </w:tcBorders>
            <w:vAlign w:val="center"/>
            <w:hideMark/>
          </w:tcPr>
          <w:p w14:paraId="45504D31"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7" w:type="dxa"/>
            <w:vMerge/>
            <w:tcBorders>
              <w:top w:val="nil"/>
              <w:left w:val="single" w:sz="4" w:space="0" w:color="auto"/>
              <w:bottom w:val="single" w:sz="12" w:space="0" w:color="000000"/>
              <w:right w:val="single" w:sz="4" w:space="0" w:color="auto"/>
            </w:tcBorders>
            <w:vAlign w:val="center"/>
            <w:hideMark/>
          </w:tcPr>
          <w:p w14:paraId="34AE1DC1" w14:textId="77777777" w:rsidR="00E90932" w:rsidRPr="00E90932" w:rsidRDefault="00E90932" w:rsidP="00E90932">
            <w:pPr>
              <w:spacing w:after="0" w:line="240" w:lineRule="auto"/>
              <w:rPr>
                <w:rFonts w:ascii="Arial" w:eastAsia="Times New Roman" w:hAnsi="Arial" w:cs="Arial"/>
                <w:color w:val="000000"/>
                <w:sz w:val="20"/>
                <w:szCs w:val="20"/>
                <w:lang w:eastAsia="pt-BR"/>
              </w:rPr>
            </w:pPr>
          </w:p>
        </w:tc>
        <w:tc>
          <w:tcPr>
            <w:tcW w:w="1418" w:type="dxa"/>
            <w:tcBorders>
              <w:top w:val="nil"/>
              <w:left w:val="nil"/>
              <w:bottom w:val="single" w:sz="12" w:space="0" w:color="auto"/>
              <w:right w:val="single" w:sz="4" w:space="0" w:color="auto"/>
            </w:tcBorders>
            <w:shd w:val="clear" w:color="auto" w:fill="auto"/>
            <w:vAlign w:val="center"/>
            <w:hideMark/>
          </w:tcPr>
          <w:p w14:paraId="16B83D7F" w14:textId="77777777" w:rsidR="00E90932" w:rsidRPr="00E90932" w:rsidRDefault="00E90932" w:rsidP="00E90932">
            <w:pPr>
              <w:spacing w:after="0" w:line="240" w:lineRule="auto"/>
              <w:jc w:val="center"/>
              <w:rPr>
                <w:rFonts w:ascii="Arial" w:eastAsia="Times New Roman" w:hAnsi="Arial" w:cs="Arial"/>
                <w:color w:val="000000"/>
                <w:sz w:val="20"/>
                <w:szCs w:val="20"/>
                <w:lang w:eastAsia="pt-BR"/>
              </w:rPr>
            </w:pPr>
            <w:r w:rsidRPr="00E90932">
              <w:rPr>
                <w:rFonts w:ascii="Arial" w:eastAsia="Times New Roman" w:hAnsi="Arial" w:cs="Arial"/>
                <w:color w:val="000000"/>
                <w:sz w:val="20"/>
                <w:szCs w:val="20"/>
                <w:lang w:eastAsia="pt-BR"/>
              </w:rPr>
              <w:t>1,13</w:t>
            </w:r>
          </w:p>
        </w:tc>
        <w:tc>
          <w:tcPr>
            <w:tcW w:w="992" w:type="dxa"/>
            <w:tcBorders>
              <w:top w:val="nil"/>
              <w:left w:val="nil"/>
              <w:bottom w:val="single" w:sz="12" w:space="0" w:color="auto"/>
              <w:right w:val="single" w:sz="4" w:space="0" w:color="auto"/>
            </w:tcBorders>
            <w:shd w:val="clear" w:color="auto" w:fill="auto"/>
            <w:vAlign w:val="center"/>
          </w:tcPr>
          <w:p w14:paraId="351BF672" w14:textId="1A53A8D1"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single" w:sz="12" w:space="0" w:color="auto"/>
              <w:right w:val="single" w:sz="4" w:space="0" w:color="auto"/>
            </w:tcBorders>
            <w:shd w:val="clear" w:color="auto" w:fill="auto"/>
            <w:vAlign w:val="center"/>
          </w:tcPr>
          <w:p w14:paraId="0CCA4DEE" w14:textId="5957DA04"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134" w:type="dxa"/>
            <w:tcBorders>
              <w:top w:val="nil"/>
              <w:left w:val="nil"/>
              <w:bottom w:val="single" w:sz="12" w:space="0" w:color="auto"/>
              <w:right w:val="single" w:sz="4" w:space="0" w:color="auto"/>
            </w:tcBorders>
            <w:shd w:val="clear" w:color="auto" w:fill="auto"/>
            <w:vAlign w:val="center"/>
          </w:tcPr>
          <w:p w14:paraId="481C671F" w14:textId="0909D5B3"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c>
          <w:tcPr>
            <w:tcW w:w="1276" w:type="dxa"/>
            <w:tcBorders>
              <w:top w:val="nil"/>
              <w:left w:val="nil"/>
              <w:bottom w:val="single" w:sz="12" w:space="0" w:color="auto"/>
              <w:right w:val="nil"/>
            </w:tcBorders>
            <w:shd w:val="clear" w:color="auto" w:fill="auto"/>
            <w:vAlign w:val="center"/>
          </w:tcPr>
          <w:p w14:paraId="04ACEAEE" w14:textId="4051467C" w:rsidR="00E90932" w:rsidRPr="00E90932" w:rsidRDefault="00E90932" w:rsidP="00E90932">
            <w:pPr>
              <w:spacing w:after="0" w:line="240" w:lineRule="auto"/>
              <w:jc w:val="center"/>
              <w:rPr>
                <w:rFonts w:ascii="Arial" w:eastAsia="Times New Roman" w:hAnsi="Arial" w:cs="Arial"/>
                <w:color w:val="000000"/>
                <w:sz w:val="20"/>
                <w:szCs w:val="20"/>
                <w:lang w:eastAsia="pt-BR"/>
              </w:rPr>
            </w:pPr>
          </w:p>
        </w:tc>
      </w:tr>
    </w:tbl>
    <w:p w14:paraId="4156F0BC" w14:textId="77777777" w:rsidR="00E90932" w:rsidRPr="00AD1EC8" w:rsidRDefault="00E90932" w:rsidP="00AD1EC8">
      <w:pPr>
        <w:spacing w:after="0" w:line="480" w:lineRule="auto"/>
        <w:jc w:val="both"/>
        <w:rPr>
          <w:rFonts w:ascii="Arial" w:hAnsi="Arial" w:cs="Arial"/>
          <w:sz w:val="24"/>
          <w:szCs w:val="24"/>
        </w:rPr>
      </w:pPr>
    </w:p>
    <w:p w14:paraId="0D78723F" w14:textId="45D2DBDE" w:rsidR="00FB2EBA" w:rsidRDefault="00AD1EC8" w:rsidP="00AD1EC8">
      <w:pPr>
        <w:pBdr>
          <w:between w:val="single" w:sz="4" w:space="1" w:color="auto"/>
        </w:pBdr>
        <w:spacing w:after="0" w:line="480" w:lineRule="auto"/>
        <w:jc w:val="both"/>
        <w:rPr>
          <w:rFonts w:ascii="Arial" w:hAnsi="Arial" w:cs="Arial"/>
          <w:sz w:val="24"/>
          <w:szCs w:val="24"/>
        </w:rPr>
      </w:pPr>
      <w:r w:rsidRPr="00AD1EC8">
        <w:rPr>
          <w:rFonts w:ascii="Arial" w:hAnsi="Arial" w:cs="Arial"/>
          <w:sz w:val="24"/>
          <w:szCs w:val="24"/>
        </w:rPr>
        <w:t>A partir dos</w:t>
      </w:r>
      <w:r w:rsidR="00FE4B20">
        <w:rPr>
          <w:rFonts w:ascii="Arial" w:hAnsi="Arial" w:cs="Arial"/>
          <w:sz w:val="24"/>
          <w:szCs w:val="24"/>
        </w:rPr>
        <w:t xml:space="preserve"> valores das </w:t>
      </w:r>
      <w:r w:rsidR="00F37A4B">
        <w:rPr>
          <w:rFonts w:ascii="Arial" w:hAnsi="Arial" w:cs="Arial"/>
          <w:sz w:val="24"/>
          <w:szCs w:val="24"/>
        </w:rPr>
        <w:t>abs</w:t>
      </w:r>
      <w:r w:rsidR="00F37A4B" w:rsidRPr="00AD1EC8">
        <w:rPr>
          <w:rFonts w:ascii="Arial" w:hAnsi="Arial" w:cs="Arial"/>
          <w:sz w:val="24"/>
          <w:szCs w:val="24"/>
        </w:rPr>
        <w:t>o</w:t>
      </w:r>
      <w:r w:rsidR="00F37A4B">
        <w:rPr>
          <w:rFonts w:ascii="Arial" w:hAnsi="Arial" w:cs="Arial"/>
          <w:sz w:val="24"/>
          <w:szCs w:val="24"/>
        </w:rPr>
        <w:t>r</w:t>
      </w:r>
      <w:r w:rsidR="00F37A4B" w:rsidRPr="00AD1EC8">
        <w:rPr>
          <w:rFonts w:ascii="Arial" w:hAnsi="Arial" w:cs="Arial"/>
          <w:sz w:val="24"/>
          <w:szCs w:val="24"/>
        </w:rPr>
        <w:t>bância</w:t>
      </w:r>
      <w:r w:rsidR="00F37A4B">
        <w:rPr>
          <w:rFonts w:ascii="Arial" w:hAnsi="Arial" w:cs="Arial"/>
          <w:sz w:val="24"/>
          <w:szCs w:val="24"/>
        </w:rPr>
        <w:t>s</w:t>
      </w:r>
      <w:r w:rsidRPr="00AD1EC8">
        <w:rPr>
          <w:rFonts w:ascii="Arial" w:hAnsi="Arial" w:cs="Arial"/>
          <w:sz w:val="24"/>
          <w:szCs w:val="24"/>
        </w:rPr>
        <w:t xml:space="preserve"> pode-se calcular o teor de flavonoi</w:t>
      </w:r>
      <w:r w:rsidR="00FE4B20">
        <w:rPr>
          <w:rFonts w:ascii="Arial" w:hAnsi="Arial" w:cs="Arial"/>
          <w:sz w:val="24"/>
          <w:szCs w:val="24"/>
        </w:rPr>
        <w:t>de</w:t>
      </w:r>
      <w:r w:rsidRPr="00AD1EC8">
        <w:rPr>
          <w:rFonts w:ascii="Arial" w:hAnsi="Arial" w:cs="Arial"/>
          <w:sz w:val="24"/>
          <w:szCs w:val="24"/>
        </w:rPr>
        <w:t xml:space="preserve">s de cada extrato obtido, utilizando-se o cálculo da curva padrão y = 89,631x - 0,6842, trocando o x pela média </w:t>
      </w:r>
      <w:r w:rsidR="00FB2EBA">
        <w:rPr>
          <w:rFonts w:ascii="Arial" w:hAnsi="Arial" w:cs="Arial"/>
          <w:sz w:val="24"/>
          <w:szCs w:val="24"/>
        </w:rPr>
        <w:t>simples de cada</w:t>
      </w:r>
      <w:r w:rsidRPr="00AD1EC8">
        <w:rPr>
          <w:rFonts w:ascii="Arial" w:hAnsi="Arial" w:cs="Arial"/>
          <w:sz w:val="24"/>
          <w:szCs w:val="24"/>
        </w:rPr>
        <w:t xml:space="preserve"> amostra. </w:t>
      </w:r>
    </w:p>
    <w:p w14:paraId="55DE694D" w14:textId="54463712" w:rsidR="00AD1EC8" w:rsidRPr="00AD1EC8" w:rsidRDefault="00EC274F" w:rsidP="00AD1EC8">
      <w:pPr>
        <w:spacing w:after="0" w:line="480" w:lineRule="auto"/>
        <w:jc w:val="both"/>
        <w:rPr>
          <w:rFonts w:ascii="Arial" w:eastAsia="Times New Roman" w:hAnsi="Arial" w:cs="Arial"/>
          <w:color w:val="000000"/>
          <w:sz w:val="24"/>
          <w:szCs w:val="24"/>
          <w:lang w:eastAsia="pt-BR"/>
        </w:rPr>
      </w:pPr>
      <w:r>
        <w:rPr>
          <w:rFonts w:ascii="Arial" w:hAnsi="Arial" w:cs="Arial"/>
          <w:sz w:val="24"/>
          <w:szCs w:val="24"/>
        </w:rPr>
        <w:t>Se for comparado o valor absoluto do teor de flavonoides obtid</w:t>
      </w:r>
      <w:r w:rsidR="00B24B17">
        <w:rPr>
          <w:rFonts w:ascii="Arial" w:hAnsi="Arial" w:cs="Arial"/>
          <w:sz w:val="24"/>
          <w:szCs w:val="24"/>
        </w:rPr>
        <w:t>o</w:t>
      </w:r>
      <w:r>
        <w:rPr>
          <w:rFonts w:ascii="Arial" w:hAnsi="Arial" w:cs="Arial"/>
          <w:sz w:val="24"/>
          <w:szCs w:val="24"/>
        </w:rPr>
        <w:t xml:space="preserve"> em cada extrato</w:t>
      </w:r>
      <w:r w:rsidR="00B24B17">
        <w:rPr>
          <w:rFonts w:ascii="Arial" w:hAnsi="Arial" w:cs="Arial"/>
          <w:sz w:val="24"/>
          <w:szCs w:val="24"/>
        </w:rPr>
        <w:t xml:space="preserve"> </w:t>
      </w:r>
      <w:r w:rsidR="005F1409">
        <w:rPr>
          <w:rFonts w:ascii="Arial" w:hAnsi="Arial" w:cs="Arial"/>
          <w:sz w:val="24"/>
          <w:szCs w:val="24"/>
        </w:rPr>
        <w:t>nas</w:t>
      </w:r>
      <w:r w:rsidR="00B24B17">
        <w:rPr>
          <w:rFonts w:ascii="Arial" w:hAnsi="Arial" w:cs="Arial"/>
          <w:sz w:val="24"/>
          <w:szCs w:val="24"/>
        </w:rPr>
        <w:t xml:space="preserve"> condiç</w:t>
      </w:r>
      <w:r w:rsidR="005F1409">
        <w:rPr>
          <w:rFonts w:ascii="Arial" w:hAnsi="Arial" w:cs="Arial"/>
          <w:sz w:val="24"/>
          <w:szCs w:val="24"/>
        </w:rPr>
        <w:t>ões</w:t>
      </w:r>
      <w:r w:rsidR="00B24B17">
        <w:rPr>
          <w:rFonts w:ascii="Arial" w:hAnsi="Arial" w:cs="Arial"/>
          <w:sz w:val="24"/>
          <w:szCs w:val="24"/>
        </w:rPr>
        <w:t xml:space="preserve"> experimenta</w:t>
      </w:r>
      <w:r w:rsidR="005F1409">
        <w:rPr>
          <w:rFonts w:ascii="Arial" w:hAnsi="Arial" w:cs="Arial"/>
          <w:sz w:val="24"/>
          <w:szCs w:val="24"/>
        </w:rPr>
        <w:t>is</w:t>
      </w:r>
      <w:r>
        <w:rPr>
          <w:rFonts w:ascii="Arial" w:hAnsi="Arial" w:cs="Arial"/>
          <w:sz w:val="24"/>
          <w:szCs w:val="24"/>
        </w:rPr>
        <w:t>, a maior quantidade foi obtida na condição de extração de 14 dias de cultivo hidropônico</w:t>
      </w:r>
      <w:r w:rsidR="00B24B17">
        <w:rPr>
          <w:rFonts w:ascii="Arial" w:hAnsi="Arial" w:cs="Arial"/>
          <w:sz w:val="24"/>
          <w:szCs w:val="24"/>
        </w:rPr>
        <w:t>, com 24 h de agitação mecânica</w:t>
      </w:r>
      <w:r w:rsidR="005F1409">
        <w:rPr>
          <w:rFonts w:ascii="Arial" w:hAnsi="Arial" w:cs="Arial"/>
          <w:sz w:val="24"/>
          <w:szCs w:val="24"/>
        </w:rPr>
        <w:t>,</w:t>
      </w:r>
      <w:r w:rsidR="00B24B17">
        <w:rPr>
          <w:rFonts w:ascii="Arial" w:hAnsi="Arial" w:cs="Arial"/>
          <w:sz w:val="24"/>
          <w:szCs w:val="24"/>
        </w:rPr>
        <w:t xml:space="preserve"> em </w:t>
      </w:r>
      <w:r w:rsidR="00F37A4B">
        <w:rPr>
          <w:rFonts w:ascii="Arial" w:hAnsi="Arial" w:cs="Arial"/>
          <w:sz w:val="24"/>
          <w:szCs w:val="24"/>
        </w:rPr>
        <w:t>uma temperatura</w:t>
      </w:r>
      <w:r w:rsidR="00B24B17">
        <w:rPr>
          <w:rFonts w:ascii="Arial" w:hAnsi="Arial" w:cs="Arial"/>
          <w:sz w:val="24"/>
          <w:szCs w:val="24"/>
        </w:rPr>
        <w:t xml:space="preserve"> de 55 </w:t>
      </w:r>
      <w:r w:rsidR="00B24B17" w:rsidRPr="00B24B17">
        <w:rPr>
          <w:rFonts w:ascii="Arial" w:hAnsi="Arial" w:cs="Arial"/>
          <w:sz w:val="24"/>
          <w:szCs w:val="24"/>
          <w:vertAlign w:val="superscript"/>
        </w:rPr>
        <w:t>o</w:t>
      </w:r>
      <w:r w:rsidR="00B24B17">
        <w:rPr>
          <w:rFonts w:ascii="Arial" w:hAnsi="Arial" w:cs="Arial"/>
          <w:sz w:val="24"/>
          <w:szCs w:val="24"/>
        </w:rPr>
        <w:t>C</w:t>
      </w:r>
      <w:r w:rsidR="00F37A4B">
        <w:rPr>
          <w:rFonts w:ascii="Arial" w:hAnsi="Arial" w:cs="Arial"/>
          <w:sz w:val="24"/>
          <w:szCs w:val="24"/>
        </w:rPr>
        <w:t>.</w:t>
      </w:r>
      <w:r w:rsidR="00B24B17">
        <w:rPr>
          <w:rFonts w:ascii="Arial" w:hAnsi="Arial" w:cs="Arial"/>
          <w:sz w:val="24"/>
          <w:szCs w:val="24"/>
        </w:rPr>
        <w:t xml:space="preserve"> Entretanto, se for considerar a variância entre os valores, pode-se dizer que a melhor condição foi por 24 h de agitação a 25 </w:t>
      </w:r>
      <w:r w:rsidR="00B24B17" w:rsidRPr="00B24B17">
        <w:rPr>
          <w:rFonts w:ascii="Arial" w:hAnsi="Arial" w:cs="Arial"/>
          <w:sz w:val="24"/>
          <w:szCs w:val="24"/>
          <w:vertAlign w:val="superscript"/>
        </w:rPr>
        <w:t>o</w:t>
      </w:r>
      <w:r w:rsidR="00B24B17">
        <w:rPr>
          <w:rFonts w:ascii="Arial" w:hAnsi="Arial" w:cs="Arial"/>
          <w:sz w:val="24"/>
          <w:szCs w:val="24"/>
        </w:rPr>
        <w:t>C para a planta cultivada por 14 dias.</w:t>
      </w:r>
    </w:p>
    <w:p w14:paraId="1666D6A7" w14:textId="209EF25A" w:rsidR="00AD1EC8" w:rsidRPr="00AD1EC8" w:rsidRDefault="00B24B17" w:rsidP="00B24B17">
      <w:pPr>
        <w:spacing w:after="0" w:line="480" w:lineRule="auto"/>
        <w:jc w:val="both"/>
        <w:rPr>
          <w:rFonts w:ascii="Arial" w:hAnsi="Arial" w:cs="Arial"/>
          <w:sz w:val="24"/>
          <w:szCs w:val="24"/>
        </w:rPr>
      </w:pPr>
      <w:r>
        <w:rPr>
          <w:rFonts w:ascii="Arial" w:hAnsi="Arial" w:cs="Arial"/>
          <w:sz w:val="24"/>
          <w:szCs w:val="24"/>
        </w:rPr>
        <w:t xml:space="preserve">Ao realizar uma análise estatística utilizando a ANOVA </w:t>
      </w:r>
      <w:r w:rsidRPr="00AD1EC8">
        <w:rPr>
          <w:rFonts w:ascii="Arial" w:hAnsi="Arial" w:cs="Arial"/>
          <w:sz w:val="24"/>
          <w:szCs w:val="24"/>
        </w:rPr>
        <w:t>(análise de variância)</w:t>
      </w:r>
      <w:r>
        <w:rPr>
          <w:rFonts w:ascii="Arial" w:hAnsi="Arial" w:cs="Arial"/>
          <w:sz w:val="24"/>
          <w:szCs w:val="24"/>
        </w:rPr>
        <w:t xml:space="preserve"> para todas as condições utilizadas e os resultados obtidos (</w:t>
      </w:r>
      <w:r w:rsidRPr="0073196C">
        <w:rPr>
          <w:rFonts w:ascii="Arial" w:hAnsi="Arial" w:cs="Arial"/>
          <w:b/>
          <w:sz w:val="24"/>
          <w:szCs w:val="24"/>
        </w:rPr>
        <w:t>TABELA 3</w:t>
      </w:r>
      <w:r>
        <w:rPr>
          <w:rFonts w:ascii="Arial" w:hAnsi="Arial" w:cs="Arial"/>
          <w:sz w:val="24"/>
          <w:szCs w:val="24"/>
        </w:rPr>
        <w:t>)</w:t>
      </w:r>
      <w:r w:rsidR="005F1409">
        <w:rPr>
          <w:rFonts w:ascii="Arial" w:hAnsi="Arial" w:cs="Arial"/>
          <w:sz w:val="24"/>
          <w:szCs w:val="24"/>
        </w:rPr>
        <w:t>, com 95 % de limite de confiança</w:t>
      </w:r>
      <w:r>
        <w:rPr>
          <w:rFonts w:ascii="Arial" w:hAnsi="Arial" w:cs="Arial"/>
          <w:sz w:val="24"/>
          <w:szCs w:val="24"/>
        </w:rPr>
        <w:t xml:space="preserve">, pode-se observar que há </w:t>
      </w:r>
      <w:r w:rsidR="00AD1EC8" w:rsidRPr="00AD1EC8">
        <w:rPr>
          <w:rFonts w:ascii="Arial" w:hAnsi="Arial" w:cs="Arial"/>
          <w:sz w:val="24"/>
          <w:szCs w:val="24"/>
        </w:rPr>
        <w:t>diferença estatística entre as médias apresentadas da quantidade determinada de flavo</w:t>
      </w:r>
      <w:r>
        <w:rPr>
          <w:rFonts w:ascii="Arial" w:hAnsi="Arial" w:cs="Arial"/>
          <w:sz w:val="24"/>
          <w:szCs w:val="24"/>
        </w:rPr>
        <w:t>noides obtida para cada extrato</w:t>
      </w:r>
      <w:r w:rsidR="00AD1EC8" w:rsidRPr="00AD1EC8">
        <w:rPr>
          <w:rFonts w:ascii="Arial" w:hAnsi="Arial" w:cs="Arial"/>
          <w:sz w:val="24"/>
          <w:szCs w:val="24"/>
        </w:rPr>
        <w:t xml:space="preserve"> (</w:t>
      </w:r>
      <w:r w:rsidR="00AD1EC8" w:rsidRPr="0073196C">
        <w:rPr>
          <w:rFonts w:ascii="Arial" w:hAnsi="Arial" w:cs="Arial"/>
          <w:b/>
          <w:sz w:val="24"/>
          <w:szCs w:val="24"/>
        </w:rPr>
        <w:t xml:space="preserve">FIGURA </w:t>
      </w:r>
      <w:r w:rsidR="004C1895">
        <w:rPr>
          <w:rFonts w:ascii="Arial" w:hAnsi="Arial" w:cs="Arial"/>
          <w:b/>
          <w:sz w:val="24"/>
          <w:szCs w:val="24"/>
        </w:rPr>
        <w:t>4</w:t>
      </w:r>
      <w:r w:rsidR="00AD1EC8" w:rsidRPr="00AD1EC8">
        <w:rPr>
          <w:rFonts w:ascii="Arial" w:hAnsi="Arial" w:cs="Arial"/>
          <w:sz w:val="24"/>
          <w:szCs w:val="24"/>
        </w:rPr>
        <w:t>).</w:t>
      </w:r>
      <w:r w:rsidRPr="00B24B17">
        <w:rPr>
          <w:rFonts w:ascii="Arial" w:hAnsi="Arial" w:cs="Arial"/>
          <w:color w:val="000000"/>
          <w:sz w:val="24"/>
          <w:szCs w:val="24"/>
        </w:rPr>
        <w:t xml:space="preserve"> </w:t>
      </w:r>
    </w:p>
    <w:p w14:paraId="02457BBF" w14:textId="77777777" w:rsidR="00AD1EC8" w:rsidRPr="00AD1EC8" w:rsidRDefault="00AD1EC8" w:rsidP="00AD1EC8">
      <w:pPr>
        <w:pStyle w:val="PargrafodaLista"/>
        <w:spacing w:line="480" w:lineRule="auto"/>
        <w:ind w:left="525"/>
        <w:rPr>
          <w:szCs w:val="24"/>
        </w:rPr>
      </w:pPr>
    </w:p>
    <w:p w14:paraId="3EA8EEE8" w14:textId="5CF2DBB6" w:rsidR="00AD1EC8" w:rsidRPr="00B24B17" w:rsidRDefault="00AD1EC8" w:rsidP="00B24B17">
      <w:pPr>
        <w:pStyle w:val="Legenda"/>
        <w:keepNext/>
        <w:spacing w:after="0"/>
        <w:jc w:val="both"/>
        <w:rPr>
          <w:b/>
          <w:bCs/>
          <w:i w:val="0"/>
          <w:iCs w:val="0"/>
          <w:color w:val="auto"/>
          <w:sz w:val="20"/>
          <w:szCs w:val="20"/>
        </w:rPr>
      </w:pPr>
      <w:bookmarkStart w:id="21" w:name="_Toc58758407"/>
      <w:r w:rsidRPr="00B24B17">
        <w:rPr>
          <w:b/>
          <w:bCs/>
          <w:i w:val="0"/>
          <w:iCs w:val="0"/>
          <w:color w:val="auto"/>
          <w:sz w:val="20"/>
          <w:szCs w:val="20"/>
        </w:rPr>
        <w:t xml:space="preserve">FIGURA </w:t>
      </w:r>
      <w:r w:rsidR="004C1895">
        <w:rPr>
          <w:b/>
          <w:bCs/>
          <w:i w:val="0"/>
          <w:iCs w:val="0"/>
          <w:color w:val="auto"/>
          <w:sz w:val="20"/>
          <w:szCs w:val="20"/>
        </w:rPr>
        <w:t>4</w:t>
      </w:r>
      <w:r w:rsidRPr="00B24B17">
        <w:rPr>
          <w:b/>
          <w:bCs/>
          <w:i w:val="0"/>
          <w:iCs w:val="0"/>
          <w:color w:val="auto"/>
          <w:sz w:val="20"/>
          <w:szCs w:val="20"/>
        </w:rPr>
        <w:t xml:space="preserve"> </w:t>
      </w:r>
      <w:r w:rsidRPr="00B24B17">
        <w:rPr>
          <w:i w:val="0"/>
          <w:iCs w:val="0"/>
          <w:color w:val="auto"/>
          <w:sz w:val="20"/>
          <w:szCs w:val="20"/>
        </w:rPr>
        <w:t xml:space="preserve">Resultados da </w:t>
      </w:r>
      <w:bookmarkEnd w:id="21"/>
      <w:r w:rsidR="005F1409">
        <w:rPr>
          <w:i w:val="0"/>
          <w:iCs w:val="0"/>
          <w:color w:val="auto"/>
          <w:sz w:val="20"/>
          <w:szCs w:val="20"/>
        </w:rPr>
        <w:t xml:space="preserve">análise estatística dos resultados do teor de </w:t>
      </w:r>
      <w:proofErr w:type="spellStart"/>
      <w:r w:rsidR="005F1409">
        <w:rPr>
          <w:i w:val="0"/>
          <w:iCs w:val="0"/>
          <w:color w:val="auto"/>
          <w:sz w:val="20"/>
          <w:szCs w:val="20"/>
        </w:rPr>
        <w:t>flavonóide</w:t>
      </w:r>
      <w:proofErr w:type="spellEnd"/>
      <w:r w:rsidR="005F1409">
        <w:rPr>
          <w:i w:val="0"/>
          <w:iCs w:val="0"/>
          <w:color w:val="auto"/>
          <w:sz w:val="20"/>
          <w:szCs w:val="20"/>
        </w:rPr>
        <w:t xml:space="preserve"> determinado.</w:t>
      </w:r>
    </w:p>
    <w:p w14:paraId="0E41F9AB" w14:textId="1413C8E6" w:rsidR="005F1409" w:rsidRPr="00B24B17" w:rsidRDefault="005F1409" w:rsidP="00B24B17">
      <w:pPr>
        <w:spacing w:after="0" w:line="240" w:lineRule="auto"/>
        <w:jc w:val="center"/>
        <w:rPr>
          <w:rFonts w:ascii="Arial" w:hAnsi="Arial" w:cs="Arial"/>
          <w:sz w:val="20"/>
          <w:szCs w:val="20"/>
        </w:rPr>
      </w:pPr>
      <w:r>
        <w:rPr>
          <w:noProof/>
          <w:lang w:eastAsia="pt-BR"/>
        </w:rPr>
        <w:drawing>
          <wp:inline distT="0" distB="0" distL="0" distR="0" wp14:anchorId="560EE6BC" wp14:editId="65BC8ECC">
            <wp:extent cx="6131887" cy="1416050"/>
            <wp:effectExtent l="0" t="0" r="2540" b="0"/>
            <wp:docPr id="1" name="Imagem 1" descr="C:\Users\Viviane\Downloads\WhatsApp Image 2021-02-17 at 06.02.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viane\Downloads\WhatsApp Image 2021-02-17 at 06.02.18.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l="8824" t="13398" r="35647" b="63784"/>
                    <a:stretch/>
                  </pic:blipFill>
                  <pic:spPr bwMode="auto">
                    <a:xfrm>
                      <a:off x="0" y="0"/>
                      <a:ext cx="6135974" cy="1416994"/>
                    </a:xfrm>
                    <a:prstGeom prst="rect">
                      <a:avLst/>
                    </a:prstGeom>
                    <a:noFill/>
                    <a:ln>
                      <a:noFill/>
                    </a:ln>
                    <a:extLst>
                      <a:ext uri="{53640926-AAD7-44D8-BBD7-CCE9431645EC}">
                        <a14:shadowObscured xmlns:a14="http://schemas.microsoft.com/office/drawing/2010/main"/>
                      </a:ext>
                    </a:extLst>
                  </pic:spPr>
                </pic:pic>
              </a:graphicData>
            </a:graphic>
          </wp:inline>
        </w:drawing>
      </w:r>
    </w:p>
    <w:p w14:paraId="08339D10" w14:textId="77777777" w:rsidR="00AD1EC8" w:rsidRPr="00AD1EC8" w:rsidRDefault="00AD1EC8" w:rsidP="00AD1EC8">
      <w:pPr>
        <w:spacing w:after="0" w:line="480" w:lineRule="auto"/>
        <w:jc w:val="both"/>
        <w:rPr>
          <w:rFonts w:ascii="Arial" w:hAnsi="Arial" w:cs="Arial"/>
          <w:color w:val="000000"/>
          <w:sz w:val="24"/>
          <w:szCs w:val="24"/>
        </w:rPr>
      </w:pPr>
    </w:p>
    <w:p w14:paraId="3F1D21FD" w14:textId="0548A580" w:rsidR="00AD1EC8" w:rsidRPr="005F1409" w:rsidRDefault="00C60570" w:rsidP="005F1409">
      <w:pPr>
        <w:spacing w:after="0" w:line="480" w:lineRule="auto"/>
        <w:jc w:val="both"/>
        <w:rPr>
          <w:rFonts w:ascii="Arial" w:hAnsi="Arial" w:cs="Arial"/>
          <w:sz w:val="24"/>
          <w:szCs w:val="24"/>
        </w:rPr>
      </w:pPr>
      <w:r>
        <w:rPr>
          <w:rFonts w:ascii="Arial" w:hAnsi="Arial" w:cs="Arial"/>
          <w:sz w:val="24"/>
          <w:szCs w:val="24"/>
        </w:rPr>
        <w:t>De acordo com os resultados obtidos, pode-se observar que as</w:t>
      </w:r>
      <w:r w:rsidR="005F1409" w:rsidRPr="005F1409">
        <w:rPr>
          <w:rFonts w:ascii="Arial" w:hAnsi="Arial" w:cs="Arial"/>
          <w:sz w:val="24"/>
          <w:szCs w:val="24"/>
        </w:rPr>
        <w:t xml:space="preserve"> variáveis tempo de agitação e tempo de cultivo apresentaram impacto no teor de </w:t>
      </w:r>
      <w:r>
        <w:rPr>
          <w:rFonts w:ascii="Arial" w:hAnsi="Arial" w:cs="Arial"/>
          <w:sz w:val="24"/>
          <w:szCs w:val="24"/>
        </w:rPr>
        <w:t>flavonoides, além da</w:t>
      </w:r>
      <w:r w:rsidR="005F1409" w:rsidRPr="005F1409">
        <w:rPr>
          <w:rFonts w:ascii="Arial" w:hAnsi="Arial" w:cs="Arial"/>
          <w:sz w:val="24"/>
          <w:szCs w:val="24"/>
        </w:rPr>
        <w:t>s interações: temperatura x tempo de cultivo</w:t>
      </w:r>
      <w:r>
        <w:rPr>
          <w:rFonts w:ascii="Arial" w:hAnsi="Arial" w:cs="Arial"/>
          <w:sz w:val="24"/>
          <w:szCs w:val="24"/>
        </w:rPr>
        <w:t xml:space="preserve"> e </w:t>
      </w:r>
      <w:r w:rsidR="005F1409" w:rsidRPr="005F1409">
        <w:rPr>
          <w:rFonts w:ascii="Arial" w:hAnsi="Arial" w:cs="Arial"/>
          <w:sz w:val="24"/>
          <w:szCs w:val="24"/>
        </w:rPr>
        <w:t>temperatura x tempo de agitação também</w:t>
      </w:r>
    </w:p>
    <w:p w14:paraId="3421736A" w14:textId="1B59808C" w:rsidR="00AD1EC8" w:rsidRPr="00AD1EC8" w:rsidRDefault="00AD1EC8" w:rsidP="00AD1EC8">
      <w:pPr>
        <w:spacing w:after="0" w:line="480" w:lineRule="auto"/>
        <w:jc w:val="both"/>
        <w:rPr>
          <w:rFonts w:ascii="Arial" w:hAnsi="Arial" w:cs="Arial"/>
          <w:sz w:val="24"/>
          <w:szCs w:val="24"/>
        </w:rPr>
      </w:pPr>
      <w:r w:rsidRPr="00AD1EC8">
        <w:rPr>
          <w:rFonts w:ascii="Arial" w:hAnsi="Arial" w:cs="Arial"/>
          <w:sz w:val="24"/>
          <w:szCs w:val="24"/>
        </w:rPr>
        <w:t>A partir disso, pode-se imaginar que as variáveis</w:t>
      </w:r>
      <w:r w:rsidR="00C60570">
        <w:rPr>
          <w:rFonts w:ascii="Arial" w:hAnsi="Arial" w:cs="Arial"/>
          <w:sz w:val="24"/>
          <w:szCs w:val="24"/>
        </w:rPr>
        <w:t>,</w:t>
      </w:r>
      <w:r w:rsidRPr="00AD1EC8">
        <w:rPr>
          <w:rFonts w:ascii="Arial" w:hAnsi="Arial" w:cs="Arial"/>
          <w:sz w:val="24"/>
          <w:szCs w:val="24"/>
        </w:rPr>
        <w:t xml:space="preserve"> que indicaram diferença estatística, serão os fatores de impacto para a obtenção de flavonoides, sendo </w:t>
      </w:r>
      <w:r w:rsidR="00C60570">
        <w:rPr>
          <w:rFonts w:ascii="Arial" w:hAnsi="Arial" w:cs="Arial"/>
          <w:sz w:val="24"/>
          <w:szCs w:val="24"/>
        </w:rPr>
        <w:t>necessário fazer uma análise para</w:t>
      </w:r>
      <w:r w:rsidRPr="00AD1EC8">
        <w:rPr>
          <w:rFonts w:ascii="Arial" w:hAnsi="Arial" w:cs="Arial"/>
          <w:sz w:val="24"/>
          <w:szCs w:val="24"/>
        </w:rPr>
        <w:t xml:space="preserve"> verificar suas condições ótimas</w:t>
      </w:r>
      <w:r w:rsidR="00C60570">
        <w:rPr>
          <w:rFonts w:ascii="Arial" w:hAnsi="Arial" w:cs="Arial"/>
          <w:sz w:val="24"/>
          <w:szCs w:val="24"/>
        </w:rPr>
        <w:t xml:space="preserve"> de extração. Para isso foi realizada a </w:t>
      </w:r>
      <w:r w:rsidR="00C60570" w:rsidRPr="00AD1EC8">
        <w:rPr>
          <w:rFonts w:ascii="Arial" w:hAnsi="Arial" w:cs="Arial"/>
          <w:color w:val="000000"/>
          <w:sz w:val="24"/>
          <w:szCs w:val="24"/>
        </w:rPr>
        <w:t>análise dos gráficos de superfície de resposta</w:t>
      </w:r>
      <w:r w:rsidRPr="00AD1EC8">
        <w:rPr>
          <w:rFonts w:ascii="Arial" w:hAnsi="Arial" w:cs="Arial"/>
          <w:sz w:val="24"/>
          <w:szCs w:val="24"/>
        </w:rPr>
        <w:t xml:space="preserve"> (</w:t>
      </w:r>
      <w:r w:rsidRPr="0073196C">
        <w:rPr>
          <w:rFonts w:ascii="Arial" w:hAnsi="Arial" w:cs="Arial"/>
          <w:b/>
          <w:sz w:val="24"/>
          <w:szCs w:val="24"/>
        </w:rPr>
        <w:t xml:space="preserve">FIGURA </w:t>
      </w:r>
      <w:r w:rsidR="004C1895">
        <w:rPr>
          <w:rFonts w:ascii="Arial" w:hAnsi="Arial" w:cs="Arial"/>
          <w:b/>
          <w:sz w:val="24"/>
          <w:szCs w:val="24"/>
        </w:rPr>
        <w:t>5</w:t>
      </w:r>
      <w:r w:rsidRPr="00AD1EC8">
        <w:rPr>
          <w:rFonts w:ascii="Arial" w:hAnsi="Arial" w:cs="Arial"/>
          <w:sz w:val="24"/>
          <w:szCs w:val="24"/>
        </w:rPr>
        <w:t>).</w:t>
      </w:r>
    </w:p>
    <w:p w14:paraId="73032A34" w14:textId="77777777" w:rsidR="00AD1EC8" w:rsidRPr="00AD1EC8" w:rsidRDefault="00AD1EC8" w:rsidP="00AD1EC8">
      <w:pPr>
        <w:spacing w:after="0" w:line="480" w:lineRule="auto"/>
        <w:jc w:val="both"/>
        <w:rPr>
          <w:rFonts w:ascii="Arial" w:hAnsi="Arial" w:cs="Arial"/>
          <w:color w:val="000000"/>
          <w:sz w:val="24"/>
          <w:szCs w:val="24"/>
        </w:rPr>
      </w:pPr>
    </w:p>
    <w:p w14:paraId="5B76FF28" w14:textId="02B5ED81" w:rsidR="00AD1EC8" w:rsidRDefault="00AD1EC8" w:rsidP="00C60570">
      <w:pPr>
        <w:pStyle w:val="Legenda"/>
        <w:keepNext/>
        <w:spacing w:after="0"/>
        <w:rPr>
          <w:i w:val="0"/>
          <w:iCs w:val="0"/>
          <w:color w:val="auto"/>
          <w:sz w:val="20"/>
          <w:szCs w:val="20"/>
        </w:rPr>
      </w:pPr>
      <w:bookmarkStart w:id="22" w:name="_Toc58758409"/>
      <w:r w:rsidRPr="00C60570">
        <w:rPr>
          <w:b/>
          <w:bCs/>
          <w:i w:val="0"/>
          <w:iCs w:val="0"/>
          <w:color w:val="auto"/>
          <w:sz w:val="20"/>
          <w:szCs w:val="20"/>
        </w:rPr>
        <w:t xml:space="preserve">FIGURA </w:t>
      </w:r>
      <w:r w:rsidR="004C1895">
        <w:rPr>
          <w:b/>
          <w:bCs/>
          <w:i w:val="0"/>
          <w:iCs w:val="0"/>
          <w:color w:val="auto"/>
          <w:sz w:val="20"/>
          <w:szCs w:val="20"/>
        </w:rPr>
        <w:t>5</w:t>
      </w:r>
      <w:r w:rsidRPr="00C60570">
        <w:rPr>
          <w:b/>
          <w:bCs/>
          <w:i w:val="0"/>
          <w:iCs w:val="0"/>
          <w:color w:val="auto"/>
          <w:sz w:val="20"/>
          <w:szCs w:val="20"/>
        </w:rPr>
        <w:t xml:space="preserve"> </w:t>
      </w:r>
      <w:r w:rsidRPr="00C60570">
        <w:rPr>
          <w:i w:val="0"/>
          <w:iCs w:val="0"/>
          <w:color w:val="auto"/>
          <w:sz w:val="20"/>
          <w:szCs w:val="20"/>
        </w:rPr>
        <w:t>Gráficos de superfície de resposta das condições de obtenção dos extratos de rúcula.</w:t>
      </w:r>
      <w:bookmarkEnd w:id="22"/>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6"/>
        <w:gridCol w:w="4352"/>
      </w:tblGrid>
      <w:tr w:rsidR="00C60570" w14:paraId="6356F134" w14:textId="77777777" w:rsidTr="00C60570">
        <w:tc>
          <w:tcPr>
            <w:tcW w:w="4889" w:type="dxa"/>
            <w:vAlign w:val="center"/>
          </w:tcPr>
          <w:p w14:paraId="116C8518" w14:textId="288FEDFB" w:rsidR="00C60570" w:rsidRDefault="00C60570" w:rsidP="00C60570">
            <w:pPr>
              <w:jc w:val="center"/>
            </w:pPr>
            <w:r w:rsidRPr="00C60570">
              <w:rPr>
                <w:rFonts w:ascii="Arial" w:hAnsi="Arial" w:cs="Arial"/>
                <w:noProof/>
                <w:sz w:val="20"/>
                <w:szCs w:val="20"/>
                <w:lang w:eastAsia="pt-BR"/>
              </w:rPr>
              <w:drawing>
                <wp:inline distT="0" distB="0" distL="0" distR="0" wp14:anchorId="34A96F6E" wp14:editId="112C5027">
                  <wp:extent cx="3211820" cy="2349500"/>
                  <wp:effectExtent l="0" t="0" r="8255" b="0"/>
                  <wp:docPr id="2" name="Imagem 2" descr="C:\Users\Viviane\Downloads\WhatsApp Image 2021-02-17 at 06.05.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viane\Downloads\WhatsApp Image 2021-02-17 at 06.05.06.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l="11305" t="13490"/>
                          <a:stretch/>
                        </pic:blipFill>
                        <pic:spPr bwMode="auto">
                          <a:xfrm>
                            <a:off x="0" y="0"/>
                            <a:ext cx="3217464" cy="23536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89" w:type="dxa"/>
            <w:vAlign w:val="center"/>
          </w:tcPr>
          <w:p w14:paraId="0B3AA19E" w14:textId="32F0E8F3" w:rsidR="00C60570" w:rsidRDefault="00C60570" w:rsidP="00C60570">
            <w:pPr>
              <w:jc w:val="center"/>
            </w:pPr>
            <w:r>
              <w:rPr>
                <w:noProof/>
                <w:lang w:eastAsia="pt-BR"/>
              </w:rPr>
              <w:drawing>
                <wp:inline distT="0" distB="0" distL="0" distR="0" wp14:anchorId="5F25723A" wp14:editId="31CD2E64">
                  <wp:extent cx="2061356" cy="1344732"/>
                  <wp:effectExtent l="0" t="0" r="0" b="8255"/>
                  <wp:docPr id="9" name="Imagem 9" descr="C:\Users\Viviane\Downloads\WhatsApp Image 2021-02-17 at 06.06.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viane\Downloads\WhatsApp Image 2021-02-17 at 06.06.06 (1).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3019"/>
                          <a:stretch/>
                        </pic:blipFill>
                        <pic:spPr bwMode="auto">
                          <a:xfrm>
                            <a:off x="0" y="0"/>
                            <a:ext cx="2065140" cy="1347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8BA7CED" w14:textId="77777777" w:rsidR="00AD1EC8" w:rsidRDefault="00AD1EC8" w:rsidP="00AD1EC8">
      <w:pPr>
        <w:autoSpaceDE w:val="0"/>
        <w:autoSpaceDN w:val="0"/>
        <w:adjustRightInd w:val="0"/>
        <w:spacing w:after="0" w:line="480" w:lineRule="auto"/>
        <w:jc w:val="both"/>
        <w:rPr>
          <w:rFonts w:ascii="Arial" w:hAnsi="Arial" w:cs="Arial"/>
          <w:color w:val="000000"/>
          <w:sz w:val="24"/>
          <w:szCs w:val="24"/>
        </w:rPr>
      </w:pPr>
    </w:p>
    <w:p w14:paraId="1600EF50" w14:textId="7B860F39" w:rsidR="00C66A2C" w:rsidRPr="00C66A2C" w:rsidRDefault="00AD1EC8" w:rsidP="00C66A2C">
      <w:pPr>
        <w:spacing w:after="0" w:line="480" w:lineRule="auto"/>
        <w:jc w:val="both"/>
        <w:rPr>
          <w:rFonts w:ascii="Arial" w:hAnsi="Arial" w:cs="Arial"/>
          <w:color w:val="000000"/>
          <w:sz w:val="24"/>
          <w:szCs w:val="24"/>
        </w:rPr>
      </w:pPr>
      <w:r w:rsidRPr="00AD1EC8">
        <w:rPr>
          <w:rFonts w:ascii="Arial" w:hAnsi="Arial" w:cs="Arial"/>
          <w:color w:val="000000"/>
          <w:sz w:val="24"/>
          <w:szCs w:val="24"/>
        </w:rPr>
        <w:t xml:space="preserve">Observando a </w:t>
      </w:r>
      <w:r w:rsidR="0073196C" w:rsidRPr="0073196C">
        <w:rPr>
          <w:rFonts w:ascii="Arial" w:hAnsi="Arial" w:cs="Arial"/>
          <w:b/>
          <w:color w:val="000000"/>
          <w:sz w:val="24"/>
          <w:szCs w:val="24"/>
        </w:rPr>
        <w:t xml:space="preserve">FIGURA </w:t>
      </w:r>
      <w:r w:rsidR="004C1895">
        <w:rPr>
          <w:rFonts w:ascii="Arial" w:hAnsi="Arial" w:cs="Arial"/>
          <w:b/>
          <w:color w:val="000000"/>
          <w:sz w:val="24"/>
          <w:szCs w:val="24"/>
        </w:rPr>
        <w:t>5</w:t>
      </w:r>
      <w:r w:rsidRPr="00AD1EC8">
        <w:rPr>
          <w:rFonts w:ascii="Arial" w:hAnsi="Arial" w:cs="Arial"/>
          <w:color w:val="000000"/>
          <w:sz w:val="24"/>
          <w:szCs w:val="24"/>
        </w:rPr>
        <w:t>, podem-se ver dois gráficos de superfície de resposta que, ao se comparar as variáveis significativas</w:t>
      </w:r>
      <w:r w:rsidR="003B4E4E">
        <w:rPr>
          <w:rFonts w:ascii="Arial" w:hAnsi="Arial" w:cs="Arial"/>
          <w:color w:val="000000"/>
          <w:sz w:val="24"/>
          <w:szCs w:val="24"/>
        </w:rPr>
        <w:t>,</w:t>
      </w:r>
      <w:r w:rsidRPr="00AD1EC8">
        <w:rPr>
          <w:rFonts w:ascii="Arial" w:hAnsi="Arial" w:cs="Arial"/>
          <w:color w:val="000000"/>
          <w:sz w:val="24"/>
          <w:szCs w:val="24"/>
        </w:rPr>
        <w:t xml:space="preserve"> tem-se um plano gradiente que, através da cor, apresenta qual o ponto de maior obtenção da variável resposta, no caso, a quantidade de flavonoides. </w:t>
      </w:r>
      <w:r w:rsidR="00C66A2C" w:rsidRPr="00C66A2C">
        <w:rPr>
          <w:rFonts w:ascii="Arial" w:hAnsi="Arial" w:cs="Arial"/>
          <w:sz w:val="24"/>
          <w:szCs w:val="24"/>
        </w:rPr>
        <w:t>E nesses dois gráficos pode</w:t>
      </w:r>
      <w:r w:rsidR="00C66A2C">
        <w:rPr>
          <w:rFonts w:ascii="Arial" w:hAnsi="Arial" w:cs="Arial"/>
          <w:sz w:val="24"/>
          <w:szCs w:val="24"/>
        </w:rPr>
        <w:t>-se</w:t>
      </w:r>
      <w:r w:rsidR="00C66A2C" w:rsidRPr="00C66A2C">
        <w:rPr>
          <w:rFonts w:ascii="Arial" w:hAnsi="Arial" w:cs="Arial"/>
          <w:sz w:val="24"/>
          <w:szCs w:val="24"/>
        </w:rPr>
        <w:t xml:space="preserve"> ver que: quando menor for o tempo de agitação e menor for o tempo de cultivo</w:t>
      </w:r>
      <w:r w:rsidR="00C66A2C">
        <w:rPr>
          <w:rFonts w:ascii="Arial" w:hAnsi="Arial" w:cs="Arial"/>
          <w:sz w:val="24"/>
          <w:szCs w:val="24"/>
        </w:rPr>
        <w:t xml:space="preserve">, </w:t>
      </w:r>
      <w:r w:rsidR="00C66A2C" w:rsidRPr="00C66A2C">
        <w:rPr>
          <w:rFonts w:ascii="Arial" w:hAnsi="Arial" w:cs="Arial"/>
          <w:sz w:val="24"/>
          <w:szCs w:val="24"/>
        </w:rPr>
        <w:t>maior</w:t>
      </w:r>
      <w:r w:rsidR="00C66A2C">
        <w:rPr>
          <w:rFonts w:ascii="Arial" w:hAnsi="Arial" w:cs="Arial"/>
          <w:sz w:val="24"/>
          <w:szCs w:val="24"/>
        </w:rPr>
        <w:t xml:space="preserve"> será</w:t>
      </w:r>
      <w:r w:rsidR="00C66A2C" w:rsidRPr="00C66A2C">
        <w:rPr>
          <w:rFonts w:ascii="Arial" w:hAnsi="Arial" w:cs="Arial"/>
          <w:sz w:val="24"/>
          <w:szCs w:val="24"/>
        </w:rPr>
        <w:t xml:space="preserve"> o teor de </w:t>
      </w:r>
      <w:r w:rsidR="00C66A2C">
        <w:rPr>
          <w:rFonts w:ascii="Arial" w:hAnsi="Arial" w:cs="Arial"/>
          <w:sz w:val="24"/>
          <w:szCs w:val="24"/>
        </w:rPr>
        <w:t xml:space="preserve">flavonoides extraído da rúcula. Isso indica que a melhor condição para obter maior quantidade de </w:t>
      </w:r>
      <w:proofErr w:type="spellStart"/>
      <w:r w:rsidR="00C66A2C">
        <w:rPr>
          <w:rFonts w:ascii="Arial" w:hAnsi="Arial" w:cs="Arial"/>
          <w:sz w:val="24"/>
          <w:szCs w:val="24"/>
        </w:rPr>
        <w:t>flavonóide</w:t>
      </w:r>
      <w:proofErr w:type="spellEnd"/>
      <w:r w:rsidR="00C66A2C">
        <w:rPr>
          <w:rFonts w:ascii="Arial" w:hAnsi="Arial" w:cs="Arial"/>
          <w:sz w:val="24"/>
          <w:szCs w:val="24"/>
        </w:rPr>
        <w:t xml:space="preserve"> no extrato da rúcula seria com 7 dias de cultivo da planta hidropônica e 12 h de extração em </w:t>
      </w:r>
      <w:proofErr w:type="spellStart"/>
      <w:r w:rsidR="00C66A2C" w:rsidRPr="00C66A2C">
        <w:rPr>
          <w:rFonts w:ascii="Arial" w:hAnsi="Arial" w:cs="Arial"/>
          <w:i/>
          <w:sz w:val="24"/>
          <w:szCs w:val="24"/>
        </w:rPr>
        <w:t>Shaker</w:t>
      </w:r>
      <w:proofErr w:type="spellEnd"/>
      <w:r w:rsidR="00C66A2C">
        <w:rPr>
          <w:rFonts w:ascii="Arial" w:hAnsi="Arial" w:cs="Arial"/>
          <w:sz w:val="24"/>
          <w:szCs w:val="24"/>
        </w:rPr>
        <w:t xml:space="preserve"> com agitação mecânica, utilizando um solvente de 80% de metanol.</w:t>
      </w:r>
    </w:p>
    <w:p w14:paraId="37002D49" w14:textId="359E49DF" w:rsidR="00C66A2C" w:rsidRDefault="00C66A2C" w:rsidP="00C66A2C">
      <w:pPr>
        <w:spacing w:after="0" w:line="480" w:lineRule="auto"/>
        <w:jc w:val="both"/>
        <w:rPr>
          <w:rFonts w:ascii="Arial" w:hAnsi="Arial" w:cs="Arial"/>
          <w:sz w:val="24"/>
          <w:szCs w:val="24"/>
        </w:rPr>
      </w:pPr>
      <w:r>
        <w:rPr>
          <w:rFonts w:ascii="Arial" w:hAnsi="Arial" w:cs="Arial"/>
          <w:sz w:val="24"/>
          <w:szCs w:val="24"/>
        </w:rPr>
        <w:t xml:space="preserve">Entretanto, ao inserir a variável da temperatura de extração, pode-se verificar que a mesma interage com as outras variáveis, interferindo no teor de </w:t>
      </w:r>
      <w:proofErr w:type="spellStart"/>
      <w:r>
        <w:rPr>
          <w:rFonts w:ascii="Arial" w:hAnsi="Arial" w:cs="Arial"/>
          <w:sz w:val="24"/>
          <w:szCs w:val="24"/>
        </w:rPr>
        <w:t>flavonóide</w:t>
      </w:r>
      <w:proofErr w:type="spellEnd"/>
      <w:r>
        <w:rPr>
          <w:rFonts w:ascii="Arial" w:hAnsi="Arial" w:cs="Arial"/>
          <w:sz w:val="24"/>
          <w:szCs w:val="24"/>
        </w:rPr>
        <w:t xml:space="preserve"> determinado no extrato de rúcula. Foi realizada uma análise em resposta cúbica para verificar qual é a condição de extração quando se considera as 3 variáveis</w:t>
      </w:r>
      <w:r w:rsidR="002F7B8E">
        <w:rPr>
          <w:rFonts w:ascii="Arial" w:hAnsi="Arial" w:cs="Arial"/>
          <w:sz w:val="24"/>
          <w:szCs w:val="24"/>
        </w:rPr>
        <w:t xml:space="preserve"> (temperatura de extração, tempo de extração e tempo de cultivo da planta)</w:t>
      </w:r>
      <w:r>
        <w:rPr>
          <w:rFonts w:ascii="Arial" w:hAnsi="Arial" w:cs="Arial"/>
          <w:sz w:val="24"/>
          <w:szCs w:val="24"/>
        </w:rPr>
        <w:t>, com um grau de confiança de 95 % (</w:t>
      </w:r>
      <w:r w:rsidRPr="0073196C">
        <w:rPr>
          <w:rFonts w:ascii="Arial" w:hAnsi="Arial" w:cs="Arial"/>
          <w:b/>
          <w:sz w:val="24"/>
          <w:szCs w:val="24"/>
        </w:rPr>
        <w:t xml:space="preserve">FIGURA </w:t>
      </w:r>
      <w:r w:rsidR="004C1895">
        <w:rPr>
          <w:rFonts w:ascii="Arial" w:hAnsi="Arial" w:cs="Arial"/>
          <w:b/>
          <w:sz w:val="24"/>
          <w:szCs w:val="24"/>
        </w:rPr>
        <w:t>6</w:t>
      </w:r>
      <w:r>
        <w:rPr>
          <w:rFonts w:ascii="Arial" w:hAnsi="Arial" w:cs="Arial"/>
          <w:sz w:val="24"/>
          <w:szCs w:val="24"/>
        </w:rPr>
        <w:t xml:space="preserve">). </w:t>
      </w:r>
    </w:p>
    <w:p w14:paraId="265528D9" w14:textId="77777777" w:rsidR="00C66A2C" w:rsidRDefault="00C66A2C" w:rsidP="00C66A2C">
      <w:pPr>
        <w:spacing w:after="0" w:line="480" w:lineRule="auto"/>
        <w:jc w:val="both"/>
        <w:rPr>
          <w:rFonts w:ascii="Arial" w:hAnsi="Arial" w:cs="Arial"/>
          <w:sz w:val="24"/>
          <w:szCs w:val="24"/>
        </w:rPr>
      </w:pPr>
    </w:p>
    <w:p w14:paraId="1EDCA75A" w14:textId="14A10408" w:rsidR="00C66A2C" w:rsidRPr="00C66A2C" w:rsidRDefault="00C66A2C" w:rsidP="00C66A2C">
      <w:pPr>
        <w:pStyle w:val="Legenda"/>
        <w:keepNext/>
        <w:spacing w:after="0"/>
        <w:jc w:val="both"/>
        <w:rPr>
          <w:i w:val="0"/>
          <w:iCs w:val="0"/>
          <w:color w:val="auto"/>
          <w:sz w:val="20"/>
          <w:szCs w:val="20"/>
        </w:rPr>
      </w:pPr>
      <w:bookmarkStart w:id="23" w:name="_Toc58758411"/>
      <w:r w:rsidRPr="00C66A2C">
        <w:rPr>
          <w:b/>
          <w:bCs/>
          <w:i w:val="0"/>
          <w:iCs w:val="0"/>
          <w:color w:val="auto"/>
          <w:sz w:val="20"/>
          <w:szCs w:val="20"/>
        </w:rPr>
        <w:lastRenderedPageBreak/>
        <w:t xml:space="preserve">FIGURA </w:t>
      </w:r>
      <w:r w:rsidR="004C1895">
        <w:rPr>
          <w:b/>
          <w:bCs/>
          <w:i w:val="0"/>
          <w:iCs w:val="0"/>
          <w:color w:val="auto"/>
          <w:sz w:val="20"/>
          <w:szCs w:val="20"/>
        </w:rPr>
        <w:t>6</w:t>
      </w:r>
      <w:r w:rsidRPr="00C66A2C">
        <w:rPr>
          <w:b/>
          <w:bCs/>
          <w:i w:val="0"/>
          <w:iCs w:val="0"/>
          <w:color w:val="auto"/>
          <w:sz w:val="20"/>
          <w:szCs w:val="20"/>
        </w:rPr>
        <w:t xml:space="preserve"> </w:t>
      </w:r>
      <w:r w:rsidRPr="00C66A2C">
        <w:rPr>
          <w:i w:val="0"/>
          <w:iCs w:val="0"/>
          <w:color w:val="auto"/>
          <w:sz w:val="20"/>
          <w:szCs w:val="20"/>
        </w:rPr>
        <w:t xml:space="preserve">Representação cúbica da predição </w:t>
      </w:r>
      <w:r>
        <w:rPr>
          <w:i w:val="0"/>
          <w:iCs w:val="0"/>
          <w:color w:val="auto"/>
          <w:sz w:val="20"/>
          <w:szCs w:val="20"/>
        </w:rPr>
        <w:t>da influência das 3 variáveis na obtenção do extrato de rúcula</w:t>
      </w:r>
      <w:bookmarkEnd w:id="23"/>
    </w:p>
    <w:p w14:paraId="3F73306B" w14:textId="6B92487C" w:rsidR="00C66A2C" w:rsidRPr="00C66A2C" w:rsidRDefault="007834D4" w:rsidP="00C66A2C">
      <w:pPr>
        <w:spacing w:after="0" w:line="240" w:lineRule="auto"/>
        <w:jc w:val="center"/>
        <w:rPr>
          <w:rFonts w:ascii="Arial" w:hAnsi="Arial" w:cs="Arial"/>
          <w:sz w:val="20"/>
          <w:szCs w:val="20"/>
        </w:rPr>
      </w:pPr>
      <w:r>
        <w:rPr>
          <w:noProof/>
          <w:sz w:val="20"/>
          <w:szCs w:val="20"/>
          <w:lang w:eastAsia="pt-BR"/>
        </w:rPr>
        <mc:AlternateContent>
          <mc:Choice Requires="wps">
            <w:drawing>
              <wp:anchor distT="0" distB="0" distL="114300" distR="114300" simplePos="0" relativeHeight="251659264" behindDoc="0" locked="0" layoutInCell="1" allowOverlap="1" wp14:anchorId="65F3A233" wp14:editId="5D78DAF1">
                <wp:simplePos x="0" y="0"/>
                <wp:positionH relativeFrom="column">
                  <wp:posOffset>4105910</wp:posOffset>
                </wp:positionH>
                <wp:positionV relativeFrom="paragraph">
                  <wp:posOffset>1121410</wp:posOffset>
                </wp:positionV>
                <wp:extent cx="533400" cy="266700"/>
                <wp:effectExtent l="38100" t="0" r="19050" b="57150"/>
                <wp:wrapNone/>
                <wp:docPr id="11" name="Conector de seta reta 11"/>
                <wp:cNvGraphicFramePr/>
                <a:graphic xmlns:a="http://schemas.openxmlformats.org/drawingml/2006/main">
                  <a:graphicData uri="http://schemas.microsoft.com/office/word/2010/wordprocessingShape">
                    <wps:wsp>
                      <wps:cNvCnPr/>
                      <wps:spPr>
                        <a:xfrm flipH="1">
                          <a:off x="0" y="0"/>
                          <a:ext cx="533400" cy="266700"/>
                        </a:xfrm>
                        <a:prstGeom prst="straightConnector1">
                          <a:avLst/>
                        </a:prstGeom>
                        <a:ln w="19050">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D1CC058" id="_x0000_t32" coordsize="21600,21600" o:spt="32" o:oned="t" path="m,l21600,21600e" filled="f">
                <v:path arrowok="t" fillok="f" o:connecttype="none"/>
                <o:lock v:ext="edit" shapetype="t"/>
              </v:shapetype>
              <v:shape id="Conector de seta reta 11" o:spid="_x0000_s1026" type="#_x0000_t32" style="position:absolute;margin-left:323.3pt;margin-top:88.3pt;width:42pt;height:21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" strokecolor="#2f5496 [2404]" strokeweight="1.5pt">
                <v:stroke endarrow="open" joinstyle="miter"/>
              </v:shape>
            </w:pict>
          </mc:Fallback>
        </mc:AlternateContent>
      </w:r>
      <w:r w:rsidR="00C66A2C" w:rsidRPr="00C66A2C">
        <w:rPr>
          <w:noProof/>
          <w:sz w:val="20"/>
          <w:szCs w:val="20"/>
          <w:lang w:eastAsia="pt-BR"/>
        </w:rPr>
        <w:drawing>
          <wp:inline distT="0" distB="0" distL="0" distR="0" wp14:anchorId="6A242103" wp14:editId="411600E7">
            <wp:extent cx="2844800" cy="2335731"/>
            <wp:effectExtent l="0" t="0" r="0" b="7620"/>
            <wp:docPr id="10" name="Imagem 10" descr="C:\Users\Viviane\Downloads\WhatsApp Image 2021-02-17 at 06.07.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viane\Downloads\WhatsApp Image 2021-02-17 at 06.07.29.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l="18353" t="17569" r="14588" b="9020"/>
                    <a:stretch/>
                  </pic:blipFill>
                  <pic:spPr bwMode="auto">
                    <a:xfrm>
                      <a:off x="0" y="0"/>
                      <a:ext cx="2846138" cy="2336830"/>
                    </a:xfrm>
                    <a:prstGeom prst="rect">
                      <a:avLst/>
                    </a:prstGeom>
                    <a:noFill/>
                    <a:ln>
                      <a:noFill/>
                    </a:ln>
                    <a:extLst>
                      <a:ext uri="{53640926-AAD7-44D8-BBD7-CCE9431645EC}">
                        <a14:shadowObscured xmlns:a14="http://schemas.microsoft.com/office/drawing/2010/main"/>
                      </a:ext>
                    </a:extLst>
                  </pic:spPr>
                </pic:pic>
              </a:graphicData>
            </a:graphic>
          </wp:inline>
        </w:drawing>
      </w:r>
    </w:p>
    <w:p w14:paraId="2C0CC88D" w14:textId="77777777" w:rsidR="00C66A2C" w:rsidRDefault="00C66A2C" w:rsidP="00C66A2C">
      <w:pPr>
        <w:spacing w:after="0" w:line="480" w:lineRule="auto"/>
        <w:jc w:val="both"/>
        <w:rPr>
          <w:rFonts w:ascii="Arial" w:hAnsi="Arial" w:cs="Arial"/>
          <w:sz w:val="24"/>
          <w:szCs w:val="24"/>
        </w:rPr>
      </w:pPr>
    </w:p>
    <w:p w14:paraId="38E43E8E" w14:textId="51F3F830" w:rsidR="00C66A2C" w:rsidRPr="00C66A2C" w:rsidRDefault="002F7B8E" w:rsidP="00C66A2C">
      <w:pPr>
        <w:spacing w:after="0" w:line="480" w:lineRule="auto"/>
        <w:jc w:val="both"/>
        <w:rPr>
          <w:rFonts w:ascii="Arial" w:hAnsi="Arial" w:cs="Arial"/>
          <w:sz w:val="24"/>
          <w:szCs w:val="24"/>
        </w:rPr>
      </w:pPr>
      <w:r>
        <w:rPr>
          <w:rFonts w:ascii="Arial" w:hAnsi="Arial" w:cs="Arial"/>
          <w:sz w:val="24"/>
          <w:szCs w:val="24"/>
        </w:rPr>
        <w:t xml:space="preserve">Ao observar os resultados da representação cúbica da análise estatística, pode-se observar que, ao combinar as 3 variáveis, </w:t>
      </w:r>
      <w:r w:rsidR="00C66A2C" w:rsidRPr="00C66A2C">
        <w:rPr>
          <w:rFonts w:ascii="Arial" w:hAnsi="Arial" w:cs="Arial"/>
          <w:sz w:val="24"/>
          <w:szCs w:val="24"/>
        </w:rPr>
        <w:t>as melhores condições</w:t>
      </w:r>
      <w:r>
        <w:rPr>
          <w:rFonts w:ascii="Arial" w:hAnsi="Arial" w:cs="Arial"/>
          <w:sz w:val="24"/>
          <w:szCs w:val="24"/>
        </w:rPr>
        <w:t xml:space="preserve"> de obtenção do maior teor de </w:t>
      </w:r>
      <w:proofErr w:type="spellStart"/>
      <w:r>
        <w:rPr>
          <w:rFonts w:ascii="Arial" w:hAnsi="Arial" w:cs="Arial"/>
          <w:sz w:val="24"/>
          <w:szCs w:val="24"/>
        </w:rPr>
        <w:t>flavonóide</w:t>
      </w:r>
      <w:proofErr w:type="spellEnd"/>
      <w:r>
        <w:rPr>
          <w:rFonts w:ascii="Arial" w:hAnsi="Arial" w:cs="Arial"/>
          <w:sz w:val="24"/>
          <w:szCs w:val="24"/>
        </w:rPr>
        <w:t xml:space="preserve"> a partir do extrato de rúcula</w:t>
      </w:r>
      <w:r w:rsidR="00C66A2C" w:rsidRPr="00C66A2C">
        <w:rPr>
          <w:rFonts w:ascii="Arial" w:hAnsi="Arial" w:cs="Arial"/>
          <w:sz w:val="24"/>
          <w:szCs w:val="24"/>
        </w:rPr>
        <w:t xml:space="preserve"> seriam</w:t>
      </w:r>
      <w:r>
        <w:rPr>
          <w:rFonts w:ascii="Arial" w:hAnsi="Arial" w:cs="Arial"/>
          <w:sz w:val="24"/>
          <w:szCs w:val="24"/>
        </w:rPr>
        <w:t xml:space="preserve">: </w:t>
      </w:r>
      <w:r w:rsidR="00C66A2C" w:rsidRPr="00C66A2C">
        <w:rPr>
          <w:rFonts w:ascii="Arial" w:hAnsi="Arial" w:cs="Arial"/>
          <w:sz w:val="24"/>
          <w:szCs w:val="24"/>
        </w:rPr>
        <w:t>7 dias de cultivo da planta</w:t>
      </w:r>
      <w:r>
        <w:rPr>
          <w:rFonts w:ascii="Arial" w:hAnsi="Arial" w:cs="Arial"/>
          <w:sz w:val="24"/>
          <w:szCs w:val="24"/>
        </w:rPr>
        <w:t xml:space="preserve">; uma temperatura de extração de </w:t>
      </w:r>
      <w:r w:rsidR="00C66A2C" w:rsidRPr="00C66A2C">
        <w:rPr>
          <w:rFonts w:ascii="Arial" w:hAnsi="Arial" w:cs="Arial"/>
          <w:sz w:val="24"/>
          <w:szCs w:val="24"/>
        </w:rPr>
        <w:t xml:space="preserve">55 </w:t>
      </w:r>
      <w:r w:rsidRPr="002F7B8E">
        <w:rPr>
          <w:rFonts w:ascii="Arial" w:hAnsi="Arial" w:cs="Arial"/>
          <w:sz w:val="24"/>
          <w:szCs w:val="24"/>
          <w:vertAlign w:val="superscript"/>
        </w:rPr>
        <w:t>o</w:t>
      </w:r>
      <w:r>
        <w:rPr>
          <w:rFonts w:ascii="Arial" w:hAnsi="Arial" w:cs="Arial"/>
          <w:sz w:val="24"/>
          <w:szCs w:val="24"/>
        </w:rPr>
        <w:t>C; extração por 12 h de agitação mecânica, utilizando solvente de 80% metanol.</w:t>
      </w:r>
    </w:p>
    <w:p w14:paraId="37F4813F" w14:textId="4E94240A" w:rsidR="00AD1EC8" w:rsidRDefault="007834D4" w:rsidP="007834D4">
      <w:pPr>
        <w:spacing w:after="0" w:line="480" w:lineRule="auto"/>
        <w:jc w:val="both"/>
        <w:rPr>
          <w:rFonts w:ascii="Arial" w:hAnsi="Arial" w:cs="Arial"/>
          <w:sz w:val="24"/>
          <w:szCs w:val="24"/>
        </w:rPr>
      </w:pPr>
      <w:proofErr w:type="spellStart"/>
      <w:r w:rsidRPr="007834D4">
        <w:rPr>
          <w:rFonts w:ascii="Arial" w:hAnsi="Arial" w:cs="Arial"/>
          <w:sz w:val="24"/>
          <w:szCs w:val="24"/>
        </w:rPr>
        <w:t>Arabbi</w:t>
      </w:r>
      <w:proofErr w:type="spellEnd"/>
      <w:r w:rsidRPr="007834D4">
        <w:rPr>
          <w:rFonts w:ascii="Arial" w:hAnsi="Arial" w:cs="Arial"/>
          <w:sz w:val="24"/>
          <w:szCs w:val="24"/>
        </w:rPr>
        <w:t xml:space="preserve">, </w:t>
      </w:r>
      <w:proofErr w:type="spellStart"/>
      <w:r w:rsidRPr="007834D4">
        <w:rPr>
          <w:rFonts w:ascii="Arial" w:hAnsi="Arial" w:cs="Arial"/>
          <w:sz w:val="24"/>
          <w:szCs w:val="24"/>
        </w:rPr>
        <w:t>Genovese</w:t>
      </w:r>
      <w:proofErr w:type="spellEnd"/>
      <w:r w:rsidRPr="007834D4">
        <w:rPr>
          <w:rFonts w:ascii="Arial" w:hAnsi="Arial" w:cs="Arial"/>
          <w:sz w:val="24"/>
          <w:szCs w:val="24"/>
        </w:rPr>
        <w:t xml:space="preserve"> e Lajolo</w:t>
      </w:r>
      <w:r w:rsidR="00DE7D49">
        <w:rPr>
          <w:rFonts w:ascii="Arial" w:hAnsi="Arial" w:cs="Arial"/>
          <w:sz w:val="24"/>
          <w:szCs w:val="24"/>
          <w:vertAlign w:val="superscript"/>
        </w:rPr>
        <w:t>34</w:t>
      </w:r>
      <w:r w:rsidRPr="007834D4">
        <w:rPr>
          <w:rFonts w:ascii="Arial" w:hAnsi="Arial" w:cs="Arial"/>
          <w:sz w:val="24"/>
          <w:szCs w:val="24"/>
        </w:rPr>
        <w:t xml:space="preserve"> quantificaram os flavonóides presentes </w:t>
      </w:r>
      <w:r w:rsidR="00727635">
        <w:rPr>
          <w:rFonts w:ascii="Arial" w:hAnsi="Arial" w:cs="Arial"/>
          <w:sz w:val="24"/>
          <w:szCs w:val="24"/>
        </w:rPr>
        <w:t>na</w:t>
      </w:r>
      <w:r w:rsidRPr="007834D4">
        <w:rPr>
          <w:rFonts w:ascii="Arial" w:hAnsi="Arial" w:cs="Arial"/>
          <w:sz w:val="24"/>
          <w:szCs w:val="24"/>
        </w:rPr>
        <w:t xml:space="preserve"> rúcula, </w:t>
      </w:r>
      <w:r w:rsidR="00727635">
        <w:rPr>
          <w:rFonts w:ascii="Arial" w:hAnsi="Arial" w:cs="Arial"/>
          <w:sz w:val="24"/>
          <w:szCs w:val="24"/>
        </w:rPr>
        <w:t xml:space="preserve">utilizando uma mistura de 70% de metanol, na proporção de 20 g de vegetal seco para 100 mL de solução extratora, e encontraram um teor de </w:t>
      </w:r>
      <w:r w:rsidR="00727635" w:rsidRPr="007834D4">
        <w:rPr>
          <w:rFonts w:ascii="Arial" w:hAnsi="Arial" w:cs="Arial"/>
          <w:sz w:val="24"/>
          <w:szCs w:val="24"/>
        </w:rPr>
        <w:t xml:space="preserve">118,1 </w:t>
      </w:r>
      <w:r w:rsidR="00727635">
        <w:rPr>
          <w:rFonts w:ascii="Arial" w:hAnsi="Arial" w:cs="Arial"/>
          <w:sz w:val="24"/>
          <w:szCs w:val="24"/>
        </w:rPr>
        <w:t>a</w:t>
      </w:r>
      <w:r w:rsidR="00727635" w:rsidRPr="007834D4">
        <w:rPr>
          <w:rFonts w:ascii="Arial" w:hAnsi="Arial" w:cs="Arial"/>
          <w:sz w:val="24"/>
          <w:szCs w:val="24"/>
        </w:rPr>
        <w:t xml:space="preserve"> 40,7</w:t>
      </w:r>
      <w:r w:rsidR="00727635">
        <w:rPr>
          <w:rFonts w:ascii="Arial" w:hAnsi="Arial" w:cs="Arial"/>
          <w:sz w:val="24"/>
          <w:szCs w:val="24"/>
        </w:rPr>
        <w:t xml:space="preserve"> </w:t>
      </w:r>
      <w:r w:rsidR="00727635" w:rsidRPr="007834D4">
        <w:rPr>
          <w:rFonts w:ascii="Arial" w:hAnsi="Arial" w:cs="Arial"/>
          <w:sz w:val="24"/>
          <w:szCs w:val="24"/>
        </w:rPr>
        <w:t>mg/100g</w:t>
      </w:r>
      <w:r w:rsidRPr="007834D4">
        <w:rPr>
          <w:rFonts w:ascii="Arial" w:hAnsi="Arial" w:cs="Arial"/>
          <w:sz w:val="24"/>
          <w:szCs w:val="24"/>
        </w:rPr>
        <w:t xml:space="preserve">, em </w:t>
      </w:r>
      <w:r w:rsidR="00727635">
        <w:rPr>
          <w:rFonts w:ascii="Arial" w:hAnsi="Arial" w:cs="Arial"/>
          <w:sz w:val="24"/>
          <w:szCs w:val="24"/>
        </w:rPr>
        <w:t xml:space="preserve">diferentes épocas de colheita. Isso indica que as condições, aqui escolhidas, podem ter uma maior aplicação, pois fornecem maior teor de </w:t>
      </w:r>
      <w:proofErr w:type="spellStart"/>
      <w:r w:rsidR="00727635">
        <w:rPr>
          <w:rFonts w:ascii="Arial" w:hAnsi="Arial" w:cs="Arial"/>
          <w:sz w:val="24"/>
          <w:szCs w:val="24"/>
        </w:rPr>
        <w:t>flavonóide</w:t>
      </w:r>
      <w:proofErr w:type="spellEnd"/>
      <w:r w:rsidR="00727635">
        <w:rPr>
          <w:rFonts w:ascii="Arial" w:hAnsi="Arial" w:cs="Arial"/>
          <w:sz w:val="24"/>
          <w:szCs w:val="24"/>
        </w:rPr>
        <w:t xml:space="preserve"> a partir da rúcula.</w:t>
      </w:r>
    </w:p>
    <w:p w14:paraId="7F4DCE33" w14:textId="77777777" w:rsidR="00727635" w:rsidRPr="007834D4" w:rsidRDefault="00727635" w:rsidP="007834D4">
      <w:pPr>
        <w:spacing w:after="0" w:line="480" w:lineRule="auto"/>
        <w:jc w:val="both"/>
        <w:rPr>
          <w:rFonts w:ascii="Arial" w:hAnsi="Arial" w:cs="Arial"/>
          <w:sz w:val="24"/>
          <w:szCs w:val="24"/>
        </w:rPr>
      </w:pPr>
    </w:p>
    <w:p w14:paraId="6C52CDDF" w14:textId="6DCABA05" w:rsidR="00AD1EC8" w:rsidRPr="00727635" w:rsidRDefault="00AD1EC8" w:rsidP="00727635">
      <w:pPr>
        <w:spacing w:after="0" w:line="480" w:lineRule="auto"/>
        <w:jc w:val="both"/>
        <w:rPr>
          <w:rFonts w:ascii="Arial" w:hAnsi="Arial" w:cs="Arial"/>
          <w:b/>
          <w:sz w:val="24"/>
          <w:szCs w:val="24"/>
          <w:u w:val="single"/>
        </w:rPr>
      </w:pPr>
      <w:bookmarkStart w:id="24" w:name="_Toc58844347"/>
      <w:r w:rsidRPr="00727635">
        <w:rPr>
          <w:rFonts w:ascii="Arial" w:hAnsi="Arial" w:cs="Arial"/>
          <w:b/>
          <w:sz w:val="24"/>
          <w:szCs w:val="24"/>
          <w:u w:val="single"/>
        </w:rPr>
        <w:t>CONCLUS</w:t>
      </w:r>
      <w:bookmarkEnd w:id="24"/>
      <w:r w:rsidR="00727635">
        <w:rPr>
          <w:rFonts w:ascii="Arial" w:hAnsi="Arial" w:cs="Arial"/>
          <w:b/>
          <w:sz w:val="24"/>
          <w:szCs w:val="24"/>
          <w:u w:val="single"/>
        </w:rPr>
        <w:t>ÃO</w:t>
      </w:r>
    </w:p>
    <w:p w14:paraId="7DBD3FEB" w14:textId="77777777" w:rsidR="00AD1EC8" w:rsidRPr="00AD1EC8" w:rsidRDefault="00AD1EC8" w:rsidP="00AD1EC8">
      <w:pPr>
        <w:spacing w:after="0" w:line="480" w:lineRule="auto"/>
        <w:jc w:val="both"/>
        <w:rPr>
          <w:rFonts w:ascii="Arial" w:eastAsia="Arial" w:hAnsi="Arial" w:cs="Arial"/>
          <w:color w:val="00000A"/>
          <w:sz w:val="24"/>
          <w:szCs w:val="24"/>
        </w:rPr>
      </w:pPr>
      <w:r w:rsidRPr="00AD1EC8">
        <w:rPr>
          <w:rFonts w:ascii="Arial" w:eastAsia="Arial" w:hAnsi="Arial" w:cs="Arial"/>
          <w:color w:val="00000A"/>
          <w:sz w:val="24"/>
          <w:szCs w:val="24"/>
        </w:rPr>
        <w:t xml:space="preserve">Nesse estudo foram realizados vários testes de obtenção de extrato, que no qual foi obtido um resultado satisfatório, podendo chegar a um único método e eficaz. O método mais eficiente prevaleceu 80% de metanol, em todos os testes, sendo que a temperatura que melhor sobressaiu foi de 55°C, com a planta de 7 dias da rúcula </w:t>
      </w:r>
      <w:r w:rsidRPr="00AD1EC8">
        <w:rPr>
          <w:rFonts w:ascii="Arial" w:eastAsia="Arial" w:hAnsi="Arial" w:cs="Arial"/>
          <w:i/>
          <w:iCs/>
          <w:color w:val="00000A"/>
          <w:sz w:val="24"/>
          <w:szCs w:val="24"/>
        </w:rPr>
        <w:t>in natura</w:t>
      </w:r>
      <w:r w:rsidRPr="00AD1EC8">
        <w:rPr>
          <w:rFonts w:ascii="Arial" w:eastAsia="Arial" w:hAnsi="Arial" w:cs="Arial"/>
          <w:color w:val="00000A"/>
          <w:sz w:val="24"/>
          <w:szCs w:val="24"/>
        </w:rPr>
        <w:t xml:space="preserve"> no tempo de agitação de 12 horas. </w:t>
      </w:r>
    </w:p>
    <w:p w14:paraId="7AD3A2EC" w14:textId="5D332187" w:rsidR="00AD1EC8" w:rsidRDefault="00AD1EC8" w:rsidP="00AD1EC8">
      <w:pPr>
        <w:spacing w:after="0" w:line="480" w:lineRule="auto"/>
        <w:rPr>
          <w:rFonts w:ascii="Arial" w:eastAsia="Arial" w:hAnsi="Arial" w:cs="Arial"/>
          <w:color w:val="00000A"/>
          <w:sz w:val="24"/>
          <w:szCs w:val="24"/>
        </w:rPr>
      </w:pPr>
      <w:bookmarkStart w:id="25" w:name="_Toc47618050"/>
      <w:bookmarkStart w:id="26" w:name="_Toc47618406"/>
    </w:p>
    <w:p w14:paraId="1C2ED9C0" w14:textId="77777777" w:rsidR="0025179E" w:rsidRPr="00566B3B" w:rsidRDefault="0025179E" w:rsidP="0025179E">
      <w:pPr>
        <w:spacing w:after="0" w:line="480" w:lineRule="auto"/>
        <w:jc w:val="both"/>
        <w:rPr>
          <w:rFonts w:ascii="Arial" w:hAnsi="Arial" w:cs="Arial"/>
          <w:b/>
          <w:sz w:val="24"/>
          <w:szCs w:val="24"/>
          <w:u w:val="single"/>
        </w:rPr>
      </w:pPr>
      <w:r>
        <w:rPr>
          <w:rFonts w:ascii="Arial" w:hAnsi="Arial" w:cs="Arial"/>
          <w:b/>
          <w:sz w:val="24"/>
          <w:szCs w:val="24"/>
          <w:u w:val="single"/>
        </w:rPr>
        <w:lastRenderedPageBreak/>
        <w:t>AGRADECIMENTOS</w:t>
      </w:r>
    </w:p>
    <w:p w14:paraId="4C646228" w14:textId="2E08B11E" w:rsidR="0025179E" w:rsidRDefault="0025179E" w:rsidP="0025179E">
      <w:pPr>
        <w:pStyle w:val="NormalWeb"/>
        <w:tabs>
          <w:tab w:val="num" w:pos="0"/>
        </w:tabs>
        <w:spacing w:before="0" w:beforeAutospacing="0" w:after="0" w:afterAutospacing="0" w:line="480" w:lineRule="auto"/>
        <w:jc w:val="both"/>
        <w:rPr>
          <w:rFonts w:ascii="Arial" w:hAnsi="Arial" w:cs="Arial"/>
        </w:rPr>
      </w:pPr>
      <w:r>
        <w:rPr>
          <w:rFonts w:ascii="Arial" w:hAnsi="Arial" w:cs="Arial"/>
        </w:rPr>
        <w:t xml:space="preserve">À UTFPR, </w:t>
      </w:r>
      <w:r w:rsidR="00DB4E1C">
        <w:rPr>
          <w:rFonts w:ascii="Arial" w:hAnsi="Arial" w:cs="Arial"/>
        </w:rPr>
        <w:t>à</w:t>
      </w:r>
      <w:r>
        <w:rPr>
          <w:rFonts w:ascii="Arial" w:hAnsi="Arial" w:cs="Arial"/>
        </w:rPr>
        <w:t xml:space="preserve"> CAPES, </w:t>
      </w:r>
      <w:r w:rsidR="00DB4E1C">
        <w:rPr>
          <w:rFonts w:ascii="Arial" w:hAnsi="Arial" w:cs="Arial"/>
        </w:rPr>
        <w:t>à</w:t>
      </w:r>
      <w:r>
        <w:rPr>
          <w:rFonts w:ascii="Arial" w:hAnsi="Arial" w:cs="Arial"/>
        </w:rPr>
        <w:t xml:space="preserve"> Fundação Araucária</w:t>
      </w:r>
      <w:r w:rsidR="00DB4E1C">
        <w:rPr>
          <w:rFonts w:ascii="Arial" w:hAnsi="Arial" w:cs="Arial"/>
        </w:rPr>
        <w:t>.</w:t>
      </w:r>
    </w:p>
    <w:p w14:paraId="42167657" w14:textId="77777777" w:rsidR="0025179E" w:rsidRDefault="0025179E" w:rsidP="0025179E">
      <w:pPr>
        <w:pStyle w:val="NormalWeb"/>
        <w:tabs>
          <w:tab w:val="num" w:pos="0"/>
        </w:tabs>
        <w:spacing w:before="0" w:beforeAutospacing="0" w:after="0" w:afterAutospacing="0" w:line="480" w:lineRule="auto"/>
        <w:jc w:val="both"/>
        <w:rPr>
          <w:rFonts w:ascii="Arial" w:hAnsi="Arial" w:cs="Arial"/>
        </w:rPr>
      </w:pPr>
    </w:p>
    <w:p w14:paraId="241E3DB5" w14:textId="77777777" w:rsidR="00AD1EC8" w:rsidRPr="00DB4E1C" w:rsidRDefault="00AD1EC8" w:rsidP="00566B3B">
      <w:pPr>
        <w:spacing w:after="0" w:line="480" w:lineRule="auto"/>
        <w:jc w:val="both"/>
        <w:rPr>
          <w:rFonts w:ascii="Arial" w:hAnsi="Arial" w:cs="Arial"/>
          <w:b/>
          <w:sz w:val="24"/>
          <w:szCs w:val="24"/>
          <w:u w:val="single"/>
          <w:lang w:val="en-US"/>
        </w:rPr>
      </w:pPr>
      <w:bookmarkStart w:id="27" w:name="_Toc58844348"/>
      <w:r w:rsidRPr="00DB4E1C">
        <w:rPr>
          <w:rFonts w:ascii="Arial" w:hAnsi="Arial" w:cs="Arial"/>
          <w:b/>
          <w:sz w:val="24"/>
          <w:szCs w:val="24"/>
          <w:u w:val="single"/>
          <w:lang w:val="en-US"/>
        </w:rPr>
        <w:t>REFERÊNCIAS</w:t>
      </w:r>
      <w:bookmarkEnd w:id="25"/>
      <w:bookmarkEnd w:id="26"/>
      <w:bookmarkEnd w:id="27"/>
    </w:p>
    <w:p w14:paraId="056BD48C" w14:textId="77777777" w:rsidR="00D23386" w:rsidRDefault="00D23386" w:rsidP="0025179E">
      <w:pPr>
        <w:pStyle w:val="Default"/>
        <w:spacing w:line="480" w:lineRule="auto"/>
        <w:jc w:val="both"/>
        <w:rPr>
          <w:color w:val="000000" w:themeColor="text1"/>
          <w:lang w:val="en-US"/>
        </w:rPr>
      </w:pPr>
    </w:p>
    <w:p w14:paraId="34B386A1" w14:textId="290F3BF9" w:rsidR="0025179E" w:rsidRPr="00E71C17" w:rsidRDefault="00F37A4B" w:rsidP="00E71C17">
      <w:pPr>
        <w:pStyle w:val="Default"/>
        <w:spacing w:line="480" w:lineRule="auto"/>
        <w:ind w:left="426" w:hanging="426"/>
        <w:jc w:val="both"/>
        <w:rPr>
          <w:color w:val="000000" w:themeColor="text1"/>
        </w:rPr>
      </w:pPr>
      <w:r>
        <w:rPr>
          <w:color w:val="000000" w:themeColor="text1"/>
          <w:lang w:val="en-US"/>
        </w:rPr>
        <w:t>[</w:t>
      </w:r>
      <w:r w:rsidR="0025179E" w:rsidRPr="006952FB">
        <w:rPr>
          <w:color w:val="000000" w:themeColor="text1"/>
          <w:lang w:val="en-US"/>
        </w:rPr>
        <w:t>1</w:t>
      </w:r>
      <w:r>
        <w:rPr>
          <w:color w:val="000000" w:themeColor="text1"/>
          <w:lang w:val="en-US"/>
        </w:rPr>
        <w:t>]</w:t>
      </w:r>
      <w:r w:rsidR="0025179E" w:rsidRPr="006952FB">
        <w:rPr>
          <w:color w:val="000000" w:themeColor="text1"/>
          <w:lang w:val="en-US"/>
        </w:rPr>
        <w:t xml:space="preserve"> AZARENKO, O., JORDAN, M. A., WILSON, L. </w:t>
      </w:r>
      <w:proofErr w:type="spellStart"/>
      <w:r w:rsidR="0025179E" w:rsidRPr="006952FB">
        <w:rPr>
          <w:color w:val="000000" w:themeColor="text1"/>
          <w:lang w:val="en-US"/>
        </w:rPr>
        <w:t>Erucin</w:t>
      </w:r>
      <w:proofErr w:type="spellEnd"/>
      <w:r w:rsidR="0025179E" w:rsidRPr="006952FB">
        <w:rPr>
          <w:color w:val="000000" w:themeColor="text1"/>
          <w:lang w:val="en-US"/>
        </w:rPr>
        <w:t xml:space="preserve">, the Major Isothiocyanate in Arugula (Eruca sativa), Inhibits Proliferation of MCF7 Tumor Cells by Suppressing Microtubule Dynamics. </w:t>
      </w:r>
      <w:proofErr w:type="spellStart"/>
      <w:r w:rsidR="0025179E" w:rsidRPr="00E71C17">
        <w:rPr>
          <w:b/>
          <w:color w:val="202020"/>
          <w:shd w:val="clear" w:color="auto" w:fill="FFFFFF"/>
        </w:rPr>
        <w:t>PLoS</w:t>
      </w:r>
      <w:proofErr w:type="spellEnd"/>
      <w:r w:rsidR="0025179E" w:rsidRPr="00E71C17">
        <w:rPr>
          <w:b/>
          <w:color w:val="202020"/>
          <w:shd w:val="clear" w:color="auto" w:fill="FFFFFF"/>
        </w:rPr>
        <w:t xml:space="preserve"> ONE</w:t>
      </w:r>
      <w:r w:rsidR="00D23386" w:rsidRPr="00E71C17">
        <w:rPr>
          <w:color w:val="000000" w:themeColor="text1"/>
        </w:rPr>
        <w:t xml:space="preserve">. </w:t>
      </w:r>
      <w:r w:rsidR="0025179E" w:rsidRPr="00E71C17">
        <w:rPr>
          <w:color w:val="000000" w:themeColor="text1"/>
        </w:rPr>
        <w:t>2014</w:t>
      </w:r>
      <w:r w:rsidR="00BC05FC" w:rsidRPr="00E71C17">
        <w:rPr>
          <w:color w:val="000000" w:themeColor="text1"/>
        </w:rPr>
        <w:t>;</w:t>
      </w:r>
      <w:r w:rsidR="00D23386" w:rsidRPr="00E71C17">
        <w:rPr>
          <w:color w:val="000000" w:themeColor="text1"/>
        </w:rPr>
        <w:t xml:space="preserve"> </w:t>
      </w:r>
      <w:r w:rsidR="00D23386" w:rsidRPr="00E71C17">
        <w:rPr>
          <w:color w:val="202020"/>
          <w:shd w:val="clear" w:color="auto" w:fill="FFFFFF"/>
        </w:rPr>
        <w:t>9 (6): e100599.</w:t>
      </w:r>
      <w:r w:rsidR="00BC05FC" w:rsidRPr="00E71C17">
        <w:rPr>
          <w:color w:val="000000" w:themeColor="text1"/>
        </w:rPr>
        <w:t xml:space="preserve"> ISSN: 19326203</w:t>
      </w:r>
      <w:r w:rsidR="0025179E" w:rsidRPr="00E71C17">
        <w:rPr>
          <w:color w:val="000000" w:themeColor="text1"/>
        </w:rPr>
        <w:t>.</w:t>
      </w:r>
      <w:r w:rsidR="00E71C17">
        <w:rPr>
          <w:color w:val="000000" w:themeColor="text1"/>
        </w:rPr>
        <w:t xml:space="preserve"> </w:t>
      </w:r>
      <w:hyperlink r:id="rId17" w:history="1">
        <w:r w:rsidR="00E71C17" w:rsidRPr="00DB4E1C">
          <w:rPr>
            <w:rStyle w:val="Hyperlink"/>
          </w:rPr>
          <w:t>https://doi.org/10.1371/journal.pone.0100599</w:t>
        </w:r>
      </w:hyperlink>
    </w:p>
    <w:p w14:paraId="0A78F1F9" w14:textId="33561A9A" w:rsidR="0025179E" w:rsidRPr="00F37A4B" w:rsidRDefault="00F37A4B" w:rsidP="00E71C17">
      <w:pPr>
        <w:autoSpaceDE w:val="0"/>
        <w:autoSpaceDN w:val="0"/>
        <w:adjustRightInd w:val="0"/>
        <w:spacing w:after="0" w:line="480" w:lineRule="auto"/>
        <w:ind w:left="426" w:hanging="426"/>
        <w:jc w:val="both"/>
        <w:rPr>
          <w:rFonts w:ascii="Arial" w:hAnsi="Arial" w:cs="Arial"/>
          <w:sz w:val="24"/>
          <w:szCs w:val="24"/>
        </w:rPr>
      </w:pPr>
      <w:r>
        <w:rPr>
          <w:rFonts w:ascii="Arial" w:hAnsi="Arial" w:cs="Arial"/>
          <w:sz w:val="24"/>
          <w:szCs w:val="24"/>
        </w:rPr>
        <w:t>[</w:t>
      </w:r>
      <w:r w:rsidR="0025179E" w:rsidRPr="006952FB">
        <w:rPr>
          <w:rFonts w:ascii="Arial" w:hAnsi="Arial" w:cs="Arial"/>
          <w:sz w:val="24"/>
          <w:szCs w:val="24"/>
        </w:rPr>
        <w:t>2</w:t>
      </w:r>
      <w:r>
        <w:rPr>
          <w:rFonts w:ascii="Arial" w:hAnsi="Arial" w:cs="Arial"/>
          <w:sz w:val="24"/>
          <w:szCs w:val="24"/>
        </w:rPr>
        <w:t>]</w:t>
      </w:r>
      <w:r w:rsidR="0025179E" w:rsidRPr="006952FB">
        <w:rPr>
          <w:rFonts w:ascii="Arial" w:hAnsi="Arial" w:cs="Arial"/>
          <w:sz w:val="24"/>
          <w:szCs w:val="24"/>
        </w:rPr>
        <w:t xml:space="preserve"> FILGUEIRA, F. A. R. </w:t>
      </w:r>
      <w:r w:rsidR="0025179E" w:rsidRPr="006952FB">
        <w:rPr>
          <w:rFonts w:ascii="Arial" w:hAnsi="Arial" w:cs="Arial"/>
          <w:b/>
          <w:bCs/>
          <w:sz w:val="24"/>
          <w:szCs w:val="24"/>
        </w:rPr>
        <w:t>Novo manual de olericultura</w:t>
      </w:r>
      <w:r w:rsidR="0025179E" w:rsidRPr="006952FB">
        <w:rPr>
          <w:rFonts w:ascii="Arial" w:hAnsi="Arial" w:cs="Arial"/>
          <w:bCs/>
          <w:sz w:val="24"/>
          <w:szCs w:val="24"/>
        </w:rPr>
        <w:t xml:space="preserve">: </w:t>
      </w:r>
      <w:proofErr w:type="spellStart"/>
      <w:r w:rsidR="0025179E" w:rsidRPr="006952FB">
        <w:rPr>
          <w:rFonts w:ascii="Arial" w:hAnsi="Arial" w:cs="Arial"/>
          <w:sz w:val="24"/>
          <w:szCs w:val="24"/>
        </w:rPr>
        <w:t>agrotecnologia</w:t>
      </w:r>
      <w:proofErr w:type="spellEnd"/>
      <w:r w:rsidR="0025179E" w:rsidRPr="006952FB">
        <w:rPr>
          <w:rFonts w:ascii="Arial" w:hAnsi="Arial" w:cs="Arial"/>
          <w:sz w:val="24"/>
          <w:szCs w:val="24"/>
        </w:rPr>
        <w:t xml:space="preserve"> moderna na produção e comercialização de hortaliças. </w:t>
      </w:r>
      <w:r w:rsidR="0025179E" w:rsidRPr="00F37A4B">
        <w:rPr>
          <w:rFonts w:ascii="Arial" w:hAnsi="Arial" w:cs="Arial"/>
          <w:sz w:val="24"/>
          <w:szCs w:val="24"/>
        </w:rPr>
        <w:t>Viçosa: UFV</w:t>
      </w:r>
      <w:r w:rsidR="00D23386" w:rsidRPr="00F37A4B">
        <w:rPr>
          <w:rFonts w:ascii="Arial" w:hAnsi="Arial" w:cs="Arial"/>
          <w:sz w:val="24"/>
          <w:szCs w:val="24"/>
        </w:rPr>
        <w:t xml:space="preserve">. </w:t>
      </w:r>
      <w:r w:rsidR="0025179E" w:rsidRPr="00F37A4B">
        <w:rPr>
          <w:rFonts w:ascii="Arial" w:hAnsi="Arial" w:cs="Arial"/>
          <w:sz w:val="24"/>
          <w:szCs w:val="24"/>
        </w:rPr>
        <w:t>2008</w:t>
      </w:r>
      <w:r w:rsidR="00D23386" w:rsidRPr="00F37A4B">
        <w:rPr>
          <w:rFonts w:ascii="Arial" w:hAnsi="Arial" w:cs="Arial"/>
          <w:sz w:val="24"/>
          <w:szCs w:val="24"/>
        </w:rPr>
        <w:t>; 284-295</w:t>
      </w:r>
      <w:r w:rsidR="00E25744" w:rsidRPr="00F37A4B">
        <w:rPr>
          <w:rFonts w:ascii="Arial" w:hAnsi="Arial" w:cs="Arial"/>
          <w:sz w:val="24"/>
          <w:szCs w:val="24"/>
        </w:rPr>
        <w:t>; ISBN: 978-85-7269-313-4</w:t>
      </w:r>
      <w:r w:rsidR="0025179E" w:rsidRPr="00F37A4B">
        <w:rPr>
          <w:rFonts w:ascii="Arial" w:hAnsi="Arial" w:cs="Arial"/>
          <w:sz w:val="24"/>
          <w:szCs w:val="24"/>
        </w:rPr>
        <w:t>.</w:t>
      </w:r>
    </w:p>
    <w:p w14:paraId="7F6F7F8B" w14:textId="6A65F7D8" w:rsidR="0025179E" w:rsidRPr="006952FB" w:rsidRDefault="00F37A4B" w:rsidP="00E71C17">
      <w:pPr>
        <w:autoSpaceDE w:val="0"/>
        <w:autoSpaceDN w:val="0"/>
        <w:adjustRightInd w:val="0"/>
        <w:spacing w:after="0" w:line="480" w:lineRule="auto"/>
        <w:ind w:left="426" w:hanging="426"/>
        <w:jc w:val="both"/>
        <w:rPr>
          <w:rFonts w:ascii="Arial" w:hAnsi="Arial" w:cs="Arial"/>
          <w:sz w:val="24"/>
          <w:szCs w:val="24"/>
        </w:rPr>
      </w:pPr>
      <w:r>
        <w:rPr>
          <w:rFonts w:ascii="Arial" w:hAnsi="Arial" w:cs="Arial"/>
          <w:sz w:val="24"/>
          <w:szCs w:val="24"/>
        </w:rPr>
        <w:t>[3]</w:t>
      </w:r>
      <w:r w:rsidR="0025179E" w:rsidRPr="006952FB">
        <w:rPr>
          <w:rFonts w:ascii="Arial" w:hAnsi="Arial" w:cs="Arial"/>
          <w:sz w:val="24"/>
          <w:szCs w:val="24"/>
        </w:rPr>
        <w:t xml:space="preserve"> STRINGHETA, P. C. </w:t>
      </w:r>
      <w:r w:rsidR="0025179E" w:rsidRPr="006952FB">
        <w:rPr>
          <w:rFonts w:ascii="Arial" w:hAnsi="Arial" w:cs="Arial"/>
          <w:i/>
          <w:iCs/>
          <w:sz w:val="24"/>
          <w:szCs w:val="24"/>
        </w:rPr>
        <w:t xml:space="preserve">et al., </w:t>
      </w:r>
      <w:r w:rsidR="0025179E" w:rsidRPr="006952FB">
        <w:rPr>
          <w:rFonts w:ascii="Arial" w:hAnsi="Arial" w:cs="Arial"/>
          <w:sz w:val="24"/>
          <w:szCs w:val="24"/>
        </w:rPr>
        <w:t xml:space="preserve">Luteína: Propriedades antioxidantes e benefícios a saúde. </w:t>
      </w:r>
      <w:r w:rsidR="0025179E" w:rsidRPr="006952FB">
        <w:rPr>
          <w:rFonts w:ascii="Arial" w:hAnsi="Arial" w:cs="Arial"/>
          <w:b/>
          <w:bCs/>
          <w:sz w:val="24"/>
          <w:szCs w:val="24"/>
        </w:rPr>
        <w:t>Alimentos e Nutrição,</w:t>
      </w:r>
      <w:r w:rsidR="00065A20" w:rsidRPr="006952FB">
        <w:rPr>
          <w:rFonts w:ascii="Arial" w:hAnsi="Arial" w:cs="Arial"/>
          <w:sz w:val="24"/>
          <w:szCs w:val="24"/>
        </w:rPr>
        <w:t xml:space="preserve"> Araraquara</w:t>
      </w:r>
      <w:r w:rsidR="00D23386" w:rsidRPr="006952FB">
        <w:rPr>
          <w:rFonts w:ascii="Arial" w:hAnsi="Arial" w:cs="Arial"/>
          <w:sz w:val="24"/>
          <w:szCs w:val="24"/>
        </w:rPr>
        <w:t>. 2006;</w:t>
      </w:r>
      <w:r w:rsidR="0025179E" w:rsidRPr="006952FB">
        <w:rPr>
          <w:rFonts w:ascii="Arial" w:hAnsi="Arial" w:cs="Arial"/>
          <w:b/>
          <w:bCs/>
          <w:sz w:val="24"/>
          <w:szCs w:val="24"/>
        </w:rPr>
        <w:t xml:space="preserve"> </w:t>
      </w:r>
      <w:r w:rsidR="0025179E" w:rsidRPr="006952FB">
        <w:rPr>
          <w:rFonts w:ascii="Arial" w:hAnsi="Arial" w:cs="Arial"/>
          <w:sz w:val="24"/>
          <w:szCs w:val="24"/>
        </w:rPr>
        <w:t>17</w:t>
      </w:r>
      <w:r w:rsidR="00D23386" w:rsidRPr="006952FB">
        <w:rPr>
          <w:rFonts w:ascii="Arial" w:hAnsi="Arial" w:cs="Arial"/>
          <w:sz w:val="24"/>
          <w:szCs w:val="24"/>
        </w:rPr>
        <w:t xml:space="preserve"> (</w:t>
      </w:r>
      <w:r w:rsidR="0025179E" w:rsidRPr="006952FB">
        <w:rPr>
          <w:rFonts w:ascii="Arial" w:hAnsi="Arial" w:cs="Arial"/>
          <w:sz w:val="24"/>
          <w:szCs w:val="24"/>
        </w:rPr>
        <w:t>2</w:t>
      </w:r>
      <w:r w:rsidR="00D23386" w:rsidRPr="006952FB">
        <w:rPr>
          <w:rFonts w:ascii="Arial" w:hAnsi="Arial" w:cs="Arial"/>
          <w:sz w:val="24"/>
          <w:szCs w:val="24"/>
        </w:rPr>
        <w:t>):</w:t>
      </w:r>
      <w:r w:rsidR="0025179E" w:rsidRPr="006952FB">
        <w:rPr>
          <w:rFonts w:ascii="Arial" w:hAnsi="Arial" w:cs="Arial"/>
          <w:sz w:val="24"/>
          <w:szCs w:val="24"/>
        </w:rPr>
        <w:t xml:space="preserve"> 229-238</w:t>
      </w:r>
      <w:r w:rsidR="00D23386" w:rsidRPr="006952FB">
        <w:rPr>
          <w:rFonts w:ascii="Arial" w:hAnsi="Arial" w:cs="Arial"/>
          <w:sz w:val="24"/>
          <w:szCs w:val="24"/>
        </w:rPr>
        <w:t>.</w:t>
      </w:r>
      <w:r w:rsidR="0025179E" w:rsidRPr="006952FB">
        <w:rPr>
          <w:rFonts w:ascii="Arial" w:hAnsi="Arial" w:cs="Arial"/>
          <w:sz w:val="24"/>
          <w:szCs w:val="24"/>
        </w:rPr>
        <w:t xml:space="preserve"> </w:t>
      </w:r>
      <w:r w:rsidR="00065A20" w:rsidRPr="006952FB">
        <w:rPr>
          <w:rFonts w:ascii="Arial" w:hAnsi="Arial" w:cs="Arial"/>
          <w:sz w:val="24"/>
          <w:szCs w:val="24"/>
        </w:rPr>
        <w:t>ISSN: 0103-4235</w:t>
      </w:r>
      <w:r w:rsidR="0025179E" w:rsidRPr="006952FB">
        <w:rPr>
          <w:rFonts w:ascii="Arial" w:hAnsi="Arial" w:cs="Arial"/>
          <w:sz w:val="24"/>
          <w:szCs w:val="24"/>
        </w:rPr>
        <w:t>.</w:t>
      </w:r>
      <w:r w:rsidR="00065A20" w:rsidRPr="006952FB">
        <w:rPr>
          <w:rFonts w:ascii="Arial" w:hAnsi="Arial" w:cs="Arial"/>
          <w:sz w:val="24"/>
          <w:szCs w:val="24"/>
        </w:rPr>
        <w:t xml:space="preserve"> </w:t>
      </w:r>
      <w:hyperlink r:id="rId18" w:history="1">
        <w:r w:rsidR="00065A20" w:rsidRPr="00DB4E1C">
          <w:rPr>
            <w:rStyle w:val="Hyperlink"/>
            <w:rFonts w:ascii="Arial" w:hAnsi="Arial" w:cs="Arial"/>
            <w:sz w:val="24"/>
            <w:szCs w:val="24"/>
          </w:rPr>
          <w:t>http://200.145.71.150/seer/index.php/alimentos/article/view/268/261</w:t>
        </w:r>
      </w:hyperlink>
    </w:p>
    <w:p w14:paraId="352EF737" w14:textId="4D828596" w:rsidR="0025179E" w:rsidRPr="006952FB" w:rsidRDefault="00F37A4B" w:rsidP="00E71C17">
      <w:pPr>
        <w:autoSpaceDE w:val="0"/>
        <w:autoSpaceDN w:val="0"/>
        <w:adjustRightInd w:val="0"/>
        <w:spacing w:after="0" w:line="480" w:lineRule="auto"/>
        <w:ind w:left="426" w:hanging="426"/>
        <w:jc w:val="both"/>
        <w:rPr>
          <w:rFonts w:ascii="Arial" w:hAnsi="Arial" w:cs="Arial"/>
          <w:color w:val="000000"/>
          <w:sz w:val="24"/>
          <w:szCs w:val="24"/>
          <w:shd w:val="clear" w:color="auto" w:fill="FFFFFF"/>
          <w:lang w:val="en-US"/>
        </w:rPr>
      </w:pPr>
      <w:r w:rsidRPr="00F37A4B">
        <w:rPr>
          <w:rFonts w:ascii="Arial" w:hAnsi="Arial" w:cs="Arial"/>
          <w:color w:val="000000"/>
          <w:sz w:val="24"/>
          <w:szCs w:val="24"/>
          <w:shd w:val="clear" w:color="auto" w:fill="FFFFFF"/>
          <w:lang w:val="en-US"/>
        </w:rPr>
        <w:t>[</w:t>
      </w:r>
      <w:r w:rsidR="0025179E" w:rsidRPr="00F37A4B">
        <w:rPr>
          <w:rFonts w:ascii="Arial" w:hAnsi="Arial" w:cs="Arial"/>
          <w:color w:val="000000"/>
          <w:sz w:val="24"/>
          <w:szCs w:val="24"/>
          <w:shd w:val="clear" w:color="auto" w:fill="FFFFFF"/>
          <w:lang w:val="en-US"/>
        </w:rPr>
        <w:t>4</w:t>
      </w:r>
      <w:r>
        <w:rPr>
          <w:rFonts w:ascii="Arial" w:hAnsi="Arial" w:cs="Arial"/>
          <w:color w:val="000000"/>
          <w:sz w:val="24"/>
          <w:szCs w:val="24"/>
          <w:shd w:val="clear" w:color="auto" w:fill="FFFFFF"/>
          <w:lang w:val="en-US"/>
        </w:rPr>
        <w:t>]</w:t>
      </w:r>
      <w:r w:rsidR="0025179E" w:rsidRPr="00F37A4B">
        <w:rPr>
          <w:rFonts w:ascii="Arial" w:hAnsi="Arial" w:cs="Arial"/>
          <w:color w:val="000000"/>
          <w:sz w:val="24"/>
          <w:szCs w:val="24"/>
          <w:shd w:val="clear" w:color="auto" w:fill="FFFFFF"/>
          <w:lang w:val="en-US"/>
        </w:rPr>
        <w:t xml:space="preserve"> FERNANDEZ, J.; REYES, R.; PONCE, H.; OROPEZA, M.; VAN CALSTEREN, M-R; JANKOWSKI, C.; CAMPOS, M. G. </w:t>
      </w:r>
      <w:proofErr w:type="spellStart"/>
      <w:r w:rsidR="0025179E" w:rsidRPr="00F37A4B">
        <w:rPr>
          <w:rFonts w:ascii="Arial" w:hAnsi="Arial" w:cs="Arial"/>
          <w:color w:val="000000"/>
          <w:sz w:val="24"/>
          <w:szCs w:val="24"/>
          <w:shd w:val="clear" w:color="auto" w:fill="FFFFFF"/>
          <w:lang w:val="en-US"/>
        </w:rPr>
        <w:t>Isoquercitrin</w:t>
      </w:r>
      <w:proofErr w:type="spellEnd"/>
      <w:r w:rsidR="0025179E" w:rsidRPr="00F37A4B">
        <w:rPr>
          <w:rFonts w:ascii="Arial" w:hAnsi="Arial" w:cs="Arial"/>
          <w:color w:val="000000"/>
          <w:sz w:val="24"/>
          <w:szCs w:val="24"/>
          <w:shd w:val="clear" w:color="auto" w:fill="FFFFFF"/>
          <w:lang w:val="en-US"/>
        </w:rPr>
        <w:t xml:space="preserve"> from </w:t>
      </w:r>
      <w:r w:rsidR="0025179E" w:rsidRPr="00F37A4B">
        <w:rPr>
          <w:rStyle w:val="nfase"/>
          <w:rFonts w:ascii="Arial" w:hAnsi="Arial" w:cs="Arial"/>
          <w:color w:val="000000"/>
          <w:sz w:val="24"/>
          <w:szCs w:val="24"/>
          <w:bdr w:val="none" w:sz="0" w:space="0" w:color="auto" w:frame="1"/>
          <w:shd w:val="clear" w:color="auto" w:fill="FFFFFF"/>
          <w:lang w:val="en-US"/>
        </w:rPr>
        <w:t xml:space="preserve">Argemone </w:t>
      </w:r>
      <w:proofErr w:type="spellStart"/>
      <w:r w:rsidR="0025179E" w:rsidRPr="00F37A4B">
        <w:rPr>
          <w:rStyle w:val="nfase"/>
          <w:rFonts w:ascii="Arial" w:hAnsi="Arial" w:cs="Arial"/>
          <w:color w:val="000000"/>
          <w:sz w:val="24"/>
          <w:szCs w:val="24"/>
          <w:bdr w:val="none" w:sz="0" w:space="0" w:color="auto" w:frame="1"/>
          <w:shd w:val="clear" w:color="auto" w:fill="FFFFFF"/>
          <w:lang w:val="en-US"/>
        </w:rPr>
        <w:t>platyceras</w:t>
      </w:r>
      <w:proofErr w:type="spellEnd"/>
      <w:r w:rsidR="0025179E" w:rsidRPr="00F37A4B">
        <w:rPr>
          <w:rStyle w:val="nfase"/>
          <w:rFonts w:ascii="Arial" w:hAnsi="Arial" w:cs="Arial"/>
          <w:color w:val="000000"/>
          <w:sz w:val="24"/>
          <w:szCs w:val="24"/>
          <w:bdr w:val="none" w:sz="0" w:space="0" w:color="auto" w:frame="1"/>
          <w:shd w:val="clear" w:color="auto" w:fill="FFFFFF"/>
          <w:lang w:val="en-US"/>
        </w:rPr>
        <w:t xml:space="preserve"> </w:t>
      </w:r>
      <w:r w:rsidR="0025179E" w:rsidRPr="00F37A4B">
        <w:rPr>
          <w:rFonts w:ascii="Arial" w:hAnsi="Arial" w:cs="Arial"/>
          <w:color w:val="000000"/>
          <w:sz w:val="24"/>
          <w:szCs w:val="24"/>
          <w:shd w:val="clear" w:color="auto" w:fill="FFFFFF"/>
          <w:lang w:val="en-US"/>
        </w:rPr>
        <w:t xml:space="preserve">inhibits carbachol and leukotriene D4-induced contraction in guinea-pig airways. </w:t>
      </w:r>
      <w:r w:rsidR="0025179E" w:rsidRPr="006952FB">
        <w:rPr>
          <w:rStyle w:val="Forte"/>
          <w:rFonts w:ascii="Arial" w:hAnsi="Arial" w:cs="Arial"/>
          <w:color w:val="000000"/>
          <w:sz w:val="24"/>
          <w:szCs w:val="24"/>
          <w:bdr w:val="none" w:sz="0" w:space="0" w:color="auto" w:frame="1"/>
          <w:shd w:val="clear" w:color="auto" w:fill="FFFFFF"/>
          <w:lang w:val="en-US"/>
        </w:rPr>
        <w:t>European Journal of Pharmacology</w:t>
      </w:r>
      <w:r w:rsidR="00D23386" w:rsidRPr="006952FB">
        <w:rPr>
          <w:rFonts w:ascii="Arial" w:hAnsi="Arial" w:cs="Arial"/>
          <w:color w:val="000000"/>
          <w:sz w:val="24"/>
          <w:szCs w:val="24"/>
          <w:shd w:val="clear" w:color="auto" w:fill="FFFFFF"/>
          <w:lang w:val="en-US"/>
        </w:rPr>
        <w:t xml:space="preserve">. </w:t>
      </w:r>
      <w:r w:rsidR="0025179E" w:rsidRPr="006952FB">
        <w:rPr>
          <w:rFonts w:ascii="Arial" w:hAnsi="Arial" w:cs="Arial"/>
          <w:color w:val="000000"/>
          <w:sz w:val="24"/>
          <w:szCs w:val="24"/>
          <w:shd w:val="clear" w:color="auto" w:fill="FFFFFF"/>
          <w:lang w:val="en-US"/>
        </w:rPr>
        <w:t>2005</w:t>
      </w:r>
      <w:r w:rsidR="00283D63" w:rsidRPr="006952FB">
        <w:rPr>
          <w:rFonts w:ascii="Arial" w:hAnsi="Arial" w:cs="Arial"/>
          <w:color w:val="000000"/>
          <w:sz w:val="24"/>
          <w:szCs w:val="24"/>
          <w:shd w:val="clear" w:color="auto" w:fill="FFFFFF"/>
          <w:lang w:val="en-US"/>
        </w:rPr>
        <w:t>;</w:t>
      </w:r>
      <w:r w:rsidR="00D23386" w:rsidRPr="006952FB">
        <w:rPr>
          <w:rFonts w:ascii="Arial" w:hAnsi="Arial" w:cs="Arial"/>
          <w:color w:val="000000"/>
          <w:sz w:val="24"/>
          <w:szCs w:val="24"/>
          <w:shd w:val="clear" w:color="auto" w:fill="FFFFFF"/>
          <w:lang w:val="en-US"/>
        </w:rPr>
        <w:t xml:space="preserve"> 522: 108-115. </w:t>
      </w:r>
      <w:r w:rsidR="00283D63" w:rsidRPr="006952FB">
        <w:rPr>
          <w:rFonts w:ascii="Arial" w:hAnsi="Arial" w:cs="Arial"/>
          <w:color w:val="000000"/>
          <w:sz w:val="24"/>
          <w:szCs w:val="24"/>
          <w:shd w:val="clear" w:color="auto" w:fill="FFFFFF"/>
          <w:lang w:val="en-US"/>
        </w:rPr>
        <w:t>ISSN: 00142999</w:t>
      </w:r>
      <w:r w:rsidR="0025179E" w:rsidRPr="006952FB">
        <w:rPr>
          <w:rFonts w:ascii="Arial" w:hAnsi="Arial" w:cs="Arial"/>
          <w:color w:val="000000"/>
          <w:sz w:val="24"/>
          <w:szCs w:val="24"/>
          <w:shd w:val="clear" w:color="auto" w:fill="FFFFFF"/>
          <w:lang w:val="en-US"/>
        </w:rPr>
        <w:t>.</w:t>
      </w:r>
      <w:r w:rsidR="00E71C17">
        <w:rPr>
          <w:rFonts w:ascii="Arial" w:hAnsi="Arial" w:cs="Arial"/>
          <w:color w:val="000000"/>
          <w:sz w:val="24"/>
          <w:szCs w:val="24"/>
          <w:shd w:val="clear" w:color="auto" w:fill="FFFFFF"/>
          <w:lang w:val="en-US"/>
        </w:rPr>
        <w:t xml:space="preserve"> </w:t>
      </w:r>
      <w:hyperlink r:id="rId19" w:history="1">
        <w:r w:rsidR="00E71C17" w:rsidRPr="00D27963">
          <w:rPr>
            <w:rStyle w:val="Hyperlink"/>
            <w:rFonts w:ascii="Arial" w:hAnsi="Arial" w:cs="Arial"/>
            <w:sz w:val="24"/>
            <w:szCs w:val="24"/>
            <w:shd w:val="clear" w:color="auto" w:fill="FFFFFF"/>
            <w:lang w:val="en-US"/>
          </w:rPr>
          <w:t>https://doi.org/10.1016/j.ejphar.2005.08.046</w:t>
        </w:r>
      </w:hyperlink>
    </w:p>
    <w:p w14:paraId="2B38E853" w14:textId="4CA77EAA" w:rsidR="0025179E" w:rsidRPr="006952FB" w:rsidRDefault="00F37A4B" w:rsidP="00E71C17">
      <w:pPr>
        <w:autoSpaceDE w:val="0"/>
        <w:autoSpaceDN w:val="0"/>
        <w:adjustRightInd w:val="0"/>
        <w:spacing w:after="0" w:line="480" w:lineRule="auto"/>
        <w:ind w:left="426" w:hanging="426"/>
        <w:jc w:val="both"/>
        <w:rPr>
          <w:rFonts w:ascii="Arial" w:hAnsi="Arial" w:cs="Arial"/>
          <w:sz w:val="24"/>
          <w:szCs w:val="24"/>
        </w:rPr>
      </w:pPr>
      <w:r>
        <w:rPr>
          <w:rFonts w:ascii="Arial" w:hAnsi="Arial" w:cs="Arial"/>
          <w:sz w:val="24"/>
          <w:szCs w:val="24"/>
        </w:rPr>
        <w:t>[</w:t>
      </w:r>
      <w:r w:rsidR="0025179E" w:rsidRPr="006952FB">
        <w:rPr>
          <w:rFonts w:ascii="Arial" w:hAnsi="Arial" w:cs="Arial"/>
          <w:sz w:val="24"/>
          <w:szCs w:val="24"/>
        </w:rPr>
        <w:t>5</w:t>
      </w:r>
      <w:r>
        <w:rPr>
          <w:rFonts w:ascii="Arial" w:hAnsi="Arial" w:cs="Arial"/>
          <w:sz w:val="24"/>
          <w:szCs w:val="24"/>
        </w:rPr>
        <w:t>]</w:t>
      </w:r>
      <w:r w:rsidR="0025179E" w:rsidRPr="006952FB">
        <w:rPr>
          <w:rFonts w:ascii="Arial" w:hAnsi="Arial" w:cs="Arial"/>
          <w:sz w:val="24"/>
          <w:szCs w:val="24"/>
        </w:rPr>
        <w:t xml:space="preserve"> SALA, F. C.; ROSSI, F.; FABRI, E. G.; RONDINO, E.; MINAMI, K.; COSTA, C. P. Caracterização varietal de rúcula</w:t>
      </w:r>
      <w:r w:rsidR="00E25744" w:rsidRPr="006952FB">
        <w:rPr>
          <w:rFonts w:ascii="Arial" w:hAnsi="Arial" w:cs="Arial"/>
          <w:sz w:val="24"/>
          <w:szCs w:val="24"/>
        </w:rPr>
        <w:t xml:space="preserve"> (</w:t>
      </w:r>
      <w:proofErr w:type="spellStart"/>
      <w:r w:rsidR="00E25744" w:rsidRPr="006952FB">
        <w:rPr>
          <w:rFonts w:ascii="Arial" w:hAnsi="Arial" w:cs="Arial"/>
          <w:sz w:val="24"/>
          <w:szCs w:val="24"/>
        </w:rPr>
        <w:t>Eruca</w:t>
      </w:r>
      <w:proofErr w:type="spellEnd"/>
      <w:r w:rsidR="00E25744" w:rsidRPr="006952FB">
        <w:rPr>
          <w:rFonts w:ascii="Arial" w:hAnsi="Arial" w:cs="Arial"/>
          <w:sz w:val="24"/>
          <w:szCs w:val="24"/>
        </w:rPr>
        <w:t xml:space="preserve"> sativa) cultivada</w:t>
      </w:r>
      <w:r w:rsidR="0025179E" w:rsidRPr="006952FB">
        <w:rPr>
          <w:rFonts w:ascii="Arial" w:hAnsi="Arial" w:cs="Arial"/>
          <w:sz w:val="24"/>
          <w:szCs w:val="24"/>
        </w:rPr>
        <w:t xml:space="preserve">. </w:t>
      </w:r>
      <w:r w:rsidR="0025179E" w:rsidRPr="006952FB">
        <w:rPr>
          <w:rFonts w:ascii="Arial" w:hAnsi="Arial" w:cs="Arial"/>
          <w:b/>
          <w:bCs/>
          <w:sz w:val="24"/>
          <w:szCs w:val="24"/>
        </w:rPr>
        <w:t>Horticultura Brasileira</w:t>
      </w:r>
      <w:r w:rsidR="0025179E" w:rsidRPr="006952FB">
        <w:rPr>
          <w:rFonts w:ascii="Arial" w:hAnsi="Arial" w:cs="Arial"/>
          <w:sz w:val="24"/>
          <w:szCs w:val="24"/>
        </w:rPr>
        <w:t xml:space="preserve">, </w:t>
      </w:r>
      <w:r w:rsidR="00670496" w:rsidRPr="006952FB">
        <w:rPr>
          <w:rFonts w:ascii="Arial" w:hAnsi="Arial" w:cs="Arial"/>
          <w:sz w:val="24"/>
          <w:szCs w:val="24"/>
        </w:rPr>
        <w:t xml:space="preserve">2004; </w:t>
      </w:r>
      <w:r w:rsidR="0025179E" w:rsidRPr="006952FB">
        <w:rPr>
          <w:rFonts w:ascii="Arial" w:hAnsi="Arial" w:cs="Arial"/>
          <w:sz w:val="24"/>
          <w:szCs w:val="24"/>
        </w:rPr>
        <w:t>22</w:t>
      </w:r>
      <w:r w:rsidR="00670496" w:rsidRPr="006952FB">
        <w:rPr>
          <w:rFonts w:ascii="Arial" w:hAnsi="Arial" w:cs="Arial"/>
          <w:sz w:val="24"/>
          <w:szCs w:val="24"/>
        </w:rPr>
        <w:t>(</w:t>
      </w:r>
      <w:r w:rsidR="0025179E" w:rsidRPr="006952FB">
        <w:rPr>
          <w:rFonts w:ascii="Arial" w:hAnsi="Arial" w:cs="Arial"/>
          <w:sz w:val="24"/>
          <w:szCs w:val="24"/>
        </w:rPr>
        <w:t>2</w:t>
      </w:r>
      <w:r w:rsidR="00670496" w:rsidRPr="006952FB">
        <w:rPr>
          <w:rFonts w:ascii="Arial" w:hAnsi="Arial" w:cs="Arial"/>
          <w:sz w:val="24"/>
          <w:szCs w:val="24"/>
        </w:rPr>
        <w:t>): 391</w:t>
      </w:r>
      <w:r w:rsidR="0025179E" w:rsidRPr="006952FB">
        <w:rPr>
          <w:rFonts w:ascii="Arial" w:hAnsi="Arial" w:cs="Arial"/>
          <w:sz w:val="24"/>
          <w:szCs w:val="24"/>
        </w:rPr>
        <w:t>.</w:t>
      </w:r>
      <w:r w:rsidR="00670496" w:rsidRPr="006952FB">
        <w:rPr>
          <w:rFonts w:ascii="Arial" w:hAnsi="Arial" w:cs="Arial"/>
          <w:sz w:val="24"/>
          <w:szCs w:val="24"/>
        </w:rPr>
        <w:t xml:space="preserve"> ISSN: 0102-0536. </w:t>
      </w:r>
      <w:hyperlink r:id="rId20" w:history="1">
        <w:r w:rsidR="00670496" w:rsidRPr="006952FB">
          <w:rPr>
            <w:rStyle w:val="Hyperlink"/>
            <w:rFonts w:ascii="Arial" w:hAnsi="Arial" w:cs="Arial"/>
            <w:sz w:val="24"/>
            <w:szCs w:val="24"/>
          </w:rPr>
          <w:t>https://repositorio.usp.br/item/001555445</w:t>
        </w:r>
      </w:hyperlink>
    </w:p>
    <w:p w14:paraId="2AF62C80" w14:textId="1146708B" w:rsidR="0025179E" w:rsidRPr="006952FB" w:rsidRDefault="00F37A4B" w:rsidP="00E71C17">
      <w:pPr>
        <w:autoSpaceDE w:val="0"/>
        <w:autoSpaceDN w:val="0"/>
        <w:adjustRightInd w:val="0"/>
        <w:spacing w:after="0" w:line="480" w:lineRule="auto"/>
        <w:ind w:left="426" w:hanging="426"/>
        <w:jc w:val="both"/>
        <w:rPr>
          <w:rFonts w:ascii="Arial" w:hAnsi="Arial" w:cs="Arial"/>
          <w:sz w:val="24"/>
          <w:szCs w:val="24"/>
        </w:rPr>
      </w:pPr>
      <w:r>
        <w:rPr>
          <w:rFonts w:ascii="Arial" w:hAnsi="Arial" w:cs="Arial"/>
          <w:sz w:val="24"/>
          <w:szCs w:val="24"/>
        </w:rPr>
        <w:t>[</w:t>
      </w:r>
      <w:r w:rsidR="0025179E" w:rsidRPr="006952FB">
        <w:rPr>
          <w:rFonts w:ascii="Arial" w:hAnsi="Arial" w:cs="Arial"/>
          <w:sz w:val="24"/>
          <w:szCs w:val="24"/>
        </w:rPr>
        <w:t>6</w:t>
      </w:r>
      <w:r>
        <w:rPr>
          <w:rFonts w:ascii="Arial" w:hAnsi="Arial" w:cs="Arial"/>
          <w:sz w:val="24"/>
          <w:szCs w:val="24"/>
        </w:rPr>
        <w:t>]</w:t>
      </w:r>
      <w:r w:rsidR="0025179E" w:rsidRPr="006952FB">
        <w:rPr>
          <w:rFonts w:ascii="Arial" w:hAnsi="Arial" w:cs="Arial"/>
          <w:sz w:val="24"/>
          <w:szCs w:val="24"/>
        </w:rPr>
        <w:t xml:space="preserve"> MAIA, A. F. C. A.; MEDEIROS, D. C.; FILHO, J. L. Adubação Orgânica em diferentes substratos na produção de mudas de rúcula. </w:t>
      </w:r>
      <w:r w:rsidR="0025179E" w:rsidRPr="006952FB">
        <w:rPr>
          <w:rFonts w:ascii="Arial" w:hAnsi="Arial" w:cs="Arial"/>
          <w:b/>
          <w:bCs/>
          <w:sz w:val="24"/>
          <w:szCs w:val="24"/>
        </w:rPr>
        <w:t>Revista Verde</w:t>
      </w:r>
      <w:r w:rsidR="00D23386" w:rsidRPr="006952FB">
        <w:rPr>
          <w:rFonts w:ascii="Arial" w:hAnsi="Arial" w:cs="Arial"/>
          <w:b/>
          <w:bCs/>
          <w:sz w:val="24"/>
          <w:szCs w:val="24"/>
        </w:rPr>
        <w:t xml:space="preserve">. </w:t>
      </w:r>
      <w:r w:rsidR="00D23386" w:rsidRPr="006952FB">
        <w:rPr>
          <w:rFonts w:ascii="Arial" w:hAnsi="Arial" w:cs="Arial"/>
          <w:sz w:val="24"/>
          <w:szCs w:val="24"/>
        </w:rPr>
        <w:t xml:space="preserve">2007; </w:t>
      </w:r>
      <w:r w:rsidR="0025179E" w:rsidRPr="006952FB">
        <w:rPr>
          <w:rFonts w:ascii="Arial" w:hAnsi="Arial" w:cs="Arial"/>
          <w:sz w:val="24"/>
          <w:szCs w:val="24"/>
        </w:rPr>
        <w:t>2</w:t>
      </w:r>
      <w:r w:rsidR="00D23386" w:rsidRPr="006952FB">
        <w:rPr>
          <w:rFonts w:ascii="Arial" w:hAnsi="Arial" w:cs="Arial"/>
          <w:sz w:val="24"/>
          <w:szCs w:val="24"/>
        </w:rPr>
        <w:t xml:space="preserve"> (</w:t>
      </w:r>
      <w:r w:rsidR="0025179E" w:rsidRPr="006952FB">
        <w:rPr>
          <w:rFonts w:ascii="Arial" w:hAnsi="Arial" w:cs="Arial"/>
          <w:sz w:val="24"/>
          <w:szCs w:val="24"/>
        </w:rPr>
        <w:t>2</w:t>
      </w:r>
      <w:r w:rsidR="00D23386" w:rsidRPr="006952FB">
        <w:rPr>
          <w:rFonts w:ascii="Arial" w:hAnsi="Arial" w:cs="Arial"/>
          <w:sz w:val="24"/>
          <w:szCs w:val="24"/>
        </w:rPr>
        <w:t>):</w:t>
      </w:r>
      <w:r w:rsidR="0025179E" w:rsidRPr="006952FB">
        <w:rPr>
          <w:rFonts w:ascii="Arial" w:hAnsi="Arial" w:cs="Arial"/>
          <w:sz w:val="24"/>
          <w:szCs w:val="24"/>
        </w:rPr>
        <w:t xml:space="preserve"> 89-95</w:t>
      </w:r>
      <w:r w:rsidR="00D23386" w:rsidRPr="006952FB">
        <w:rPr>
          <w:rFonts w:ascii="Arial" w:hAnsi="Arial" w:cs="Arial"/>
          <w:sz w:val="24"/>
          <w:szCs w:val="24"/>
        </w:rPr>
        <w:t>.</w:t>
      </w:r>
      <w:r w:rsidR="0025179E" w:rsidRPr="006952FB">
        <w:rPr>
          <w:rFonts w:ascii="Arial" w:hAnsi="Arial" w:cs="Arial"/>
          <w:sz w:val="24"/>
          <w:szCs w:val="24"/>
        </w:rPr>
        <w:t xml:space="preserve"> </w:t>
      </w:r>
      <w:r w:rsidR="006F0ACF" w:rsidRPr="006952FB">
        <w:rPr>
          <w:rFonts w:ascii="Arial" w:hAnsi="Arial" w:cs="Arial"/>
          <w:sz w:val="24"/>
          <w:szCs w:val="24"/>
        </w:rPr>
        <w:t xml:space="preserve">ISSN: </w:t>
      </w:r>
      <w:r w:rsidR="006F0ACF" w:rsidRPr="006952FB">
        <w:rPr>
          <w:rFonts w:ascii="Arial" w:hAnsi="Arial" w:cs="Arial"/>
          <w:color w:val="111111"/>
          <w:sz w:val="24"/>
          <w:szCs w:val="24"/>
          <w:shd w:val="clear" w:color="auto" w:fill="FFFFFF"/>
        </w:rPr>
        <w:t xml:space="preserve">1981-8203. </w:t>
      </w:r>
      <w:hyperlink r:id="rId21" w:history="1">
        <w:r w:rsidR="006F0ACF" w:rsidRPr="006952FB">
          <w:rPr>
            <w:rStyle w:val="Hyperlink"/>
            <w:rFonts w:ascii="Arial" w:hAnsi="Arial" w:cs="Arial"/>
            <w:sz w:val="24"/>
            <w:szCs w:val="24"/>
            <w:shd w:val="clear" w:color="auto" w:fill="FFFFFF"/>
          </w:rPr>
          <w:t>https://www.gvaa.com.br/revista/index.php/RVADS/article/view/50/50</w:t>
        </w:r>
      </w:hyperlink>
    </w:p>
    <w:p w14:paraId="1670A260" w14:textId="1E7F8A2B" w:rsidR="0025179E" w:rsidRPr="00E71C17" w:rsidRDefault="00F37A4B" w:rsidP="00E71C17">
      <w:pPr>
        <w:autoSpaceDE w:val="0"/>
        <w:autoSpaceDN w:val="0"/>
        <w:adjustRightInd w:val="0"/>
        <w:spacing w:after="0" w:line="480" w:lineRule="auto"/>
        <w:ind w:left="426" w:hanging="426"/>
        <w:jc w:val="both"/>
        <w:rPr>
          <w:rFonts w:ascii="Arial" w:hAnsi="Arial" w:cs="Arial"/>
          <w:sz w:val="24"/>
          <w:szCs w:val="24"/>
          <w:lang w:val="en-US"/>
        </w:rPr>
      </w:pPr>
      <w:r w:rsidRPr="00F37A4B">
        <w:rPr>
          <w:rFonts w:ascii="Arial" w:hAnsi="Arial" w:cs="Arial"/>
          <w:sz w:val="24"/>
          <w:szCs w:val="24"/>
        </w:rPr>
        <w:lastRenderedPageBreak/>
        <w:t>[</w:t>
      </w:r>
      <w:r w:rsidR="0025179E" w:rsidRPr="00F37A4B">
        <w:rPr>
          <w:rFonts w:ascii="Arial" w:hAnsi="Arial" w:cs="Arial"/>
          <w:sz w:val="24"/>
          <w:szCs w:val="24"/>
        </w:rPr>
        <w:t>7</w:t>
      </w:r>
      <w:r>
        <w:rPr>
          <w:rFonts w:ascii="Arial" w:hAnsi="Arial" w:cs="Arial"/>
          <w:sz w:val="24"/>
          <w:szCs w:val="24"/>
        </w:rPr>
        <w:t>]</w:t>
      </w:r>
      <w:r w:rsidR="0025179E" w:rsidRPr="006952FB">
        <w:rPr>
          <w:rFonts w:ascii="Arial" w:hAnsi="Arial" w:cs="Arial"/>
          <w:sz w:val="24"/>
          <w:szCs w:val="24"/>
        </w:rPr>
        <w:t xml:space="preserve"> SIMÕES, C. M. O. </w:t>
      </w:r>
      <w:r w:rsidR="0025179E" w:rsidRPr="006952FB">
        <w:rPr>
          <w:rFonts w:ascii="Arial" w:hAnsi="Arial" w:cs="Arial"/>
          <w:b/>
          <w:sz w:val="24"/>
          <w:szCs w:val="24"/>
        </w:rPr>
        <w:t>Farmacognosia: da planta ao medicamento</w:t>
      </w:r>
      <w:r w:rsidR="0025179E" w:rsidRPr="006952FB">
        <w:rPr>
          <w:rFonts w:ascii="Arial" w:hAnsi="Arial" w:cs="Arial"/>
          <w:sz w:val="24"/>
          <w:szCs w:val="24"/>
        </w:rPr>
        <w:t xml:space="preserve">. </w:t>
      </w:r>
      <w:r w:rsidR="0025179E" w:rsidRPr="00E71C17">
        <w:rPr>
          <w:rFonts w:ascii="Arial" w:hAnsi="Arial" w:cs="Arial"/>
          <w:sz w:val="24"/>
          <w:szCs w:val="24"/>
          <w:lang w:val="en-US"/>
        </w:rPr>
        <w:t xml:space="preserve">Ed. </w:t>
      </w:r>
      <w:proofErr w:type="spellStart"/>
      <w:r w:rsidR="0025179E" w:rsidRPr="00E71C17">
        <w:rPr>
          <w:rFonts w:ascii="Arial" w:hAnsi="Arial" w:cs="Arial"/>
          <w:sz w:val="24"/>
          <w:szCs w:val="24"/>
          <w:lang w:val="en-US"/>
        </w:rPr>
        <w:t>Universidade</w:t>
      </w:r>
      <w:proofErr w:type="spellEnd"/>
      <w:r w:rsidR="0025179E" w:rsidRPr="00E71C17">
        <w:rPr>
          <w:rFonts w:ascii="Arial" w:hAnsi="Arial" w:cs="Arial"/>
          <w:sz w:val="24"/>
          <w:szCs w:val="24"/>
          <w:lang w:val="en-US"/>
        </w:rPr>
        <w:t>/UFRGS/ 200</w:t>
      </w:r>
      <w:r w:rsidR="006F0ACF" w:rsidRPr="00E71C17">
        <w:rPr>
          <w:rFonts w:ascii="Arial" w:hAnsi="Arial" w:cs="Arial"/>
          <w:sz w:val="24"/>
          <w:szCs w:val="24"/>
          <w:lang w:val="en-US"/>
        </w:rPr>
        <w:t>7</w:t>
      </w:r>
      <w:r w:rsidR="0025179E" w:rsidRPr="00E71C17">
        <w:rPr>
          <w:rFonts w:ascii="Arial" w:hAnsi="Arial" w:cs="Arial"/>
          <w:sz w:val="24"/>
          <w:szCs w:val="24"/>
          <w:lang w:val="en-US"/>
        </w:rPr>
        <w:t>.</w:t>
      </w:r>
      <w:r w:rsidR="006F0ACF" w:rsidRPr="00E71C17">
        <w:rPr>
          <w:rFonts w:ascii="Arial" w:hAnsi="Arial" w:cs="Arial"/>
          <w:sz w:val="24"/>
          <w:szCs w:val="24"/>
          <w:lang w:val="en-US"/>
        </w:rPr>
        <w:t xml:space="preserve"> ISBN: 9788570259271</w:t>
      </w:r>
      <w:r w:rsidR="00DB4E1C">
        <w:rPr>
          <w:rFonts w:ascii="Arial" w:hAnsi="Arial" w:cs="Arial"/>
          <w:sz w:val="24"/>
          <w:szCs w:val="24"/>
          <w:lang w:val="en-US"/>
        </w:rPr>
        <w:t>.</w:t>
      </w:r>
    </w:p>
    <w:p w14:paraId="7A11F3A5" w14:textId="3B825415" w:rsidR="0025179E" w:rsidRPr="006952FB" w:rsidRDefault="00F37A4B" w:rsidP="00E71C17">
      <w:pPr>
        <w:autoSpaceDE w:val="0"/>
        <w:autoSpaceDN w:val="0"/>
        <w:adjustRightInd w:val="0"/>
        <w:spacing w:after="0" w:line="480" w:lineRule="auto"/>
        <w:ind w:left="426" w:hanging="426"/>
        <w:jc w:val="both"/>
        <w:rPr>
          <w:rFonts w:ascii="Arial" w:hAnsi="Arial" w:cs="Arial"/>
          <w:sz w:val="24"/>
          <w:szCs w:val="24"/>
          <w:lang w:val="en-US"/>
        </w:rPr>
      </w:pPr>
      <w:r w:rsidRPr="00F37A4B">
        <w:rPr>
          <w:rFonts w:ascii="Arial" w:hAnsi="Arial" w:cs="Arial"/>
          <w:sz w:val="24"/>
          <w:szCs w:val="24"/>
          <w:lang w:val="en-US"/>
        </w:rPr>
        <w:t>[</w:t>
      </w:r>
      <w:r w:rsidR="0025179E" w:rsidRPr="006952FB">
        <w:rPr>
          <w:rFonts w:ascii="Arial" w:hAnsi="Arial" w:cs="Arial"/>
          <w:sz w:val="24"/>
          <w:szCs w:val="24"/>
          <w:lang w:val="en-US"/>
        </w:rPr>
        <w:t>8</w:t>
      </w:r>
      <w:r>
        <w:rPr>
          <w:rFonts w:ascii="Arial" w:hAnsi="Arial" w:cs="Arial"/>
          <w:sz w:val="24"/>
          <w:szCs w:val="24"/>
          <w:lang w:val="en-US"/>
        </w:rPr>
        <w:t>]</w:t>
      </w:r>
      <w:r w:rsidR="0025179E" w:rsidRPr="006952FB">
        <w:rPr>
          <w:rFonts w:ascii="Arial" w:hAnsi="Arial" w:cs="Arial"/>
          <w:sz w:val="24"/>
          <w:szCs w:val="24"/>
          <w:lang w:val="en-US"/>
        </w:rPr>
        <w:t xml:space="preserve"> SOBRINHO, T. J. S. P.; et al., Phenolic content and antioxidant capacity of our </w:t>
      </w:r>
      <w:proofErr w:type="spellStart"/>
      <w:r w:rsidR="0025179E" w:rsidRPr="006952FB">
        <w:rPr>
          <w:rFonts w:ascii="Arial" w:hAnsi="Arial" w:cs="Arial"/>
          <w:sz w:val="24"/>
          <w:szCs w:val="24"/>
          <w:lang w:val="en-US"/>
        </w:rPr>
        <w:t>Cnidoscolus</w:t>
      </w:r>
      <w:proofErr w:type="spellEnd"/>
      <w:r w:rsidR="0025179E" w:rsidRPr="006952FB">
        <w:rPr>
          <w:rFonts w:ascii="Arial" w:hAnsi="Arial" w:cs="Arial"/>
          <w:sz w:val="24"/>
          <w:szCs w:val="24"/>
          <w:lang w:val="en-US"/>
        </w:rPr>
        <w:t xml:space="preserve"> species (</w:t>
      </w:r>
      <w:proofErr w:type="spellStart"/>
      <w:r w:rsidR="0025179E" w:rsidRPr="006952FB">
        <w:rPr>
          <w:rFonts w:ascii="Arial" w:hAnsi="Arial" w:cs="Arial"/>
          <w:sz w:val="24"/>
          <w:szCs w:val="24"/>
          <w:lang w:val="en-US"/>
        </w:rPr>
        <w:t>Euphorbiaceae</w:t>
      </w:r>
      <w:proofErr w:type="spellEnd"/>
      <w:r w:rsidR="0025179E" w:rsidRPr="006952FB">
        <w:rPr>
          <w:rFonts w:ascii="Arial" w:hAnsi="Arial" w:cs="Arial"/>
          <w:sz w:val="24"/>
          <w:szCs w:val="24"/>
          <w:lang w:val="en-US"/>
        </w:rPr>
        <w:t xml:space="preserve">) used as </w:t>
      </w:r>
      <w:proofErr w:type="spellStart"/>
      <w:r w:rsidR="0025179E" w:rsidRPr="006952FB">
        <w:rPr>
          <w:rFonts w:ascii="Arial" w:hAnsi="Arial" w:cs="Arial"/>
          <w:sz w:val="24"/>
          <w:szCs w:val="24"/>
          <w:lang w:val="en-US"/>
        </w:rPr>
        <w:t>ethnopharmacologicals</w:t>
      </w:r>
      <w:proofErr w:type="spellEnd"/>
      <w:r w:rsidR="0025179E" w:rsidRPr="006952FB">
        <w:rPr>
          <w:rFonts w:ascii="Arial" w:hAnsi="Arial" w:cs="Arial"/>
          <w:sz w:val="24"/>
          <w:szCs w:val="24"/>
          <w:lang w:val="en-US"/>
        </w:rPr>
        <w:t xml:space="preserve"> in Caatinga. </w:t>
      </w:r>
      <w:r w:rsidR="0025179E" w:rsidRPr="006952FB">
        <w:rPr>
          <w:rFonts w:ascii="Arial" w:hAnsi="Arial" w:cs="Arial"/>
          <w:b/>
          <w:sz w:val="24"/>
          <w:szCs w:val="24"/>
          <w:lang w:val="en-US"/>
        </w:rPr>
        <w:t>African Journal of Pharmacy and Pharmacology</w:t>
      </w:r>
      <w:r w:rsidR="0025179E" w:rsidRPr="006952FB">
        <w:rPr>
          <w:rFonts w:ascii="Arial" w:hAnsi="Arial" w:cs="Arial"/>
          <w:sz w:val="24"/>
          <w:szCs w:val="24"/>
          <w:lang w:val="en-US"/>
        </w:rPr>
        <w:t xml:space="preserve">, </w:t>
      </w:r>
      <w:r w:rsidR="00D23386" w:rsidRPr="006952FB">
        <w:rPr>
          <w:rFonts w:ascii="Arial" w:hAnsi="Arial" w:cs="Arial"/>
          <w:sz w:val="24"/>
          <w:szCs w:val="24"/>
          <w:lang w:val="en-US"/>
        </w:rPr>
        <w:t xml:space="preserve">2011; </w:t>
      </w:r>
      <w:r w:rsidR="0025179E" w:rsidRPr="006952FB">
        <w:rPr>
          <w:rFonts w:ascii="Arial" w:hAnsi="Arial" w:cs="Arial"/>
          <w:sz w:val="24"/>
          <w:szCs w:val="24"/>
          <w:lang w:val="en-US"/>
        </w:rPr>
        <w:t>5</w:t>
      </w:r>
      <w:r w:rsidR="00D23386" w:rsidRPr="006952FB">
        <w:rPr>
          <w:rFonts w:ascii="Arial" w:hAnsi="Arial" w:cs="Arial"/>
          <w:sz w:val="24"/>
          <w:szCs w:val="24"/>
          <w:lang w:val="en-US"/>
        </w:rPr>
        <w:t xml:space="preserve">: </w:t>
      </w:r>
      <w:r w:rsidR="0025179E" w:rsidRPr="006952FB">
        <w:rPr>
          <w:rFonts w:ascii="Arial" w:hAnsi="Arial" w:cs="Arial"/>
          <w:sz w:val="24"/>
          <w:szCs w:val="24"/>
          <w:lang w:val="en-US"/>
        </w:rPr>
        <w:t>2310-2316</w:t>
      </w:r>
      <w:r w:rsidR="00D23386" w:rsidRPr="006952FB">
        <w:rPr>
          <w:rFonts w:ascii="Arial" w:hAnsi="Arial" w:cs="Arial"/>
          <w:sz w:val="24"/>
          <w:szCs w:val="24"/>
          <w:lang w:val="en-US"/>
        </w:rPr>
        <w:t>.</w:t>
      </w:r>
      <w:r w:rsidR="0025179E" w:rsidRPr="006952FB">
        <w:rPr>
          <w:rFonts w:ascii="Arial" w:hAnsi="Arial" w:cs="Arial"/>
          <w:sz w:val="24"/>
          <w:szCs w:val="24"/>
          <w:lang w:val="en-US"/>
        </w:rPr>
        <w:t xml:space="preserve"> </w:t>
      </w:r>
      <w:r w:rsidR="00065A20" w:rsidRPr="006952FB">
        <w:rPr>
          <w:rFonts w:ascii="Arial" w:hAnsi="Arial" w:cs="Arial"/>
          <w:sz w:val="24"/>
          <w:szCs w:val="24"/>
          <w:lang w:val="en-US"/>
        </w:rPr>
        <w:t xml:space="preserve">ISSN: 19960816. </w:t>
      </w:r>
      <w:hyperlink r:id="rId22" w:history="1">
        <w:r w:rsidR="001D03F4" w:rsidRPr="006952FB">
          <w:rPr>
            <w:rStyle w:val="Hyperlink"/>
            <w:rFonts w:ascii="Arial" w:hAnsi="Arial" w:cs="Arial"/>
            <w:sz w:val="24"/>
            <w:szCs w:val="24"/>
            <w:lang w:val="en-US"/>
          </w:rPr>
          <w:t>https://doi.org/10.5897/AJPP11.608</w:t>
        </w:r>
      </w:hyperlink>
    </w:p>
    <w:p w14:paraId="280FEA34" w14:textId="1DE444ED" w:rsidR="0025179E" w:rsidRPr="006952FB" w:rsidRDefault="00F37A4B" w:rsidP="00E71C17">
      <w:pPr>
        <w:autoSpaceDE w:val="0"/>
        <w:autoSpaceDN w:val="0"/>
        <w:adjustRightInd w:val="0"/>
        <w:spacing w:after="0" w:line="480" w:lineRule="auto"/>
        <w:ind w:left="426" w:hanging="426"/>
        <w:jc w:val="both"/>
        <w:rPr>
          <w:rFonts w:ascii="Arial" w:hAnsi="Arial" w:cs="Arial"/>
          <w:sz w:val="24"/>
          <w:szCs w:val="24"/>
        </w:rPr>
      </w:pPr>
      <w:r>
        <w:rPr>
          <w:rFonts w:ascii="Arial" w:hAnsi="Arial" w:cs="Arial"/>
          <w:sz w:val="24"/>
          <w:szCs w:val="24"/>
        </w:rPr>
        <w:t>[</w:t>
      </w:r>
      <w:r w:rsidR="0025179E" w:rsidRPr="006952FB">
        <w:rPr>
          <w:rFonts w:ascii="Arial" w:hAnsi="Arial" w:cs="Arial"/>
          <w:sz w:val="24"/>
          <w:szCs w:val="24"/>
        </w:rPr>
        <w:t>9</w:t>
      </w:r>
      <w:r>
        <w:rPr>
          <w:rFonts w:ascii="Arial" w:hAnsi="Arial" w:cs="Arial"/>
          <w:sz w:val="24"/>
          <w:szCs w:val="24"/>
        </w:rPr>
        <w:t>]</w:t>
      </w:r>
      <w:r w:rsidR="0025179E" w:rsidRPr="006952FB">
        <w:rPr>
          <w:rFonts w:ascii="Arial" w:hAnsi="Arial" w:cs="Arial"/>
          <w:sz w:val="24"/>
          <w:szCs w:val="24"/>
        </w:rPr>
        <w:t xml:space="preserve"> HUBINGER, S. Z. </w:t>
      </w:r>
      <w:r w:rsidR="0025179E" w:rsidRPr="006952FB">
        <w:rPr>
          <w:rFonts w:ascii="Arial" w:hAnsi="Arial" w:cs="Arial"/>
          <w:b/>
          <w:bCs/>
          <w:sz w:val="24"/>
          <w:szCs w:val="24"/>
        </w:rPr>
        <w:t xml:space="preserve">Estudo </w:t>
      </w:r>
      <w:proofErr w:type="spellStart"/>
      <w:r w:rsidR="0025179E" w:rsidRPr="006952FB">
        <w:rPr>
          <w:rFonts w:ascii="Arial" w:hAnsi="Arial" w:cs="Arial"/>
          <w:b/>
          <w:bCs/>
          <w:sz w:val="24"/>
          <w:szCs w:val="24"/>
        </w:rPr>
        <w:t>farmacognóstico</w:t>
      </w:r>
      <w:proofErr w:type="spellEnd"/>
      <w:r w:rsidR="0025179E" w:rsidRPr="006952FB">
        <w:rPr>
          <w:rFonts w:ascii="Arial" w:hAnsi="Arial" w:cs="Arial"/>
          <w:b/>
          <w:bCs/>
          <w:sz w:val="24"/>
          <w:szCs w:val="24"/>
        </w:rPr>
        <w:t xml:space="preserve"> e desenvolvimento de </w:t>
      </w:r>
      <w:proofErr w:type="spellStart"/>
      <w:r w:rsidR="0025179E" w:rsidRPr="006952FB">
        <w:rPr>
          <w:rFonts w:ascii="Arial" w:hAnsi="Arial" w:cs="Arial"/>
          <w:b/>
          <w:bCs/>
          <w:sz w:val="24"/>
          <w:szCs w:val="24"/>
        </w:rPr>
        <w:t>fitocosméticos</w:t>
      </w:r>
      <w:proofErr w:type="spellEnd"/>
      <w:r w:rsidR="0025179E" w:rsidRPr="006952FB">
        <w:rPr>
          <w:rFonts w:ascii="Arial" w:hAnsi="Arial" w:cs="Arial"/>
          <w:b/>
          <w:bCs/>
          <w:sz w:val="24"/>
          <w:szCs w:val="24"/>
        </w:rPr>
        <w:t xml:space="preserve"> de ação antioxidante dos frutos de (</w:t>
      </w:r>
      <w:proofErr w:type="spellStart"/>
      <w:r w:rsidR="0025179E" w:rsidRPr="006952FB">
        <w:rPr>
          <w:rFonts w:ascii="Arial" w:hAnsi="Arial" w:cs="Arial"/>
          <w:b/>
          <w:bCs/>
          <w:i/>
          <w:iCs/>
          <w:sz w:val="24"/>
          <w:szCs w:val="24"/>
        </w:rPr>
        <w:t>Dimorphandra</w:t>
      </w:r>
      <w:proofErr w:type="spellEnd"/>
      <w:r w:rsidR="0025179E" w:rsidRPr="006952FB">
        <w:rPr>
          <w:rFonts w:ascii="Arial" w:hAnsi="Arial" w:cs="Arial"/>
          <w:b/>
          <w:bCs/>
          <w:i/>
          <w:iCs/>
          <w:sz w:val="24"/>
          <w:szCs w:val="24"/>
        </w:rPr>
        <w:t xml:space="preserve"> </w:t>
      </w:r>
      <w:proofErr w:type="spellStart"/>
      <w:r w:rsidR="0025179E" w:rsidRPr="006952FB">
        <w:rPr>
          <w:rFonts w:ascii="Arial" w:hAnsi="Arial" w:cs="Arial"/>
          <w:b/>
          <w:bCs/>
          <w:i/>
          <w:iCs/>
          <w:sz w:val="24"/>
          <w:szCs w:val="24"/>
        </w:rPr>
        <w:t>mollis</w:t>
      </w:r>
      <w:proofErr w:type="spellEnd"/>
      <w:r w:rsidR="0025179E" w:rsidRPr="006952FB">
        <w:rPr>
          <w:rFonts w:ascii="Arial" w:hAnsi="Arial" w:cs="Arial"/>
          <w:b/>
          <w:bCs/>
          <w:i/>
          <w:iCs/>
          <w:sz w:val="24"/>
          <w:szCs w:val="24"/>
        </w:rPr>
        <w:t xml:space="preserve"> </w:t>
      </w:r>
      <w:proofErr w:type="spellStart"/>
      <w:r w:rsidR="0025179E" w:rsidRPr="006952FB">
        <w:rPr>
          <w:rFonts w:ascii="Arial" w:hAnsi="Arial" w:cs="Arial"/>
          <w:b/>
          <w:bCs/>
          <w:sz w:val="24"/>
          <w:szCs w:val="24"/>
        </w:rPr>
        <w:t>Benth</w:t>
      </w:r>
      <w:proofErr w:type="spellEnd"/>
      <w:r w:rsidR="0025179E" w:rsidRPr="006952FB">
        <w:rPr>
          <w:rFonts w:ascii="Arial" w:hAnsi="Arial" w:cs="Arial"/>
          <w:b/>
          <w:bCs/>
          <w:sz w:val="24"/>
          <w:szCs w:val="24"/>
        </w:rPr>
        <w:t>. (</w:t>
      </w:r>
      <w:proofErr w:type="spellStart"/>
      <w:r w:rsidR="0025179E" w:rsidRPr="006952FB">
        <w:rPr>
          <w:rFonts w:ascii="Arial" w:hAnsi="Arial" w:cs="Arial"/>
          <w:b/>
          <w:bCs/>
          <w:i/>
          <w:iCs/>
          <w:sz w:val="24"/>
          <w:szCs w:val="24"/>
        </w:rPr>
        <w:t>Leguminosae</w:t>
      </w:r>
      <w:proofErr w:type="spellEnd"/>
      <w:r w:rsidR="0025179E" w:rsidRPr="006952FB">
        <w:rPr>
          <w:rFonts w:ascii="Arial" w:hAnsi="Arial" w:cs="Arial"/>
          <w:b/>
          <w:bCs/>
          <w:i/>
          <w:iCs/>
          <w:sz w:val="24"/>
          <w:szCs w:val="24"/>
        </w:rPr>
        <w:t xml:space="preserve"> </w:t>
      </w:r>
      <w:proofErr w:type="spellStart"/>
      <w:r w:rsidR="0025179E" w:rsidRPr="006952FB">
        <w:rPr>
          <w:rFonts w:ascii="Arial" w:hAnsi="Arial" w:cs="Arial"/>
          <w:b/>
          <w:bCs/>
          <w:i/>
          <w:iCs/>
          <w:sz w:val="24"/>
          <w:szCs w:val="24"/>
        </w:rPr>
        <w:t>Caesalpinioideae</w:t>
      </w:r>
      <w:proofErr w:type="spellEnd"/>
      <w:r w:rsidR="0025179E" w:rsidRPr="006952FB">
        <w:rPr>
          <w:rFonts w:ascii="Arial" w:hAnsi="Arial" w:cs="Arial"/>
          <w:b/>
          <w:sz w:val="24"/>
          <w:szCs w:val="24"/>
        </w:rPr>
        <w:t>)</w:t>
      </w:r>
      <w:r w:rsidR="0025179E" w:rsidRPr="006952FB">
        <w:rPr>
          <w:rFonts w:ascii="Arial" w:hAnsi="Arial" w:cs="Arial"/>
          <w:sz w:val="24"/>
          <w:szCs w:val="24"/>
        </w:rPr>
        <w:t>. 2009. Dissertação (Mestrado) – Curso de Ciências Farmacêuticas, Unesp,</w:t>
      </w:r>
      <w:r w:rsidR="00DB4E1C">
        <w:rPr>
          <w:rFonts w:ascii="Arial" w:hAnsi="Arial" w:cs="Arial"/>
          <w:sz w:val="24"/>
          <w:szCs w:val="24"/>
        </w:rPr>
        <w:t xml:space="preserve"> </w:t>
      </w:r>
      <w:r w:rsidR="0025179E" w:rsidRPr="006952FB">
        <w:rPr>
          <w:rFonts w:ascii="Arial" w:hAnsi="Arial" w:cs="Arial"/>
          <w:sz w:val="24"/>
          <w:szCs w:val="24"/>
        </w:rPr>
        <w:t>Araraquara.</w:t>
      </w:r>
      <w:r w:rsidR="000918FE" w:rsidRPr="006952FB">
        <w:rPr>
          <w:rFonts w:ascii="Arial" w:hAnsi="Arial" w:cs="Arial"/>
          <w:sz w:val="24"/>
          <w:szCs w:val="24"/>
        </w:rPr>
        <w:t xml:space="preserve"> </w:t>
      </w:r>
      <w:hyperlink r:id="rId23" w:history="1">
        <w:r w:rsidR="000918FE" w:rsidRPr="006952FB">
          <w:rPr>
            <w:rStyle w:val="Hyperlink"/>
            <w:rFonts w:ascii="Arial" w:hAnsi="Arial" w:cs="Arial"/>
            <w:sz w:val="24"/>
            <w:szCs w:val="24"/>
          </w:rPr>
          <w:t>http://hdl.handle.net/11449/91686</w:t>
        </w:r>
      </w:hyperlink>
    </w:p>
    <w:p w14:paraId="21294EE6" w14:textId="613AD5AC" w:rsidR="0025179E" w:rsidRPr="006952FB" w:rsidRDefault="00F37A4B" w:rsidP="00E71C17">
      <w:pPr>
        <w:autoSpaceDE w:val="0"/>
        <w:autoSpaceDN w:val="0"/>
        <w:adjustRightInd w:val="0"/>
        <w:spacing w:after="0" w:line="480" w:lineRule="auto"/>
        <w:ind w:left="426" w:hanging="426"/>
        <w:jc w:val="both"/>
        <w:rPr>
          <w:rFonts w:ascii="Arial" w:hAnsi="Arial" w:cs="Arial"/>
          <w:sz w:val="24"/>
          <w:szCs w:val="24"/>
        </w:rPr>
      </w:pPr>
      <w:r>
        <w:rPr>
          <w:rFonts w:ascii="Arial" w:hAnsi="Arial" w:cs="Arial"/>
          <w:sz w:val="24"/>
          <w:szCs w:val="24"/>
        </w:rPr>
        <w:t>[</w:t>
      </w:r>
      <w:r w:rsidR="0025179E" w:rsidRPr="006952FB">
        <w:rPr>
          <w:rFonts w:ascii="Arial" w:hAnsi="Arial" w:cs="Arial"/>
          <w:sz w:val="24"/>
          <w:szCs w:val="24"/>
        </w:rPr>
        <w:t>10</w:t>
      </w:r>
      <w:r>
        <w:rPr>
          <w:rFonts w:ascii="Arial" w:hAnsi="Arial" w:cs="Arial"/>
          <w:sz w:val="24"/>
          <w:szCs w:val="24"/>
        </w:rPr>
        <w:t>]</w:t>
      </w:r>
      <w:r w:rsidR="0025179E" w:rsidRPr="006952FB">
        <w:rPr>
          <w:rFonts w:ascii="Arial" w:hAnsi="Arial" w:cs="Arial"/>
          <w:sz w:val="24"/>
          <w:szCs w:val="24"/>
        </w:rPr>
        <w:t xml:space="preserve"> MENDES, A. D. R. et al. </w:t>
      </w:r>
      <w:r w:rsidR="0025179E" w:rsidRPr="006952FB">
        <w:rPr>
          <w:rFonts w:ascii="Arial" w:hAnsi="Arial" w:cs="Arial"/>
          <w:bCs/>
          <w:sz w:val="24"/>
          <w:szCs w:val="24"/>
        </w:rPr>
        <w:t>Produção de biomassa e de flavonoides totais por fava d'anta (</w:t>
      </w:r>
      <w:proofErr w:type="spellStart"/>
      <w:r w:rsidR="0025179E" w:rsidRPr="006952FB">
        <w:rPr>
          <w:rFonts w:ascii="Arial" w:hAnsi="Arial" w:cs="Arial"/>
          <w:bCs/>
          <w:i/>
          <w:iCs/>
          <w:sz w:val="24"/>
          <w:szCs w:val="24"/>
        </w:rPr>
        <w:t>Dimorphandra</w:t>
      </w:r>
      <w:proofErr w:type="spellEnd"/>
      <w:r w:rsidR="0025179E" w:rsidRPr="006952FB">
        <w:rPr>
          <w:rFonts w:ascii="Arial" w:hAnsi="Arial" w:cs="Arial"/>
          <w:bCs/>
          <w:i/>
          <w:iCs/>
          <w:sz w:val="24"/>
          <w:szCs w:val="24"/>
        </w:rPr>
        <w:t xml:space="preserve"> </w:t>
      </w:r>
      <w:proofErr w:type="spellStart"/>
      <w:r w:rsidR="0025179E" w:rsidRPr="006952FB">
        <w:rPr>
          <w:rFonts w:ascii="Arial" w:hAnsi="Arial" w:cs="Arial"/>
          <w:bCs/>
          <w:i/>
          <w:iCs/>
          <w:sz w:val="24"/>
          <w:szCs w:val="24"/>
        </w:rPr>
        <w:t>mollis</w:t>
      </w:r>
      <w:proofErr w:type="spellEnd"/>
      <w:r w:rsidR="0025179E" w:rsidRPr="006952FB">
        <w:rPr>
          <w:rFonts w:ascii="Arial" w:hAnsi="Arial" w:cs="Arial"/>
          <w:bCs/>
          <w:i/>
          <w:iCs/>
          <w:sz w:val="24"/>
          <w:szCs w:val="24"/>
        </w:rPr>
        <w:t xml:space="preserve"> </w:t>
      </w:r>
      <w:proofErr w:type="spellStart"/>
      <w:r w:rsidR="0025179E" w:rsidRPr="006952FB">
        <w:rPr>
          <w:rFonts w:ascii="Arial" w:hAnsi="Arial" w:cs="Arial"/>
          <w:bCs/>
          <w:sz w:val="24"/>
          <w:szCs w:val="24"/>
        </w:rPr>
        <w:t>Benth</w:t>
      </w:r>
      <w:proofErr w:type="spellEnd"/>
      <w:r w:rsidR="0025179E" w:rsidRPr="006952FB">
        <w:rPr>
          <w:rFonts w:ascii="Arial" w:hAnsi="Arial" w:cs="Arial"/>
          <w:bCs/>
          <w:sz w:val="24"/>
          <w:szCs w:val="24"/>
        </w:rPr>
        <w:t>.) sob diferentes níveis de fósforo em solução nutritiva</w:t>
      </w:r>
      <w:r w:rsidR="0025179E" w:rsidRPr="006952FB">
        <w:rPr>
          <w:rFonts w:ascii="Arial" w:hAnsi="Arial" w:cs="Arial"/>
          <w:sz w:val="24"/>
          <w:szCs w:val="24"/>
        </w:rPr>
        <w:t xml:space="preserve">. </w:t>
      </w:r>
      <w:r w:rsidR="0025179E" w:rsidRPr="006952FB">
        <w:rPr>
          <w:rFonts w:ascii="Arial" w:hAnsi="Arial" w:cs="Arial"/>
          <w:b/>
          <w:sz w:val="24"/>
          <w:szCs w:val="24"/>
        </w:rPr>
        <w:t>Revista Brasileira de Plantas Medicinais</w:t>
      </w:r>
      <w:r w:rsidR="00D23386" w:rsidRPr="006952FB">
        <w:rPr>
          <w:rFonts w:ascii="Arial" w:hAnsi="Arial" w:cs="Arial"/>
          <w:sz w:val="24"/>
          <w:szCs w:val="24"/>
        </w:rPr>
        <w:t>.</w:t>
      </w:r>
      <w:r w:rsidR="0025179E" w:rsidRPr="006952FB">
        <w:rPr>
          <w:rFonts w:ascii="Arial" w:hAnsi="Arial" w:cs="Arial"/>
          <w:sz w:val="24"/>
          <w:szCs w:val="24"/>
        </w:rPr>
        <w:t xml:space="preserve"> 2005</w:t>
      </w:r>
      <w:r w:rsidR="00D23386" w:rsidRPr="006952FB">
        <w:rPr>
          <w:rFonts w:ascii="Arial" w:hAnsi="Arial" w:cs="Arial"/>
          <w:sz w:val="24"/>
          <w:szCs w:val="24"/>
        </w:rPr>
        <w:t>; 7 (2)</w:t>
      </w:r>
      <w:r w:rsidR="0025179E" w:rsidRPr="006952FB">
        <w:rPr>
          <w:rFonts w:ascii="Arial" w:hAnsi="Arial" w:cs="Arial"/>
          <w:sz w:val="24"/>
          <w:szCs w:val="24"/>
        </w:rPr>
        <w:t>.</w:t>
      </w:r>
      <w:r w:rsidR="000918FE" w:rsidRPr="006952FB">
        <w:rPr>
          <w:rFonts w:ascii="Arial" w:hAnsi="Arial" w:cs="Arial"/>
          <w:sz w:val="24"/>
          <w:szCs w:val="24"/>
        </w:rPr>
        <w:t xml:space="preserve"> ISSN 1983-084X. </w:t>
      </w:r>
      <w:hyperlink r:id="rId24" w:history="1">
        <w:r w:rsidR="000918FE" w:rsidRPr="006952FB">
          <w:rPr>
            <w:rStyle w:val="Hyperlink"/>
            <w:rFonts w:ascii="Arial" w:hAnsi="Arial" w:cs="Arial"/>
            <w:sz w:val="24"/>
            <w:szCs w:val="24"/>
          </w:rPr>
          <w:t>https://www1.ibb.unesp.br/Home/Departamentos/Botanica/RBPM-RevistaBrasileiradePlantasMedicinais/artigo_2_v7_n2.pdf</w:t>
        </w:r>
      </w:hyperlink>
    </w:p>
    <w:p w14:paraId="48C4938A" w14:textId="7DB317A9" w:rsidR="0025179E" w:rsidRPr="006952FB" w:rsidRDefault="00F37A4B" w:rsidP="00E71C17">
      <w:pPr>
        <w:autoSpaceDE w:val="0"/>
        <w:autoSpaceDN w:val="0"/>
        <w:adjustRightInd w:val="0"/>
        <w:spacing w:after="0" w:line="480" w:lineRule="auto"/>
        <w:ind w:left="426" w:hanging="426"/>
        <w:jc w:val="both"/>
        <w:rPr>
          <w:rFonts w:ascii="Arial" w:hAnsi="Arial" w:cs="Arial"/>
          <w:sz w:val="24"/>
          <w:szCs w:val="24"/>
        </w:rPr>
      </w:pPr>
      <w:r>
        <w:rPr>
          <w:rFonts w:ascii="Arial" w:hAnsi="Arial" w:cs="Arial"/>
          <w:sz w:val="24"/>
          <w:szCs w:val="24"/>
        </w:rPr>
        <w:t>[</w:t>
      </w:r>
      <w:r w:rsidR="0025179E" w:rsidRPr="006952FB">
        <w:rPr>
          <w:rFonts w:ascii="Arial" w:hAnsi="Arial" w:cs="Arial"/>
          <w:sz w:val="24"/>
          <w:szCs w:val="24"/>
        </w:rPr>
        <w:t>11</w:t>
      </w:r>
      <w:r>
        <w:rPr>
          <w:rFonts w:ascii="Arial" w:hAnsi="Arial" w:cs="Arial"/>
          <w:sz w:val="24"/>
          <w:szCs w:val="24"/>
        </w:rPr>
        <w:t>]</w:t>
      </w:r>
      <w:r w:rsidR="0025179E" w:rsidRPr="006952FB">
        <w:rPr>
          <w:rFonts w:ascii="Arial" w:hAnsi="Arial" w:cs="Arial"/>
          <w:sz w:val="24"/>
          <w:szCs w:val="24"/>
        </w:rPr>
        <w:t xml:space="preserve"> OLIVEIRA, M. A. C. de. </w:t>
      </w:r>
      <w:r w:rsidR="0025179E" w:rsidRPr="006952FB">
        <w:rPr>
          <w:rFonts w:ascii="Arial" w:hAnsi="Arial" w:cs="Arial"/>
          <w:b/>
          <w:bCs/>
          <w:sz w:val="24"/>
          <w:szCs w:val="24"/>
        </w:rPr>
        <w:t xml:space="preserve">Fitoterápico: Perfil </w:t>
      </w:r>
      <w:proofErr w:type="spellStart"/>
      <w:r w:rsidR="0025179E" w:rsidRPr="006952FB">
        <w:rPr>
          <w:rFonts w:ascii="Arial" w:hAnsi="Arial" w:cs="Arial"/>
          <w:b/>
          <w:bCs/>
          <w:sz w:val="24"/>
          <w:szCs w:val="24"/>
        </w:rPr>
        <w:t>Fitoquímico</w:t>
      </w:r>
      <w:proofErr w:type="spellEnd"/>
      <w:r w:rsidR="0025179E" w:rsidRPr="006952FB">
        <w:rPr>
          <w:rFonts w:ascii="Arial" w:hAnsi="Arial" w:cs="Arial"/>
          <w:b/>
          <w:bCs/>
          <w:sz w:val="24"/>
          <w:szCs w:val="24"/>
        </w:rPr>
        <w:t>, Controle e Validação da Metodologia Analítica</w:t>
      </w:r>
      <w:r w:rsidR="0025179E" w:rsidRPr="006952FB">
        <w:rPr>
          <w:rFonts w:ascii="Arial" w:hAnsi="Arial" w:cs="Arial"/>
          <w:b/>
          <w:sz w:val="24"/>
          <w:szCs w:val="24"/>
        </w:rPr>
        <w:t>.</w:t>
      </w:r>
      <w:r w:rsidR="0025179E" w:rsidRPr="006952FB">
        <w:rPr>
          <w:rFonts w:ascii="Arial" w:hAnsi="Arial" w:cs="Arial"/>
          <w:sz w:val="24"/>
          <w:szCs w:val="24"/>
        </w:rPr>
        <w:t xml:space="preserve"> Dissertação (Mestrado) - Curso de Ciências Farmacêuticas, Departamento de Ciências Farmacêuticas, </w:t>
      </w:r>
      <w:proofErr w:type="spellStart"/>
      <w:r w:rsidR="0025179E" w:rsidRPr="006952FB">
        <w:rPr>
          <w:rFonts w:ascii="Arial" w:hAnsi="Arial" w:cs="Arial"/>
          <w:sz w:val="24"/>
          <w:szCs w:val="24"/>
        </w:rPr>
        <w:t>Ufpe</w:t>
      </w:r>
      <w:proofErr w:type="spellEnd"/>
      <w:r w:rsidR="0025179E" w:rsidRPr="006952FB">
        <w:rPr>
          <w:rFonts w:ascii="Arial" w:hAnsi="Arial" w:cs="Arial"/>
          <w:sz w:val="24"/>
          <w:szCs w:val="24"/>
        </w:rPr>
        <w:t>, Recife, 2005.</w:t>
      </w:r>
      <w:r w:rsidR="003F2646" w:rsidRPr="006952FB">
        <w:rPr>
          <w:rFonts w:ascii="Arial" w:hAnsi="Arial" w:cs="Arial"/>
          <w:sz w:val="24"/>
          <w:szCs w:val="24"/>
        </w:rPr>
        <w:t xml:space="preserve"> </w:t>
      </w:r>
      <w:hyperlink r:id="rId25" w:history="1">
        <w:r w:rsidR="003F2646" w:rsidRPr="006952FB">
          <w:rPr>
            <w:rStyle w:val="Hyperlink"/>
            <w:rFonts w:ascii="Arial" w:hAnsi="Arial" w:cs="Arial"/>
            <w:sz w:val="24"/>
            <w:szCs w:val="24"/>
          </w:rPr>
          <w:t>https://repositorio.ufpe.br/handle/123456789/3490</w:t>
        </w:r>
      </w:hyperlink>
    </w:p>
    <w:p w14:paraId="64AF0D01" w14:textId="6397CB69" w:rsidR="0025179E" w:rsidRPr="006952FB" w:rsidRDefault="00F37A4B" w:rsidP="00E71C17">
      <w:pPr>
        <w:spacing w:after="0" w:line="480" w:lineRule="auto"/>
        <w:ind w:left="426" w:hanging="426"/>
        <w:jc w:val="both"/>
        <w:rPr>
          <w:rFonts w:ascii="Arial" w:hAnsi="Arial" w:cs="Arial"/>
          <w:sz w:val="24"/>
          <w:szCs w:val="24"/>
        </w:rPr>
      </w:pPr>
      <w:r>
        <w:rPr>
          <w:rFonts w:ascii="Arial" w:hAnsi="Arial" w:cs="Arial"/>
          <w:sz w:val="24"/>
          <w:szCs w:val="24"/>
        </w:rPr>
        <w:t>[</w:t>
      </w:r>
      <w:r w:rsidR="0025179E" w:rsidRPr="006952FB">
        <w:rPr>
          <w:rFonts w:ascii="Arial" w:hAnsi="Arial" w:cs="Arial"/>
          <w:sz w:val="24"/>
          <w:szCs w:val="24"/>
        </w:rPr>
        <w:t>12</w:t>
      </w:r>
      <w:r>
        <w:rPr>
          <w:rFonts w:ascii="Arial" w:hAnsi="Arial" w:cs="Arial"/>
          <w:sz w:val="24"/>
          <w:szCs w:val="24"/>
        </w:rPr>
        <w:t>]</w:t>
      </w:r>
      <w:r w:rsidR="0025179E" w:rsidRPr="006952FB">
        <w:rPr>
          <w:rFonts w:ascii="Arial" w:hAnsi="Arial" w:cs="Arial"/>
          <w:sz w:val="24"/>
          <w:szCs w:val="24"/>
        </w:rPr>
        <w:t xml:space="preserve"> CAFITO. </w:t>
      </w:r>
      <w:r w:rsidR="0025179E" w:rsidRPr="006952FB">
        <w:rPr>
          <w:rFonts w:ascii="Arial" w:hAnsi="Arial" w:cs="Arial"/>
          <w:b/>
          <w:bCs/>
          <w:sz w:val="24"/>
          <w:szCs w:val="24"/>
        </w:rPr>
        <w:t>Fitoterapia</w:t>
      </w:r>
      <w:r w:rsidR="0025179E" w:rsidRPr="006952FB">
        <w:rPr>
          <w:rFonts w:ascii="Arial" w:hAnsi="Arial" w:cs="Arial"/>
          <w:sz w:val="24"/>
          <w:szCs w:val="24"/>
        </w:rPr>
        <w:t xml:space="preserve">. São Paulo: </w:t>
      </w:r>
      <w:proofErr w:type="spellStart"/>
      <w:r w:rsidR="0025179E" w:rsidRPr="006952FB">
        <w:rPr>
          <w:rFonts w:ascii="Arial" w:hAnsi="Arial" w:cs="Arial"/>
          <w:sz w:val="24"/>
          <w:szCs w:val="24"/>
        </w:rPr>
        <w:t>Crf-sp</w:t>
      </w:r>
      <w:proofErr w:type="spellEnd"/>
      <w:r w:rsidR="0025179E" w:rsidRPr="006952FB">
        <w:rPr>
          <w:rFonts w:ascii="Arial" w:hAnsi="Arial" w:cs="Arial"/>
          <w:sz w:val="24"/>
          <w:szCs w:val="24"/>
        </w:rPr>
        <w:t>, 2009.</w:t>
      </w:r>
    </w:p>
    <w:p w14:paraId="0598920E" w14:textId="0CD7734F" w:rsidR="0025179E" w:rsidRPr="006952FB" w:rsidRDefault="00F37A4B" w:rsidP="00E71C17">
      <w:pPr>
        <w:autoSpaceDE w:val="0"/>
        <w:autoSpaceDN w:val="0"/>
        <w:adjustRightInd w:val="0"/>
        <w:spacing w:after="0" w:line="480" w:lineRule="auto"/>
        <w:ind w:left="426" w:hanging="426"/>
        <w:jc w:val="both"/>
        <w:rPr>
          <w:rFonts w:ascii="Arial" w:hAnsi="Arial" w:cs="Arial"/>
          <w:sz w:val="24"/>
          <w:szCs w:val="24"/>
          <w:lang w:val="en-US"/>
        </w:rPr>
      </w:pPr>
      <w:r>
        <w:rPr>
          <w:rFonts w:ascii="Arial" w:hAnsi="Arial" w:cs="Arial"/>
          <w:sz w:val="24"/>
          <w:szCs w:val="24"/>
          <w:lang w:val="en-US"/>
        </w:rPr>
        <w:t>[</w:t>
      </w:r>
      <w:r w:rsidR="0025179E" w:rsidRPr="006952FB">
        <w:rPr>
          <w:rFonts w:ascii="Arial" w:hAnsi="Arial" w:cs="Arial"/>
          <w:sz w:val="24"/>
          <w:szCs w:val="24"/>
          <w:lang w:val="en-US"/>
        </w:rPr>
        <w:t>13</w:t>
      </w:r>
      <w:r>
        <w:rPr>
          <w:rFonts w:ascii="Arial" w:hAnsi="Arial" w:cs="Arial"/>
          <w:sz w:val="24"/>
          <w:szCs w:val="24"/>
          <w:lang w:val="en-US"/>
        </w:rPr>
        <w:t>]</w:t>
      </w:r>
      <w:r w:rsidR="0025179E" w:rsidRPr="006952FB">
        <w:rPr>
          <w:rFonts w:ascii="Arial" w:hAnsi="Arial" w:cs="Arial"/>
          <w:sz w:val="24"/>
          <w:szCs w:val="24"/>
          <w:lang w:val="en-US"/>
        </w:rPr>
        <w:t xml:space="preserve"> JESPERS, A. B. K.; WAARD, M. A. de. Natural products in plant protection. </w:t>
      </w:r>
      <w:r w:rsidR="0025179E" w:rsidRPr="006952FB">
        <w:rPr>
          <w:rFonts w:ascii="Arial" w:hAnsi="Arial" w:cs="Arial"/>
          <w:b/>
          <w:sz w:val="24"/>
          <w:szCs w:val="24"/>
          <w:lang w:val="en-US"/>
        </w:rPr>
        <w:t>Netherlands Journal Plant Pathology</w:t>
      </w:r>
      <w:r w:rsidR="00D23386" w:rsidRPr="006952FB">
        <w:rPr>
          <w:rFonts w:ascii="Arial" w:hAnsi="Arial" w:cs="Arial"/>
          <w:b/>
          <w:sz w:val="24"/>
          <w:szCs w:val="24"/>
          <w:lang w:val="en-US"/>
        </w:rPr>
        <w:t>.</w:t>
      </w:r>
      <w:r w:rsidR="0025179E" w:rsidRPr="006952FB">
        <w:rPr>
          <w:rFonts w:ascii="Arial" w:hAnsi="Arial" w:cs="Arial"/>
          <w:sz w:val="24"/>
          <w:szCs w:val="24"/>
          <w:lang w:val="en-US"/>
        </w:rPr>
        <w:t xml:space="preserve"> </w:t>
      </w:r>
      <w:r w:rsidR="00D23386" w:rsidRPr="006952FB">
        <w:rPr>
          <w:rFonts w:ascii="Arial" w:hAnsi="Arial" w:cs="Arial"/>
          <w:sz w:val="24"/>
          <w:szCs w:val="24"/>
          <w:lang w:val="en-US"/>
        </w:rPr>
        <w:t xml:space="preserve">1993; </w:t>
      </w:r>
      <w:r w:rsidR="0025179E" w:rsidRPr="006952FB">
        <w:rPr>
          <w:rFonts w:ascii="Arial" w:hAnsi="Arial" w:cs="Arial"/>
          <w:sz w:val="24"/>
          <w:szCs w:val="24"/>
          <w:lang w:val="en-US"/>
        </w:rPr>
        <w:t>99:</w:t>
      </w:r>
      <w:r w:rsidR="00D23386" w:rsidRPr="006952FB">
        <w:rPr>
          <w:rFonts w:ascii="Arial" w:hAnsi="Arial" w:cs="Arial"/>
          <w:sz w:val="24"/>
          <w:szCs w:val="24"/>
          <w:lang w:val="en-US"/>
        </w:rPr>
        <w:t xml:space="preserve"> </w:t>
      </w:r>
      <w:r w:rsidR="0025179E" w:rsidRPr="006952FB">
        <w:rPr>
          <w:rFonts w:ascii="Arial" w:hAnsi="Arial" w:cs="Arial"/>
          <w:sz w:val="24"/>
          <w:szCs w:val="24"/>
          <w:lang w:val="en-US"/>
        </w:rPr>
        <w:t>109-117</w:t>
      </w:r>
      <w:r w:rsidR="00D23386" w:rsidRPr="006952FB">
        <w:rPr>
          <w:rFonts w:ascii="Arial" w:hAnsi="Arial" w:cs="Arial"/>
          <w:sz w:val="24"/>
          <w:szCs w:val="24"/>
          <w:lang w:val="en-US"/>
        </w:rPr>
        <w:t xml:space="preserve">. </w:t>
      </w:r>
      <w:r w:rsidR="001D03F4" w:rsidRPr="006952FB">
        <w:rPr>
          <w:rFonts w:ascii="Arial" w:hAnsi="Arial" w:cs="Arial"/>
          <w:sz w:val="24"/>
          <w:szCs w:val="24"/>
          <w:lang w:val="en-US"/>
        </w:rPr>
        <w:t>ISSN: 00282944</w:t>
      </w:r>
      <w:r w:rsidR="0025179E" w:rsidRPr="006952FB">
        <w:rPr>
          <w:rFonts w:ascii="Arial" w:hAnsi="Arial" w:cs="Arial"/>
          <w:sz w:val="24"/>
          <w:szCs w:val="24"/>
          <w:lang w:val="en-US"/>
        </w:rPr>
        <w:t>.</w:t>
      </w:r>
      <w:r w:rsidR="001D03F4" w:rsidRPr="006952FB">
        <w:rPr>
          <w:rFonts w:ascii="Arial" w:hAnsi="Arial" w:cs="Arial"/>
          <w:sz w:val="24"/>
          <w:szCs w:val="24"/>
          <w:lang w:val="en-US"/>
        </w:rPr>
        <w:t xml:space="preserve"> </w:t>
      </w:r>
      <w:hyperlink r:id="rId26" w:history="1">
        <w:r w:rsidR="001D03F4" w:rsidRPr="006952FB">
          <w:rPr>
            <w:rStyle w:val="Hyperlink"/>
            <w:rFonts w:ascii="Arial" w:hAnsi="Arial" w:cs="Arial"/>
            <w:sz w:val="24"/>
            <w:szCs w:val="24"/>
            <w:lang w:val="en-US"/>
          </w:rPr>
          <w:t>https://doi.org/10.1007/BF03041401</w:t>
        </w:r>
      </w:hyperlink>
    </w:p>
    <w:p w14:paraId="4927C94D" w14:textId="1B9801B7" w:rsidR="0025179E" w:rsidRPr="00E71C17" w:rsidRDefault="00F37A4B" w:rsidP="00E71C17">
      <w:pPr>
        <w:autoSpaceDE w:val="0"/>
        <w:autoSpaceDN w:val="0"/>
        <w:adjustRightInd w:val="0"/>
        <w:spacing w:after="0" w:line="480" w:lineRule="auto"/>
        <w:ind w:left="426" w:hanging="426"/>
        <w:jc w:val="both"/>
        <w:rPr>
          <w:rFonts w:ascii="Arial" w:hAnsi="Arial" w:cs="Arial"/>
          <w:sz w:val="24"/>
          <w:szCs w:val="24"/>
        </w:rPr>
      </w:pPr>
      <w:r>
        <w:rPr>
          <w:rFonts w:ascii="Arial" w:hAnsi="Arial" w:cs="Arial"/>
          <w:sz w:val="24"/>
          <w:szCs w:val="24"/>
          <w:lang w:val="en-US"/>
        </w:rPr>
        <w:t>[</w:t>
      </w:r>
      <w:r w:rsidR="0025179E" w:rsidRPr="006952FB">
        <w:rPr>
          <w:rFonts w:ascii="Arial" w:hAnsi="Arial" w:cs="Arial"/>
          <w:sz w:val="24"/>
          <w:szCs w:val="24"/>
          <w:lang w:val="en-US"/>
        </w:rPr>
        <w:t>14</w:t>
      </w:r>
      <w:r>
        <w:rPr>
          <w:rFonts w:ascii="Arial" w:hAnsi="Arial" w:cs="Arial"/>
          <w:sz w:val="24"/>
          <w:szCs w:val="24"/>
          <w:lang w:val="en-US"/>
        </w:rPr>
        <w:t>]</w:t>
      </w:r>
      <w:r w:rsidR="0025179E" w:rsidRPr="006952FB">
        <w:rPr>
          <w:rFonts w:ascii="Arial" w:hAnsi="Arial" w:cs="Arial"/>
          <w:sz w:val="24"/>
          <w:szCs w:val="24"/>
          <w:lang w:val="en-US"/>
        </w:rPr>
        <w:t xml:space="preserve"> ISMAN, M. B. Plant essential oils for pest and disease management. </w:t>
      </w:r>
      <w:proofErr w:type="spellStart"/>
      <w:r w:rsidR="0025179E" w:rsidRPr="00E71C17">
        <w:rPr>
          <w:rFonts w:ascii="Arial" w:hAnsi="Arial" w:cs="Arial"/>
          <w:b/>
          <w:sz w:val="24"/>
          <w:szCs w:val="24"/>
        </w:rPr>
        <w:t>Crop</w:t>
      </w:r>
      <w:proofErr w:type="spellEnd"/>
      <w:r w:rsidR="0025179E" w:rsidRPr="00E71C17">
        <w:rPr>
          <w:rFonts w:ascii="Arial" w:hAnsi="Arial" w:cs="Arial"/>
          <w:b/>
          <w:sz w:val="24"/>
          <w:szCs w:val="24"/>
        </w:rPr>
        <w:t xml:space="preserve"> </w:t>
      </w:r>
      <w:proofErr w:type="spellStart"/>
      <w:r w:rsidR="0025179E" w:rsidRPr="00E71C17">
        <w:rPr>
          <w:rFonts w:ascii="Arial" w:hAnsi="Arial" w:cs="Arial"/>
          <w:b/>
          <w:sz w:val="24"/>
          <w:szCs w:val="24"/>
        </w:rPr>
        <w:t>Protection</w:t>
      </w:r>
      <w:proofErr w:type="spellEnd"/>
      <w:r w:rsidR="00D23386" w:rsidRPr="00E71C17">
        <w:rPr>
          <w:rFonts w:ascii="Arial" w:hAnsi="Arial" w:cs="Arial"/>
          <w:sz w:val="24"/>
          <w:szCs w:val="24"/>
        </w:rPr>
        <w:t>. 2000;</w:t>
      </w:r>
      <w:r w:rsidR="001D03F4" w:rsidRPr="00E71C17">
        <w:rPr>
          <w:rFonts w:ascii="Arial" w:hAnsi="Arial" w:cs="Arial"/>
          <w:sz w:val="24"/>
          <w:szCs w:val="24"/>
        </w:rPr>
        <w:t xml:space="preserve"> 19 </w:t>
      </w:r>
      <w:r w:rsidR="00D23386" w:rsidRPr="00E71C17">
        <w:rPr>
          <w:rFonts w:ascii="Arial" w:hAnsi="Arial" w:cs="Arial"/>
          <w:sz w:val="24"/>
          <w:szCs w:val="24"/>
        </w:rPr>
        <w:t>(</w:t>
      </w:r>
      <w:r w:rsidR="001D03F4" w:rsidRPr="00E71C17">
        <w:rPr>
          <w:rFonts w:ascii="Arial" w:hAnsi="Arial" w:cs="Arial"/>
          <w:sz w:val="24"/>
          <w:szCs w:val="24"/>
        </w:rPr>
        <w:t>8-10</w:t>
      </w:r>
      <w:r w:rsidR="00D23386" w:rsidRPr="00E71C17">
        <w:rPr>
          <w:rFonts w:ascii="Arial" w:hAnsi="Arial" w:cs="Arial"/>
          <w:sz w:val="24"/>
          <w:szCs w:val="24"/>
        </w:rPr>
        <w:t>):</w:t>
      </w:r>
      <w:r w:rsidR="001D03F4" w:rsidRPr="00E71C17">
        <w:rPr>
          <w:rFonts w:ascii="Arial" w:hAnsi="Arial" w:cs="Arial"/>
          <w:sz w:val="24"/>
          <w:szCs w:val="24"/>
        </w:rPr>
        <w:t xml:space="preserve"> 603-608</w:t>
      </w:r>
      <w:r w:rsidR="00D23386" w:rsidRPr="00E71C17">
        <w:rPr>
          <w:rFonts w:ascii="Arial" w:hAnsi="Arial" w:cs="Arial"/>
          <w:sz w:val="24"/>
          <w:szCs w:val="24"/>
        </w:rPr>
        <w:t>.</w:t>
      </w:r>
      <w:r w:rsidR="001D03F4" w:rsidRPr="00E71C17">
        <w:rPr>
          <w:rFonts w:ascii="Arial" w:hAnsi="Arial" w:cs="Arial"/>
          <w:sz w:val="24"/>
          <w:szCs w:val="24"/>
        </w:rPr>
        <w:t xml:space="preserve"> ISBN: 1604822864; ISSN: 02612194. </w:t>
      </w:r>
      <w:hyperlink r:id="rId27" w:history="1">
        <w:r w:rsidR="001D03F4" w:rsidRPr="00E71C17">
          <w:rPr>
            <w:rStyle w:val="Hyperlink"/>
            <w:rFonts w:ascii="Arial" w:hAnsi="Arial" w:cs="Arial"/>
            <w:sz w:val="24"/>
            <w:szCs w:val="24"/>
          </w:rPr>
          <w:t>https://doi.org/10.1016/S0261-2194(00)00079-X</w:t>
        </w:r>
      </w:hyperlink>
    </w:p>
    <w:p w14:paraId="20218164" w14:textId="2E70680F" w:rsidR="0025179E" w:rsidRPr="00E71C17" w:rsidRDefault="00F37A4B" w:rsidP="00E71C17">
      <w:pPr>
        <w:autoSpaceDE w:val="0"/>
        <w:autoSpaceDN w:val="0"/>
        <w:adjustRightInd w:val="0"/>
        <w:spacing w:after="0" w:line="480" w:lineRule="auto"/>
        <w:ind w:left="426" w:hanging="426"/>
        <w:jc w:val="both"/>
        <w:rPr>
          <w:rFonts w:ascii="Arial" w:hAnsi="Arial" w:cs="Arial"/>
          <w:sz w:val="24"/>
          <w:szCs w:val="24"/>
        </w:rPr>
      </w:pPr>
      <w:r>
        <w:rPr>
          <w:rFonts w:ascii="Arial" w:hAnsi="Arial" w:cs="Arial"/>
          <w:sz w:val="24"/>
          <w:szCs w:val="24"/>
        </w:rPr>
        <w:lastRenderedPageBreak/>
        <w:t>[</w:t>
      </w:r>
      <w:r w:rsidR="0025179E" w:rsidRPr="006952FB">
        <w:rPr>
          <w:rFonts w:ascii="Arial" w:hAnsi="Arial" w:cs="Arial"/>
          <w:sz w:val="24"/>
          <w:szCs w:val="24"/>
        </w:rPr>
        <w:t>15</w:t>
      </w:r>
      <w:r>
        <w:rPr>
          <w:rFonts w:ascii="Arial" w:hAnsi="Arial" w:cs="Arial"/>
          <w:sz w:val="24"/>
          <w:szCs w:val="24"/>
        </w:rPr>
        <w:t>]</w:t>
      </w:r>
      <w:r w:rsidR="0025179E" w:rsidRPr="006952FB">
        <w:rPr>
          <w:rFonts w:ascii="Arial" w:hAnsi="Arial" w:cs="Arial"/>
          <w:sz w:val="24"/>
          <w:szCs w:val="24"/>
        </w:rPr>
        <w:t xml:space="preserve"> SCHMIDT, </w:t>
      </w:r>
      <w:r w:rsidR="003F2646" w:rsidRPr="006952FB">
        <w:rPr>
          <w:rFonts w:ascii="Arial" w:hAnsi="Arial" w:cs="Arial"/>
          <w:sz w:val="24"/>
          <w:szCs w:val="24"/>
        </w:rPr>
        <w:t>F</w:t>
      </w:r>
      <w:r w:rsidR="0025179E" w:rsidRPr="006952FB">
        <w:rPr>
          <w:rFonts w:ascii="Arial" w:hAnsi="Arial" w:cs="Arial"/>
          <w:sz w:val="24"/>
          <w:szCs w:val="24"/>
        </w:rPr>
        <w:t xml:space="preserve">. </w:t>
      </w:r>
      <w:r w:rsidR="003F2646" w:rsidRPr="006952FB">
        <w:rPr>
          <w:rFonts w:ascii="Arial" w:hAnsi="Arial" w:cs="Arial"/>
          <w:sz w:val="24"/>
          <w:szCs w:val="24"/>
        </w:rPr>
        <w:t>L</w:t>
      </w:r>
      <w:r w:rsidR="0025179E" w:rsidRPr="006952FB">
        <w:rPr>
          <w:rFonts w:ascii="Arial" w:hAnsi="Arial" w:cs="Arial"/>
          <w:sz w:val="24"/>
          <w:szCs w:val="24"/>
        </w:rPr>
        <w:t xml:space="preserve">. </w:t>
      </w:r>
      <w:r w:rsidR="0025179E" w:rsidRPr="006952FB">
        <w:rPr>
          <w:rFonts w:ascii="Arial" w:hAnsi="Arial" w:cs="Arial"/>
          <w:b/>
          <w:sz w:val="24"/>
          <w:szCs w:val="24"/>
        </w:rPr>
        <w:t xml:space="preserve">Efeito de extratos naturais de origem vegetal sobre esporos de </w:t>
      </w:r>
      <w:proofErr w:type="spellStart"/>
      <w:r w:rsidR="0025179E" w:rsidRPr="006952FB">
        <w:rPr>
          <w:rFonts w:ascii="Arial" w:hAnsi="Arial" w:cs="Arial"/>
          <w:b/>
          <w:i/>
          <w:iCs/>
          <w:sz w:val="24"/>
          <w:szCs w:val="24"/>
        </w:rPr>
        <w:t>Desulfotomaculum</w:t>
      </w:r>
      <w:proofErr w:type="spellEnd"/>
      <w:r w:rsidR="0025179E" w:rsidRPr="006952FB">
        <w:rPr>
          <w:rFonts w:ascii="Arial" w:hAnsi="Arial" w:cs="Arial"/>
          <w:b/>
          <w:i/>
          <w:iCs/>
          <w:sz w:val="24"/>
          <w:szCs w:val="24"/>
        </w:rPr>
        <w:t xml:space="preserve"> </w:t>
      </w:r>
      <w:proofErr w:type="spellStart"/>
      <w:r w:rsidR="0025179E" w:rsidRPr="006952FB">
        <w:rPr>
          <w:rFonts w:ascii="Arial" w:hAnsi="Arial" w:cs="Arial"/>
          <w:b/>
          <w:i/>
          <w:iCs/>
          <w:sz w:val="24"/>
          <w:szCs w:val="24"/>
        </w:rPr>
        <w:t>nigrificans</w:t>
      </w:r>
      <w:proofErr w:type="spellEnd"/>
      <w:r w:rsidR="0025179E" w:rsidRPr="006952FB">
        <w:rPr>
          <w:rFonts w:ascii="Arial" w:hAnsi="Arial" w:cs="Arial"/>
          <w:i/>
          <w:iCs/>
          <w:sz w:val="24"/>
          <w:szCs w:val="24"/>
        </w:rPr>
        <w:t xml:space="preserve">. </w:t>
      </w:r>
      <w:r w:rsidR="0025179E" w:rsidRPr="006952FB">
        <w:rPr>
          <w:rFonts w:ascii="Arial" w:hAnsi="Arial" w:cs="Arial"/>
          <w:sz w:val="24"/>
          <w:szCs w:val="24"/>
        </w:rPr>
        <w:t>19</w:t>
      </w:r>
      <w:r w:rsidR="003F2646" w:rsidRPr="006952FB">
        <w:rPr>
          <w:rFonts w:ascii="Arial" w:hAnsi="Arial" w:cs="Arial"/>
          <w:sz w:val="24"/>
          <w:szCs w:val="24"/>
        </w:rPr>
        <w:t>67</w:t>
      </w:r>
      <w:r w:rsidR="0025179E" w:rsidRPr="006952FB">
        <w:rPr>
          <w:rFonts w:ascii="Arial" w:hAnsi="Arial" w:cs="Arial"/>
          <w:sz w:val="24"/>
          <w:szCs w:val="24"/>
        </w:rPr>
        <w:t xml:space="preserve">. </w:t>
      </w:r>
      <w:r w:rsidR="003F2646" w:rsidRPr="006952FB">
        <w:rPr>
          <w:rFonts w:ascii="Arial" w:hAnsi="Arial" w:cs="Arial"/>
          <w:sz w:val="24"/>
          <w:szCs w:val="24"/>
        </w:rPr>
        <w:t>Dissertação</w:t>
      </w:r>
      <w:r w:rsidR="0025179E" w:rsidRPr="006952FB">
        <w:rPr>
          <w:rFonts w:ascii="Arial" w:hAnsi="Arial" w:cs="Arial"/>
          <w:sz w:val="24"/>
          <w:szCs w:val="24"/>
        </w:rPr>
        <w:t xml:space="preserve"> (</w:t>
      </w:r>
      <w:r w:rsidR="003F2646" w:rsidRPr="006952FB">
        <w:rPr>
          <w:rFonts w:ascii="Arial" w:hAnsi="Arial" w:cs="Arial"/>
          <w:sz w:val="24"/>
          <w:szCs w:val="24"/>
        </w:rPr>
        <w:t>Mestrado</w:t>
      </w:r>
      <w:r w:rsidR="0025179E" w:rsidRPr="006952FB">
        <w:rPr>
          <w:rFonts w:ascii="Arial" w:hAnsi="Arial" w:cs="Arial"/>
          <w:sz w:val="24"/>
          <w:szCs w:val="24"/>
        </w:rPr>
        <w:t>). Campinas. Universidade de Campinas</w:t>
      </w:r>
      <w:r w:rsidR="00E71C17">
        <w:rPr>
          <w:rFonts w:ascii="Arial" w:hAnsi="Arial" w:cs="Arial"/>
          <w:sz w:val="24"/>
          <w:szCs w:val="24"/>
        </w:rPr>
        <w:t>.</w:t>
      </w:r>
      <w:r w:rsidR="0025179E" w:rsidRPr="006952FB">
        <w:rPr>
          <w:rFonts w:ascii="Arial" w:hAnsi="Arial" w:cs="Arial"/>
          <w:sz w:val="24"/>
          <w:szCs w:val="24"/>
        </w:rPr>
        <w:t xml:space="preserve"> </w:t>
      </w:r>
      <w:hyperlink r:id="rId28" w:history="1">
        <w:r w:rsidR="003F2646" w:rsidRPr="00E71C17">
          <w:rPr>
            <w:rStyle w:val="Hyperlink"/>
            <w:rFonts w:ascii="Arial" w:hAnsi="Arial" w:cs="Arial"/>
            <w:sz w:val="24"/>
            <w:szCs w:val="24"/>
          </w:rPr>
          <w:t>http://www.repositorio.unicamp.br/handle/REPOSIP/255923</w:t>
        </w:r>
      </w:hyperlink>
    </w:p>
    <w:p w14:paraId="5ED27CFE" w14:textId="34430452" w:rsidR="0025179E" w:rsidRPr="006952FB" w:rsidRDefault="00F37A4B" w:rsidP="00E71C17">
      <w:pPr>
        <w:spacing w:after="0" w:line="480" w:lineRule="auto"/>
        <w:ind w:left="426" w:hanging="426"/>
        <w:jc w:val="both"/>
        <w:rPr>
          <w:rFonts w:ascii="Arial" w:hAnsi="Arial" w:cs="Arial"/>
          <w:sz w:val="24"/>
          <w:szCs w:val="24"/>
          <w:lang w:val="en-US"/>
        </w:rPr>
      </w:pPr>
      <w:r>
        <w:rPr>
          <w:rFonts w:ascii="Arial" w:hAnsi="Arial" w:cs="Arial"/>
          <w:sz w:val="24"/>
          <w:szCs w:val="24"/>
          <w:lang w:val="en-US"/>
        </w:rPr>
        <w:t>[</w:t>
      </w:r>
      <w:r w:rsidR="0025179E" w:rsidRPr="006952FB">
        <w:rPr>
          <w:rFonts w:ascii="Arial" w:hAnsi="Arial" w:cs="Arial"/>
          <w:sz w:val="24"/>
          <w:szCs w:val="24"/>
          <w:lang w:val="en-US"/>
        </w:rPr>
        <w:t>16</w:t>
      </w:r>
      <w:r>
        <w:rPr>
          <w:rFonts w:ascii="Arial" w:hAnsi="Arial" w:cs="Arial"/>
          <w:sz w:val="24"/>
          <w:szCs w:val="24"/>
          <w:lang w:val="en-US"/>
        </w:rPr>
        <w:t>]</w:t>
      </w:r>
      <w:r w:rsidR="0025179E" w:rsidRPr="006952FB">
        <w:rPr>
          <w:rFonts w:ascii="Arial" w:hAnsi="Arial" w:cs="Arial"/>
          <w:sz w:val="24"/>
          <w:szCs w:val="24"/>
          <w:lang w:val="en-US"/>
        </w:rPr>
        <w:t xml:space="preserve"> COWAN, M. M. Plant Products as Antimicrobial Agents. </w:t>
      </w:r>
      <w:r w:rsidR="0025179E" w:rsidRPr="006952FB">
        <w:rPr>
          <w:rFonts w:ascii="Arial" w:hAnsi="Arial" w:cs="Arial"/>
          <w:b/>
          <w:iCs/>
          <w:sz w:val="24"/>
          <w:szCs w:val="24"/>
          <w:lang w:val="en-US"/>
        </w:rPr>
        <w:t>Clinical Microbiology Reviews</w:t>
      </w:r>
      <w:r w:rsidR="00D23386" w:rsidRPr="006952FB">
        <w:rPr>
          <w:rFonts w:ascii="Arial" w:hAnsi="Arial" w:cs="Arial"/>
          <w:sz w:val="24"/>
          <w:szCs w:val="24"/>
          <w:lang w:val="en-US"/>
        </w:rPr>
        <w:t>. 1999;</w:t>
      </w:r>
      <w:r w:rsidR="0025179E" w:rsidRPr="006952FB">
        <w:rPr>
          <w:rFonts w:ascii="Arial" w:hAnsi="Arial" w:cs="Arial"/>
          <w:sz w:val="24"/>
          <w:szCs w:val="24"/>
          <w:lang w:val="en-US"/>
        </w:rPr>
        <w:t xml:space="preserve"> 12</w:t>
      </w:r>
      <w:r w:rsidR="00D23386" w:rsidRPr="006952FB">
        <w:rPr>
          <w:rFonts w:ascii="Arial" w:hAnsi="Arial" w:cs="Arial"/>
          <w:sz w:val="24"/>
          <w:szCs w:val="24"/>
          <w:lang w:val="en-US"/>
        </w:rPr>
        <w:t xml:space="preserve"> </w:t>
      </w:r>
      <w:r w:rsidR="0025179E" w:rsidRPr="006952FB">
        <w:rPr>
          <w:rFonts w:ascii="Arial" w:hAnsi="Arial" w:cs="Arial"/>
          <w:sz w:val="24"/>
          <w:szCs w:val="24"/>
          <w:lang w:val="en-US"/>
        </w:rPr>
        <w:t>(4)</w:t>
      </w:r>
      <w:r w:rsidR="003F2646" w:rsidRPr="006952FB">
        <w:rPr>
          <w:rFonts w:ascii="Arial" w:hAnsi="Arial" w:cs="Arial"/>
          <w:sz w:val="24"/>
          <w:szCs w:val="24"/>
          <w:lang w:val="en-US"/>
        </w:rPr>
        <w:t>:</w:t>
      </w:r>
      <w:r w:rsidR="0025179E" w:rsidRPr="006952FB">
        <w:rPr>
          <w:rFonts w:ascii="Arial" w:hAnsi="Arial" w:cs="Arial"/>
          <w:sz w:val="24"/>
          <w:szCs w:val="24"/>
          <w:lang w:val="en-US"/>
        </w:rPr>
        <w:t xml:space="preserve"> 56</w:t>
      </w:r>
      <w:r w:rsidR="003F2646" w:rsidRPr="006952FB">
        <w:rPr>
          <w:rFonts w:ascii="Arial" w:hAnsi="Arial" w:cs="Arial"/>
          <w:sz w:val="24"/>
          <w:szCs w:val="24"/>
          <w:lang w:val="en-US"/>
        </w:rPr>
        <w:t>4</w:t>
      </w:r>
      <w:r w:rsidR="00D23386" w:rsidRPr="006952FB">
        <w:rPr>
          <w:rFonts w:ascii="Arial" w:hAnsi="Arial" w:cs="Arial"/>
          <w:sz w:val="24"/>
          <w:szCs w:val="24"/>
          <w:lang w:val="en-US"/>
        </w:rPr>
        <w:t>-</w:t>
      </w:r>
      <w:r w:rsidR="0025179E" w:rsidRPr="006952FB">
        <w:rPr>
          <w:rFonts w:ascii="Arial" w:hAnsi="Arial" w:cs="Arial"/>
          <w:sz w:val="24"/>
          <w:szCs w:val="24"/>
          <w:lang w:val="en-US"/>
        </w:rPr>
        <w:t>584</w:t>
      </w:r>
      <w:r w:rsidR="00D23386" w:rsidRPr="006952FB">
        <w:rPr>
          <w:rFonts w:ascii="Arial" w:hAnsi="Arial" w:cs="Arial"/>
          <w:sz w:val="24"/>
          <w:szCs w:val="24"/>
          <w:lang w:val="en-US"/>
        </w:rPr>
        <w:t xml:space="preserve">. </w:t>
      </w:r>
      <w:r w:rsidR="00567173" w:rsidRPr="006952FB">
        <w:rPr>
          <w:rFonts w:ascii="Arial" w:hAnsi="Arial" w:cs="Arial"/>
          <w:sz w:val="24"/>
          <w:szCs w:val="24"/>
          <w:lang w:val="en-US"/>
        </w:rPr>
        <w:t xml:space="preserve">ISSN: 1098-6618. </w:t>
      </w:r>
      <w:hyperlink r:id="rId29" w:history="1">
        <w:r w:rsidR="00567173" w:rsidRPr="006952FB">
          <w:rPr>
            <w:rStyle w:val="Hyperlink"/>
            <w:rFonts w:ascii="Arial" w:hAnsi="Arial" w:cs="Arial"/>
            <w:sz w:val="24"/>
            <w:szCs w:val="24"/>
            <w:lang w:val="en-US"/>
          </w:rPr>
          <w:t>https://doi.org/ 10.1128/CMR.12.4.564</w:t>
        </w:r>
      </w:hyperlink>
    </w:p>
    <w:p w14:paraId="37962FD5" w14:textId="04ED0A19" w:rsidR="0025179E" w:rsidRPr="006952FB" w:rsidRDefault="00F37A4B" w:rsidP="00E71C17">
      <w:pPr>
        <w:autoSpaceDE w:val="0"/>
        <w:autoSpaceDN w:val="0"/>
        <w:adjustRightInd w:val="0"/>
        <w:spacing w:after="0" w:line="480" w:lineRule="auto"/>
        <w:ind w:left="426" w:hanging="426"/>
        <w:jc w:val="both"/>
        <w:rPr>
          <w:rFonts w:ascii="Arial" w:hAnsi="Arial" w:cs="Arial"/>
          <w:sz w:val="24"/>
          <w:szCs w:val="24"/>
          <w:lang w:val="en-US"/>
        </w:rPr>
      </w:pPr>
      <w:r>
        <w:rPr>
          <w:rFonts w:ascii="Arial" w:hAnsi="Arial" w:cs="Arial"/>
          <w:sz w:val="24"/>
          <w:szCs w:val="24"/>
          <w:lang w:val="en-US"/>
        </w:rPr>
        <w:t>[</w:t>
      </w:r>
      <w:r w:rsidR="0025179E" w:rsidRPr="006952FB">
        <w:rPr>
          <w:rFonts w:ascii="Arial" w:hAnsi="Arial" w:cs="Arial"/>
          <w:sz w:val="24"/>
          <w:szCs w:val="24"/>
          <w:lang w:val="en-US"/>
        </w:rPr>
        <w:t>17</w:t>
      </w:r>
      <w:r>
        <w:rPr>
          <w:rFonts w:ascii="Arial" w:hAnsi="Arial" w:cs="Arial"/>
          <w:sz w:val="24"/>
          <w:szCs w:val="24"/>
          <w:lang w:val="en-US"/>
        </w:rPr>
        <w:t>]</w:t>
      </w:r>
      <w:r w:rsidR="0025179E" w:rsidRPr="006952FB">
        <w:rPr>
          <w:rFonts w:ascii="Arial" w:hAnsi="Arial" w:cs="Arial"/>
          <w:sz w:val="24"/>
          <w:szCs w:val="24"/>
          <w:lang w:val="en-US"/>
        </w:rPr>
        <w:t xml:space="preserve"> HARBORNE, J. B., WILLIAMS A. C. Advances in flavonoid research since 1992. </w:t>
      </w:r>
      <w:r w:rsidR="0025179E" w:rsidRPr="00F37A4B">
        <w:rPr>
          <w:rFonts w:ascii="Arial" w:hAnsi="Arial" w:cs="Arial"/>
          <w:b/>
          <w:iCs/>
          <w:sz w:val="24"/>
          <w:szCs w:val="24"/>
          <w:lang w:val="en-US"/>
        </w:rPr>
        <w:t>Phytochemistry</w:t>
      </w:r>
      <w:r w:rsidR="00D23386" w:rsidRPr="00F37A4B">
        <w:rPr>
          <w:rFonts w:ascii="Arial" w:hAnsi="Arial" w:cs="Arial"/>
          <w:sz w:val="24"/>
          <w:szCs w:val="24"/>
          <w:lang w:val="en-US"/>
        </w:rPr>
        <w:t xml:space="preserve">. </w:t>
      </w:r>
      <w:r w:rsidR="0025179E" w:rsidRPr="00F37A4B">
        <w:rPr>
          <w:rFonts w:ascii="Arial" w:hAnsi="Arial" w:cs="Arial"/>
          <w:sz w:val="24"/>
          <w:szCs w:val="24"/>
          <w:lang w:val="en-US"/>
        </w:rPr>
        <w:t>2000</w:t>
      </w:r>
      <w:r w:rsidR="00D23386" w:rsidRPr="00F37A4B">
        <w:rPr>
          <w:rFonts w:ascii="Arial" w:hAnsi="Arial" w:cs="Arial"/>
          <w:sz w:val="24"/>
          <w:szCs w:val="24"/>
          <w:lang w:val="en-US"/>
        </w:rPr>
        <w:t>; 55: 401-504</w:t>
      </w:r>
      <w:r w:rsidR="0025179E" w:rsidRPr="00F37A4B">
        <w:rPr>
          <w:rFonts w:ascii="Arial" w:hAnsi="Arial" w:cs="Arial"/>
          <w:sz w:val="24"/>
          <w:szCs w:val="24"/>
          <w:lang w:val="en-US"/>
        </w:rPr>
        <w:t>.</w:t>
      </w:r>
      <w:r w:rsidR="00567173" w:rsidRPr="00F37A4B">
        <w:rPr>
          <w:rFonts w:ascii="Arial" w:hAnsi="Arial" w:cs="Arial"/>
          <w:sz w:val="24"/>
          <w:szCs w:val="24"/>
          <w:lang w:val="en-US"/>
        </w:rPr>
        <w:t xml:space="preserve"> </w:t>
      </w:r>
      <w:hyperlink r:id="rId30" w:history="1">
        <w:r w:rsidR="00567173" w:rsidRPr="006952FB">
          <w:rPr>
            <w:rStyle w:val="Hyperlink"/>
            <w:rFonts w:ascii="Arial" w:hAnsi="Arial" w:cs="Arial"/>
            <w:sz w:val="24"/>
            <w:szCs w:val="24"/>
            <w:lang w:val="en-US"/>
          </w:rPr>
          <w:t>https://doi.org/10.1016/S0031-9422(00)00235-1</w:t>
        </w:r>
      </w:hyperlink>
    </w:p>
    <w:p w14:paraId="438F6369" w14:textId="37F7A9B2" w:rsidR="0025179E" w:rsidRPr="00DB4E1C" w:rsidRDefault="00F37A4B" w:rsidP="00E71C17">
      <w:pPr>
        <w:autoSpaceDE w:val="0"/>
        <w:autoSpaceDN w:val="0"/>
        <w:adjustRightInd w:val="0"/>
        <w:spacing w:after="0" w:line="480" w:lineRule="auto"/>
        <w:ind w:left="426" w:hanging="426"/>
        <w:jc w:val="both"/>
        <w:rPr>
          <w:rFonts w:ascii="Arial" w:hAnsi="Arial" w:cs="Arial"/>
          <w:sz w:val="24"/>
          <w:szCs w:val="24"/>
        </w:rPr>
      </w:pPr>
      <w:r>
        <w:rPr>
          <w:rFonts w:ascii="Arial" w:hAnsi="Arial" w:cs="Arial"/>
          <w:sz w:val="24"/>
          <w:szCs w:val="24"/>
          <w:lang w:val="en-US"/>
        </w:rPr>
        <w:t>[</w:t>
      </w:r>
      <w:r w:rsidR="0025179E" w:rsidRPr="006952FB">
        <w:rPr>
          <w:rFonts w:ascii="Arial" w:hAnsi="Arial" w:cs="Arial"/>
          <w:sz w:val="24"/>
          <w:szCs w:val="24"/>
          <w:lang w:val="en-US"/>
        </w:rPr>
        <w:t>18</w:t>
      </w:r>
      <w:r>
        <w:rPr>
          <w:rFonts w:ascii="Arial" w:hAnsi="Arial" w:cs="Arial"/>
          <w:sz w:val="24"/>
          <w:szCs w:val="24"/>
          <w:lang w:val="en-US"/>
        </w:rPr>
        <w:t>]</w:t>
      </w:r>
      <w:r w:rsidR="0025179E" w:rsidRPr="006952FB">
        <w:rPr>
          <w:rFonts w:ascii="Arial" w:hAnsi="Arial" w:cs="Arial"/>
          <w:sz w:val="24"/>
          <w:szCs w:val="24"/>
          <w:lang w:val="en-US"/>
        </w:rPr>
        <w:t xml:space="preserve"> MIDDLETON, Jr. E.; KANDASWAMI, C.</w:t>
      </w:r>
      <w:r w:rsidR="00567173" w:rsidRPr="006952FB">
        <w:rPr>
          <w:rFonts w:ascii="Arial" w:hAnsi="Arial" w:cs="Arial"/>
          <w:sz w:val="24"/>
          <w:szCs w:val="24"/>
          <w:lang w:val="en-US"/>
        </w:rPr>
        <w:t xml:space="preserve">; THEOHARIDES, T. C. </w:t>
      </w:r>
      <w:r w:rsidR="0025179E" w:rsidRPr="006952FB">
        <w:rPr>
          <w:rFonts w:ascii="Arial" w:hAnsi="Arial" w:cs="Arial"/>
          <w:b/>
          <w:sz w:val="24"/>
          <w:szCs w:val="24"/>
          <w:lang w:val="en-US"/>
        </w:rPr>
        <w:t>The impact of plant flavonoids on mammalian biology: implications for immunity, inflammation and cancer.</w:t>
      </w:r>
      <w:r w:rsidR="0025179E" w:rsidRPr="006952FB">
        <w:rPr>
          <w:rFonts w:ascii="Arial" w:hAnsi="Arial" w:cs="Arial"/>
          <w:sz w:val="24"/>
          <w:szCs w:val="24"/>
          <w:lang w:val="en-US"/>
        </w:rPr>
        <w:t xml:space="preserve"> In: Harborne, J. B. The flavonoids. ed. London: Chapman and Hall. 1994.19:</w:t>
      </w:r>
      <w:r w:rsidR="00E71C17">
        <w:rPr>
          <w:rFonts w:ascii="Arial" w:hAnsi="Arial" w:cs="Arial"/>
          <w:sz w:val="24"/>
          <w:szCs w:val="24"/>
          <w:lang w:val="en-US"/>
        </w:rPr>
        <w:t xml:space="preserve"> </w:t>
      </w:r>
      <w:r w:rsidR="0025179E" w:rsidRPr="006952FB">
        <w:rPr>
          <w:rFonts w:ascii="Arial" w:hAnsi="Arial" w:cs="Arial"/>
          <w:sz w:val="24"/>
          <w:szCs w:val="24"/>
          <w:lang w:val="en-US"/>
        </w:rPr>
        <w:t>603-608, 2000.</w:t>
      </w:r>
      <w:r w:rsidR="00567173" w:rsidRPr="006952FB">
        <w:rPr>
          <w:rFonts w:ascii="Arial" w:hAnsi="Arial" w:cs="Arial"/>
          <w:sz w:val="24"/>
          <w:szCs w:val="24"/>
          <w:lang w:val="en-US"/>
        </w:rPr>
        <w:t xml:space="preserve"> </w:t>
      </w:r>
      <w:hyperlink r:id="rId31" w:history="1">
        <w:r w:rsidR="00567173" w:rsidRPr="00DB4E1C">
          <w:rPr>
            <w:rStyle w:val="Hyperlink"/>
            <w:rFonts w:ascii="Arial" w:hAnsi="Arial" w:cs="Arial"/>
            <w:sz w:val="24"/>
            <w:szCs w:val="24"/>
          </w:rPr>
          <w:t>https://pubmed.ncbi.nlm.nih.gov/11121513/</w:t>
        </w:r>
      </w:hyperlink>
    </w:p>
    <w:p w14:paraId="7DBBD1EF" w14:textId="3DFA14C3" w:rsidR="0025179E" w:rsidRPr="006952FB" w:rsidRDefault="00F37A4B" w:rsidP="00E71C17">
      <w:pPr>
        <w:autoSpaceDE w:val="0"/>
        <w:autoSpaceDN w:val="0"/>
        <w:adjustRightInd w:val="0"/>
        <w:spacing w:after="0" w:line="480" w:lineRule="auto"/>
        <w:ind w:left="426" w:hanging="426"/>
        <w:jc w:val="both"/>
        <w:rPr>
          <w:rFonts w:ascii="Arial" w:hAnsi="Arial" w:cs="Arial"/>
          <w:sz w:val="24"/>
          <w:szCs w:val="24"/>
          <w:lang w:val="en-US"/>
        </w:rPr>
      </w:pPr>
      <w:r>
        <w:rPr>
          <w:rFonts w:ascii="Arial" w:hAnsi="Arial" w:cs="Arial"/>
          <w:sz w:val="24"/>
          <w:szCs w:val="24"/>
        </w:rPr>
        <w:t>[</w:t>
      </w:r>
      <w:r w:rsidR="0025179E" w:rsidRPr="006952FB">
        <w:rPr>
          <w:rFonts w:ascii="Arial" w:hAnsi="Arial" w:cs="Arial"/>
          <w:sz w:val="24"/>
          <w:szCs w:val="24"/>
        </w:rPr>
        <w:t>19</w:t>
      </w:r>
      <w:r>
        <w:rPr>
          <w:rFonts w:ascii="Arial" w:hAnsi="Arial" w:cs="Arial"/>
          <w:sz w:val="24"/>
          <w:szCs w:val="24"/>
        </w:rPr>
        <w:t xml:space="preserve">] </w:t>
      </w:r>
      <w:r w:rsidR="0025179E" w:rsidRPr="006952FB">
        <w:rPr>
          <w:rFonts w:ascii="Arial" w:hAnsi="Arial" w:cs="Arial"/>
          <w:sz w:val="24"/>
          <w:szCs w:val="24"/>
        </w:rPr>
        <w:t xml:space="preserve">BERNARDES, N. R., PESSANHA, F. F., OLIVEIRA, D. B. Alimentos funcionais: Uma breve revisão. Ciência e Cultura – </w:t>
      </w:r>
      <w:r w:rsidR="0025179E" w:rsidRPr="006952FB">
        <w:rPr>
          <w:rFonts w:ascii="Arial" w:hAnsi="Arial" w:cs="Arial"/>
          <w:b/>
          <w:sz w:val="24"/>
          <w:szCs w:val="24"/>
        </w:rPr>
        <w:t xml:space="preserve">Rev. Cient. </w:t>
      </w:r>
      <w:proofErr w:type="spellStart"/>
      <w:r w:rsidR="0025179E" w:rsidRPr="006952FB">
        <w:rPr>
          <w:rFonts w:ascii="Arial" w:hAnsi="Arial" w:cs="Arial"/>
          <w:b/>
          <w:sz w:val="24"/>
          <w:szCs w:val="24"/>
        </w:rPr>
        <w:t>Multid</w:t>
      </w:r>
      <w:proofErr w:type="spellEnd"/>
      <w:r w:rsidR="0025179E" w:rsidRPr="006952FB">
        <w:rPr>
          <w:rFonts w:ascii="Arial" w:hAnsi="Arial" w:cs="Arial"/>
          <w:b/>
          <w:sz w:val="24"/>
          <w:szCs w:val="24"/>
        </w:rPr>
        <w:t>.</w:t>
      </w:r>
      <w:r w:rsidR="0025179E" w:rsidRPr="006952FB">
        <w:rPr>
          <w:rFonts w:ascii="Arial" w:hAnsi="Arial" w:cs="Arial"/>
          <w:sz w:val="24"/>
          <w:szCs w:val="24"/>
        </w:rPr>
        <w:t xml:space="preserve"> </w:t>
      </w:r>
      <w:r w:rsidR="0025179E" w:rsidRPr="00E71C17">
        <w:rPr>
          <w:rFonts w:ascii="Arial" w:hAnsi="Arial" w:cs="Arial"/>
          <w:sz w:val="24"/>
          <w:szCs w:val="24"/>
        </w:rPr>
        <w:t>Cent. Univ. da FEB</w:t>
      </w:r>
      <w:r w:rsidR="00DB4E1C">
        <w:rPr>
          <w:rFonts w:ascii="Arial" w:hAnsi="Arial" w:cs="Arial"/>
          <w:sz w:val="24"/>
          <w:szCs w:val="24"/>
        </w:rPr>
        <w:t xml:space="preserve">. </w:t>
      </w:r>
      <w:r w:rsidR="0025179E" w:rsidRPr="00E71C17">
        <w:rPr>
          <w:rFonts w:ascii="Arial" w:hAnsi="Arial" w:cs="Arial"/>
          <w:sz w:val="24"/>
          <w:szCs w:val="24"/>
        </w:rPr>
        <w:t>2010</w:t>
      </w:r>
      <w:r w:rsidR="00DB4E1C">
        <w:rPr>
          <w:rFonts w:ascii="Arial" w:hAnsi="Arial" w:cs="Arial"/>
          <w:sz w:val="24"/>
          <w:szCs w:val="24"/>
        </w:rPr>
        <w:t xml:space="preserve">; </w:t>
      </w:r>
      <w:r w:rsidR="00DB4E1C" w:rsidRPr="00E71C17">
        <w:rPr>
          <w:rFonts w:ascii="Arial" w:hAnsi="Arial" w:cs="Arial"/>
          <w:sz w:val="24"/>
          <w:szCs w:val="24"/>
        </w:rPr>
        <w:t>6</w:t>
      </w:r>
      <w:r w:rsidR="00DB4E1C">
        <w:rPr>
          <w:rFonts w:ascii="Arial" w:hAnsi="Arial" w:cs="Arial"/>
          <w:sz w:val="24"/>
          <w:szCs w:val="24"/>
        </w:rPr>
        <w:t xml:space="preserve"> </w:t>
      </w:r>
      <w:r w:rsidR="00DB4E1C" w:rsidRPr="00E71C17">
        <w:rPr>
          <w:rFonts w:ascii="Arial" w:hAnsi="Arial" w:cs="Arial"/>
          <w:sz w:val="24"/>
          <w:szCs w:val="24"/>
        </w:rPr>
        <w:t>(2):11-19</w:t>
      </w:r>
      <w:r w:rsidR="0025179E" w:rsidRPr="00E71C17">
        <w:rPr>
          <w:rFonts w:ascii="Arial" w:hAnsi="Arial" w:cs="Arial"/>
          <w:sz w:val="24"/>
          <w:szCs w:val="24"/>
        </w:rPr>
        <w:t>.</w:t>
      </w:r>
      <w:r w:rsidR="00734AAF" w:rsidRPr="00E71C17">
        <w:rPr>
          <w:rFonts w:ascii="Arial" w:hAnsi="Arial" w:cs="Arial"/>
          <w:sz w:val="24"/>
          <w:szCs w:val="24"/>
        </w:rPr>
        <w:t xml:space="preserve"> </w:t>
      </w:r>
      <w:r w:rsidR="00BE0574" w:rsidRPr="006952FB">
        <w:rPr>
          <w:rFonts w:ascii="Arial" w:hAnsi="Arial" w:cs="Arial"/>
          <w:sz w:val="24"/>
          <w:szCs w:val="24"/>
          <w:lang w:val="en-US"/>
        </w:rPr>
        <w:t xml:space="preserve">ISSN: 1980-0029. </w:t>
      </w:r>
      <w:hyperlink r:id="rId32" w:history="1">
        <w:r w:rsidR="00734AAF" w:rsidRPr="00E71C17">
          <w:rPr>
            <w:rStyle w:val="Hyperlink"/>
            <w:rFonts w:ascii="Arial" w:hAnsi="Arial" w:cs="Arial"/>
            <w:sz w:val="24"/>
            <w:szCs w:val="24"/>
            <w:lang w:val="en-US"/>
          </w:rPr>
          <w:t>https://www.unifeb.edu.br/uploads/arquivos/revista-cientifica/revnov2010.pdf</w:t>
        </w:r>
      </w:hyperlink>
    </w:p>
    <w:p w14:paraId="72127EF1" w14:textId="2108D9CC" w:rsidR="0025179E" w:rsidRPr="006952FB" w:rsidRDefault="00F37A4B" w:rsidP="00E71C17">
      <w:pPr>
        <w:autoSpaceDE w:val="0"/>
        <w:autoSpaceDN w:val="0"/>
        <w:adjustRightInd w:val="0"/>
        <w:spacing w:after="0" w:line="480" w:lineRule="auto"/>
        <w:ind w:left="426" w:hanging="426"/>
        <w:jc w:val="both"/>
        <w:rPr>
          <w:rFonts w:ascii="Arial" w:hAnsi="Arial" w:cs="Arial"/>
          <w:sz w:val="24"/>
          <w:szCs w:val="24"/>
        </w:rPr>
      </w:pPr>
      <w:r>
        <w:rPr>
          <w:rFonts w:ascii="Arial" w:hAnsi="Arial" w:cs="Arial"/>
          <w:sz w:val="24"/>
          <w:szCs w:val="24"/>
        </w:rPr>
        <w:t>[</w:t>
      </w:r>
      <w:r w:rsidR="0025179E" w:rsidRPr="006952FB">
        <w:rPr>
          <w:rFonts w:ascii="Arial" w:hAnsi="Arial" w:cs="Arial"/>
          <w:sz w:val="24"/>
          <w:szCs w:val="24"/>
        </w:rPr>
        <w:t>20</w:t>
      </w:r>
      <w:r>
        <w:rPr>
          <w:rFonts w:ascii="Arial" w:hAnsi="Arial" w:cs="Arial"/>
          <w:sz w:val="24"/>
          <w:szCs w:val="24"/>
        </w:rPr>
        <w:t>]</w:t>
      </w:r>
      <w:r w:rsidR="0025179E" w:rsidRPr="006952FB">
        <w:rPr>
          <w:rFonts w:ascii="Arial" w:hAnsi="Arial" w:cs="Arial"/>
          <w:sz w:val="24"/>
          <w:szCs w:val="24"/>
        </w:rPr>
        <w:t xml:space="preserve"> DORNAS, W. C. et al., Flavonoides: potencial terapêutico no estresse oxidativo</w:t>
      </w:r>
      <w:r w:rsidR="0025179E" w:rsidRPr="006952FB">
        <w:rPr>
          <w:rFonts w:ascii="Arial" w:hAnsi="Arial" w:cs="Arial"/>
          <w:b/>
          <w:bCs/>
          <w:sz w:val="24"/>
          <w:szCs w:val="24"/>
        </w:rPr>
        <w:t>. Rev. Ciênc. Farm. Básica Apl</w:t>
      </w:r>
      <w:r w:rsidR="0025179E" w:rsidRPr="006952FB">
        <w:rPr>
          <w:rFonts w:ascii="Arial" w:hAnsi="Arial" w:cs="Arial"/>
          <w:sz w:val="24"/>
          <w:szCs w:val="24"/>
        </w:rPr>
        <w:t>.</w:t>
      </w:r>
      <w:r w:rsidR="00D23386" w:rsidRPr="006952FB">
        <w:rPr>
          <w:rFonts w:ascii="Arial" w:hAnsi="Arial" w:cs="Arial"/>
          <w:sz w:val="24"/>
          <w:szCs w:val="24"/>
        </w:rPr>
        <w:t xml:space="preserve"> </w:t>
      </w:r>
      <w:r w:rsidR="0025179E" w:rsidRPr="006952FB">
        <w:rPr>
          <w:rFonts w:ascii="Arial" w:hAnsi="Arial" w:cs="Arial"/>
          <w:sz w:val="24"/>
          <w:szCs w:val="24"/>
        </w:rPr>
        <w:t>2007</w:t>
      </w:r>
      <w:r w:rsidR="00A11347" w:rsidRPr="006952FB">
        <w:rPr>
          <w:rFonts w:ascii="Arial" w:hAnsi="Arial" w:cs="Arial"/>
          <w:sz w:val="24"/>
          <w:szCs w:val="24"/>
        </w:rPr>
        <w:t>;</w:t>
      </w:r>
      <w:r w:rsidR="00D23386" w:rsidRPr="006952FB">
        <w:rPr>
          <w:rFonts w:ascii="Arial" w:hAnsi="Arial" w:cs="Arial"/>
          <w:sz w:val="24"/>
          <w:szCs w:val="24"/>
        </w:rPr>
        <w:t xml:space="preserve"> 28 (3): 241-249.</w:t>
      </w:r>
      <w:r w:rsidR="00A11347" w:rsidRPr="006952FB">
        <w:rPr>
          <w:rFonts w:ascii="Arial" w:hAnsi="Arial" w:cs="Arial"/>
          <w:sz w:val="24"/>
          <w:szCs w:val="24"/>
        </w:rPr>
        <w:t xml:space="preserve"> ISSN: </w:t>
      </w:r>
      <w:r w:rsidR="00A11347" w:rsidRPr="006952FB">
        <w:rPr>
          <w:rFonts w:ascii="Arial" w:hAnsi="Arial" w:cs="Arial"/>
          <w:sz w:val="24"/>
          <w:szCs w:val="24"/>
        </w:rPr>
        <w:tab/>
        <w:t>18084532</w:t>
      </w:r>
      <w:r w:rsidR="0025179E" w:rsidRPr="006952FB">
        <w:rPr>
          <w:rFonts w:ascii="Arial" w:hAnsi="Arial" w:cs="Arial"/>
          <w:sz w:val="24"/>
          <w:szCs w:val="24"/>
        </w:rPr>
        <w:t>.</w:t>
      </w:r>
      <w:r w:rsidR="00A11347" w:rsidRPr="006952FB">
        <w:rPr>
          <w:rFonts w:ascii="Arial" w:hAnsi="Arial" w:cs="Arial"/>
          <w:sz w:val="24"/>
          <w:szCs w:val="24"/>
        </w:rPr>
        <w:t xml:space="preserve"> </w:t>
      </w:r>
      <w:hyperlink r:id="rId33" w:history="1">
        <w:r w:rsidR="00A11347" w:rsidRPr="006952FB">
          <w:rPr>
            <w:rStyle w:val="Hyperlink"/>
            <w:rFonts w:ascii="Arial" w:hAnsi="Arial" w:cs="Arial"/>
            <w:sz w:val="24"/>
            <w:szCs w:val="24"/>
          </w:rPr>
          <w:t>http://www.repositorio.ufop.br/handle/123456789/774</w:t>
        </w:r>
      </w:hyperlink>
    </w:p>
    <w:p w14:paraId="54CF615B" w14:textId="525A100C" w:rsidR="0025179E" w:rsidRPr="00E71C17" w:rsidRDefault="00F37A4B" w:rsidP="00E71C17">
      <w:pPr>
        <w:autoSpaceDE w:val="0"/>
        <w:autoSpaceDN w:val="0"/>
        <w:adjustRightInd w:val="0"/>
        <w:spacing w:after="0" w:line="480" w:lineRule="auto"/>
        <w:ind w:left="426" w:hanging="426"/>
        <w:jc w:val="both"/>
        <w:rPr>
          <w:rFonts w:ascii="Arial" w:hAnsi="Arial" w:cs="Arial"/>
          <w:color w:val="000000" w:themeColor="text1"/>
          <w:sz w:val="24"/>
          <w:szCs w:val="24"/>
        </w:rPr>
      </w:pPr>
      <w:r>
        <w:rPr>
          <w:rFonts w:ascii="Arial" w:hAnsi="Arial" w:cs="Arial"/>
          <w:color w:val="000000" w:themeColor="text1"/>
          <w:sz w:val="24"/>
          <w:szCs w:val="24"/>
        </w:rPr>
        <w:t>[</w:t>
      </w:r>
      <w:r w:rsidR="0025179E" w:rsidRPr="006952FB">
        <w:rPr>
          <w:rFonts w:ascii="Arial" w:hAnsi="Arial" w:cs="Arial"/>
          <w:color w:val="000000" w:themeColor="text1"/>
          <w:sz w:val="24"/>
          <w:szCs w:val="24"/>
        </w:rPr>
        <w:t>21</w:t>
      </w:r>
      <w:r>
        <w:rPr>
          <w:rFonts w:ascii="Arial" w:hAnsi="Arial" w:cs="Arial"/>
          <w:color w:val="000000" w:themeColor="text1"/>
          <w:sz w:val="24"/>
          <w:szCs w:val="24"/>
        </w:rPr>
        <w:t>]</w:t>
      </w:r>
      <w:r w:rsidR="0025179E" w:rsidRPr="006952FB">
        <w:rPr>
          <w:rFonts w:ascii="Arial" w:hAnsi="Arial" w:cs="Arial"/>
          <w:color w:val="000000" w:themeColor="text1"/>
          <w:sz w:val="24"/>
          <w:szCs w:val="24"/>
        </w:rPr>
        <w:t xml:space="preserve"> HUBER, L. S.; RODRIGUES-AMAYA, D. B. </w:t>
      </w:r>
      <w:proofErr w:type="spellStart"/>
      <w:r w:rsidR="0025179E" w:rsidRPr="006952FB">
        <w:rPr>
          <w:rFonts w:ascii="Arial" w:hAnsi="Arial" w:cs="Arial"/>
          <w:bCs/>
          <w:color w:val="000000" w:themeColor="text1"/>
          <w:sz w:val="24"/>
          <w:szCs w:val="24"/>
        </w:rPr>
        <w:t>Flavonois</w:t>
      </w:r>
      <w:proofErr w:type="spellEnd"/>
      <w:r w:rsidR="0025179E" w:rsidRPr="006952FB">
        <w:rPr>
          <w:rFonts w:ascii="Arial" w:hAnsi="Arial" w:cs="Arial"/>
          <w:bCs/>
          <w:color w:val="000000" w:themeColor="text1"/>
          <w:sz w:val="24"/>
          <w:szCs w:val="24"/>
        </w:rPr>
        <w:t xml:space="preserve"> e flavonas: fontes brasileiras e fatores que influenciam a composição em alimentos. </w:t>
      </w:r>
      <w:proofErr w:type="spellStart"/>
      <w:r w:rsidR="0025179E" w:rsidRPr="00E71C17">
        <w:rPr>
          <w:rFonts w:ascii="Arial" w:hAnsi="Arial" w:cs="Arial"/>
          <w:b/>
          <w:bCs/>
          <w:color w:val="000000" w:themeColor="text1"/>
          <w:sz w:val="24"/>
          <w:szCs w:val="24"/>
        </w:rPr>
        <w:t>Alim</w:t>
      </w:r>
      <w:proofErr w:type="spellEnd"/>
      <w:r w:rsidR="0025179E" w:rsidRPr="00E71C17">
        <w:rPr>
          <w:rFonts w:ascii="Arial" w:hAnsi="Arial" w:cs="Arial"/>
          <w:b/>
          <w:bCs/>
          <w:color w:val="000000" w:themeColor="text1"/>
          <w:sz w:val="24"/>
          <w:szCs w:val="24"/>
        </w:rPr>
        <w:t>. Nutr.</w:t>
      </w:r>
      <w:r w:rsidR="00D23386" w:rsidRPr="00E71C17">
        <w:rPr>
          <w:rFonts w:ascii="Arial" w:hAnsi="Arial" w:cs="Arial"/>
          <w:color w:val="000000" w:themeColor="text1"/>
          <w:sz w:val="24"/>
          <w:szCs w:val="24"/>
        </w:rPr>
        <w:t xml:space="preserve"> </w:t>
      </w:r>
      <w:r w:rsidR="0025179E" w:rsidRPr="00E71C17">
        <w:rPr>
          <w:rFonts w:ascii="Arial" w:hAnsi="Arial" w:cs="Arial"/>
          <w:color w:val="000000" w:themeColor="text1"/>
          <w:sz w:val="24"/>
          <w:szCs w:val="24"/>
        </w:rPr>
        <w:t>2008</w:t>
      </w:r>
      <w:r w:rsidR="00A11347" w:rsidRPr="00E71C17">
        <w:rPr>
          <w:rFonts w:ascii="Arial" w:hAnsi="Arial" w:cs="Arial"/>
          <w:color w:val="000000" w:themeColor="text1"/>
          <w:sz w:val="24"/>
          <w:szCs w:val="24"/>
        </w:rPr>
        <w:t>;</w:t>
      </w:r>
      <w:r w:rsidR="00D23386" w:rsidRPr="00E71C17">
        <w:rPr>
          <w:rFonts w:ascii="Arial" w:hAnsi="Arial" w:cs="Arial"/>
          <w:color w:val="000000" w:themeColor="text1"/>
          <w:sz w:val="24"/>
          <w:szCs w:val="24"/>
        </w:rPr>
        <w:t xml:space="preserve"> 19 (1): 97-108</w:t>
      </w:r>
      <w:r w:rsidR="00A11347" w:rsidRPr="00E71C17">
        <w:rPr>
          <w:rFonts w:ascii="Arial" w:hAnsi="Arial" w:cs="Arial"/>
          <w:color w:val="000000" w:themeColor="text1"/>
          <w:sz w:val="24"/>
          <w:szCs w:val="24"/>
        </w:rPr>
        <w:t xml:space="preserve"> ISSN: 0103-4235</w:t>
      </w:r>
      <w:r w:rsidR="0025179E" w:rsidRPr="00E71C17">
        <w:rPr>
          <w:rFonts w:ascii="Arial" w:hAnsi="Arial" w:cs="Arial"/>
          <w:color w:val="000000" w:themeColor="text1"/>
          <w:sz w:val="24"/>
          <w:szCs w:val="24"/>
        </w:rPr>
        <w:t>.</w:t>
      </w:r>
      <w:r w:rsidR="00A11347" w:rsidRPr="00E71C17">
        <w:rPr>
          <w:rFonts w:ascii="Arial" w:hAnsi="Arial" w:cs="Arial"/>
          <w:color w:val="000000" w:themeColor="text1"/>
          <w:sz w:val="24"/>
          <w:szCs w:val="24"/>
        </w:rPr>
        <w:t xml:space="preserve"> </w:t>
      </w:r>
      <w:hyperlink r:id="rId34" w:history="1">
        <w:r w:rsidR="00DB4E1C">
          <w:rPr>
            <w:rStyle w:val="Hyperlink"/>
            <w:rFonts w:ascii="Arial" w:hAnsi="Arial" w:cs="Arial"/>
            <w:sz w:val="24"/>
            <w:szCs w:val="24"/>
          </w:rPr>
          <w:t>[</w:t>
        </w:r>
        <w:proofErr w:type="spellStart"/>
        <w:r w:rsidR="00DB4E1C">
          <w:rPr>
            <w:rStyle w:val="Hyperlink"/>
            <w:rFonts w:ascii="Arial" w:hAnsi="Arial" w:cs="Arial"/>
            <w:sz w:val="24"/>
            <w:szCs w:val="24"/>
          </w:rPr>
          <w:t>CrossReff</w:t>
        </w:r>
        <w:proofErr w:type="spellEnd"/>
        <w:r w:rsidR="00DB4E1C">
          <w:rPr>
            <w:rStyle w:val="Hyperlink"/>
            <w:rFonts w:ascii="Arial" w:hAnsi="Arial" w:cs="Arial"/>
            <w:sz w:val="24"/>
            <w:szCs w:val="24"/>
          </w:rPr>
          <w:t>]</w:t>
        </w:r>
      </w:hyperlink>
    </w:p>
    <w:p w14:paraId="4A9CD571" w14:textId="10182807" w:rsidR="0025179E" w:rsidRPr="006952FB" w:rsidRDefault="00F37A4B" w:rsidP="00E71C17">
      <w:pPr>
        <w:autoSpaceDE w:val="0"/>
        <w:autoSpaceDN w:val="0"/>
        <w:adjustRightInd w:val="0"/>
        <w:spacing w:after="0" w:line="480" w:lineRule="auto"/>
        <w:ind w:left="426" w:hanging="426"/>
        <w:jc w:val="both"/>
        <w:rPr>
          <w:rFonts w:ascii="Arial" w:hAnsi="Arial" w:cs="Arial"/>
          <w:sz w:val="24"/>
          <w:szCs w:val="24"/>
          <w:lang w:val="en-US"/>
        </w:rPr>
      </w:pPr>
      <w:r>
        <w:rPr>
          <w:rFonts w:ascii="Arial" w:hAnsi="Arial" w:cs="Arial"/>
          <w:sz w:val="24"/>
          <w:szCs w:val="24"/>
          <w:lang w:val="en-US"/>
        </w:rPr>
        <w:t>[</w:t>
      </w:r>
      <w:r w:rsidR="0025179E" w:rsidRPr="006952FB">
        <w:rPr>
          <w:rFonts w:ascii="Arial" w:hAnsi="Arial" w:cs="Arial"/>
          <w:sz w:val="24"/>
          <w:szCs w:val="24"/>
          <w:lang w:val="en-US"/>
        </w:rPr>
        <w:t>22</w:t>
      </w:r>
      <w:r>
        <w:rPr>
          <w:rFonts w:ascii="Arial" w:hAnsi="Arial" w:cs="Arial"/>
          <w:sz w:val="24"/>
          <w:szCs w:val="24"/>
          <w:lang w:val="en-US"/>
        </w:rPr>
        <w:t>]</w:t>
      </w:r>
      <w:r w:rsidR="0025179E" w:rsidRPr="006952FB">
        <w:rPr>
          <w:rFonts w:ascii="Arial" w:hAnsi="Arial" w:cs="Arial"/>
          <w:sz w:val="24"/>
          <w:szCs w:val="24"/>
          <w:lang w:val="en-US"/>
        </w:rPr>
        <w:t xml:space="preserve"> CROZIER, A.; LEAN, M. E. J.; MCDONALD, M. S.; BLACK, C. Quantitative analysis of the flavonoid content of commercial tomatoes, onions, lettuce, and celery. </w:t>
      </w:r>
      <w:r w:rsidR="0025179E" w:rsidRPr="006952FB">
        <w:rPr>
          <w:rFonts w:ascii="Arial" w:hAnsi="Arial" w:cs="Arial"/>
          <w:b/>
          <w:sz w:val="24"/>
          <w:szCs w:val="24"/>
          <w:lang w:val="en-US"/>
        </w:rPr>
        <w:t xml:space="preserve">Journal </w:t>
      </w:r>
      <w:r w:rsidR="0025179E" w:rsidRPr="006952FB">
        <w:rPr>
          <w:rFonts w:ascii="Arial" w:hAnsi="Arial" w:cs="Arial"/>
          <w:b/>
          <w:sz w:val="24"/>
          <w:szCs w:val="24"/>
          <w:lang w:val="en-US"/>
        </w:rPr>
        <w:lastRenderedPageBreak/>
        <w:t>of Agricultural and Food Chemistry</w:t>
      </w:r>
      <w:r w:rsidR="006952FB" w:rsidRPr="006952FB">
        <w:rPr>
          <w:rFonts w:ascii="Arial" w:hAnsi="Arial" w:cs="Arial"/>
          <w:sz w:val="24"/>
          <w:szCs w:val="24"/>
          <w:lang w:val="en-US"/>
        </w:rPr>
        <w:t>.</w:t>
      </w:r>
      <w:r w:rsidR="0025179E" w:rsidRPr="006952FB">
        <w:rPr>
          <w:rFonts w:ascii="Arial" w:hAnsi="Arial" w:cs="Arial"/>
          <w:sz w:val="24"/>
          <w:szCs w:val="24"/>
          <w:lang w:val="en-US"/>
        </w:rPr>
        <w:t xml:space="preserve"> 1997</w:t>
      </w:r>
      <w:r w:rsidR="00BC05FC" w:rsidRPr="006952FB">
        <w:rPr>
          <w:rFonts w:ascii="Arial" w:hAnsi="Arial" w:cs="Arial"/>
          <w:sz w:val="24"/>
          <w:szCs w:val="24"/>
          <w:lang w:val="en-US"/>
        </w:rPr>
        <w:t>;</w:t>
      </w:r>
      <w:r w:rsidR="006952FB" w:rsidRPr="006952FB">
        <w:rPr>
          <w:rFonts w:ascii="Arial" w:hAnsi="Arial" w:cs="Arial"/>
          <w:sz w:val="24"/>
          <w:szCs w:val="24"/>
          <w:lang w:val="en-US"/>
        </w:rPr>
        <w:t xml:space="preserve"> 45: 590-595.</w:t>
      </w:r>
      <w:r w:rsidR="00BC05FC" w:rsidRPr="006952FB">
        <w:rPr>
          <w:rFonts w:ascii="Arial" w:hAnsi="Arial" w:cs="Arial"/>
          <w:sz w:val="24"/>
          <w:szCs w:val="24"/>
          <w:lang w:val="en-US"/>
        </w:rPr>
        <w:t xml:space="preserve"> ISBN: 1413304613; ISSN: 00218561</w:t>
      </w:r>
      <w:r w:rsidR="0025179E" w:rsidRPr="006952FB">
        <w:rPr>
          <w:rFonts w:ascii="Arial" w:hAnsi="Arial" w:cs="Arial"/>
          <w:sz w:val="24"/>
          <w:szCs w:val="24"/>
          <w:lang w:val="en-US"/>
        </w:rPr>
        <w:t>.</w:t>
      </w:r>
      <w:r w:rsidR="00BC05FC" w:rsidRPr="006952FB">
        <w:rPr>
          <w:rFonts w:ascii="Arial" w:hAnsi="Arial" w:cs="Arial"/>
          <w:sz w:val="24"/>
          <w:szCs w:val="24"/>
          <w:lang w:val="en-US"/>
        </w:rPr>
        <w:t xml:space="preserve"> </w:t>
      </w:r>
      <w:hyperlink r:id="rId35" w:history="1">
        <w:r w:rsidR="00BC05FC" w:rsidRPr="006952FB">
          <w:rPr>
            <w:rStyle w:val="Hyperlink"/>
            <w:rFonts w:ascii="Arial" w:hAnsi="Arial" w:cs="Arial"/>
            <w:sz w:val="24"/>
            <w:szCs w:val="24"/>
            <w:lang w:val="en-US"/>
          </w:rPr>
          <w:t>https://doi.org/10.1021/jf960339y</w:t>
        </w:r>
      </w:hyperlink>
    </w:p>
    <w:p w14:paraId="02EEB9F1" w14:textId="129AB22C" w:rsidR="0025179E" w:rsidRPr="006952FB" w:rsidRDefault="00F37A4B" w:rsidP="00E71C17">
      <w:pPr>
        <w:autoSpaceDE w:val="0"/>
        <w:autoSpaceDN w:val="0"/>
        <w:adjustRightInd w:val="0"/>
        <w:spacing w:after="0" w:line="480" w:lineRule="auto"/>
        <w:ind w:left="426" w:hanging="426"/>
        <w:jc w:val="both"/>
        <w:rPr>
          <w:rFonts w:ascii="Arial" w:hAnsi="Arial" w:cs="Arial"/>
          <w:sz w:val="24"/>
          <w:szCs w:val="24"/>
          <w:lang w:val="en-US"/>
        </w:rPr>
      </w:pPr>
      <w:r>
        <w:rPr>
          <w:rFonts w:ascii="Arial" w:hAnsi="Arial" w:cs="Arial"/>
          <w:sz w:val="24"/>
          <w:szCs w:val="24"/>
          <w:lang w:val="en-US"/>
        </w:rPr>
        <w:t>[</w:t>
      </w:r>
      <w:r w:rsidR="0025179E" w:rsidRPr="006952FB">
        <w:rPr>
          <w:rFonts w:ascii="Arial" w:hAnsi="Arial" w:cs="Arial"/>
          <w:sz w:val="24"/>
          <w:szCs w:val="24"/>
          <w:lang w:val="en-US"/>
        </w:rPr>
        <w:t>23</w:t>
      </w:r>
      <w:r>
        <w:rPr>
          <w:rFonts w:ascii="Arial" w:hAnsi="Arial" w:cs="Arial"/>
          <w:sz w:val="24"/>
          <w:szCs w:val="24"/>
          <w:lang w:val="en-US"/>
        </w:rPr>
        <w:t>]</w:t>
      </w:r>
      <w:r w:rsidR="0025179E" w:rsidRPr="006952FB">
        <w:rPr>
          <w:rFonts w:ascii="Arial" w:hAnsi="Arial" w:cs="Arial"/>
          <w:sz w:val="24"/>
          <w:szCs w:val="24"/>
          <w:lang w:val="en-US"/>
        </w:rPr>
        <w:t xml:space="preserve"> HERTOG, M. G. L.; HOLLMAN, P. C. H.; KATAN, M. B. Content of potentially anticarcinogenic flavonoids of 28 vegetables and 9 fruits commonly consumed in the Netherlands. </w:t>
      </w:r>
      <w:r w:rsidR="0025179E" w:rsidRPr="006952FB">
        <w:rPr>
          <w:rFonts w:ascii="Arial" w:hAnsi="Arial" w:cs="Arial"/>
          <w:b/>
          <w:sz w:val="24"/>
          <w:szCs w:val="24"/>
          <w:lang w:val="en-US"/>
        </w:rPr>
        <w:t>Journal of Agricultural and Food Chemistry</w:t>
      </w:r>
      <w:r w:rsidR="0025179E" w:rsidRPr="006952FB">
        <w:rPr>
          <w:rFonts w:ascii="Arial" w:hAnsi="Arial" w:cs="Arial"/>
          <w:sz w:val="24"/>
          <w:szCs w:val="24"/>
          <w:lang w:val="en-US"/>
        </w:rPr>
        <w:t>, 1992</w:t>
      </w:r>
      <w:r w:rsidR="00283D63" w:rsidRPr="006952FB">
        <w:rPr>
          <w:rFonts w:ascii="Arial" w:hAnsi="Arial" w:cs="Arial"/>
          <w:sz w:val="24"/>
          <w:szCs w:val="24"/>
          <w:lang w:val="en-US"/>
        </w:rPr>
        <w:t xml:space="preserve">; </w:t>
      </w:r>
      <w:r w:rsidR="006952FB" w:rsidRPr="006952FB">
        <w:rPr>
          <w:rFonts w:ascii="Arial" w:hAnsi="Arial" w:cs="Arial"/>
          <w:sz w:val="24"/>
          <w:szCs w:val="24"/>
          <w:lang w:val="en-US"/>
        </w:rPr>
        <w:t xml:space="preserve">40: 2379-2383. </w:t>
      </w:r>
      <w:r w:rsidR="00283D63" w:rsidRPr="006952FB">
        <w:rPr>
          <w:rFonts w:ascii="Arial" w:hAnsi="Arial" w:cs="Arial"/>
          <w:sz w:val="24"/>
          <w:szCs w:val="24"/>
          <w:lang w:val="en-US"/>
        </w:rPr>
        <w:t>ISSN: 0021-8561</w:t>
      </w:r>
      <w:r w:rsidR="0025179E" w:rsidRPr="006952FB">
        <w:rPr>
          <w:rFonts w:ascii="Arial" w:hAnsi="Arial" w:cs="Arial"/>
          <w:sz w:val="24"/>
          <w:szCs w:val="24"/>
          <w:lang w:val="en-US"/>
        </w:rPr>
        <w:t>.</w:t>
      </w:r>
      <w:r w:rsidR="00283D63" w:rsidRPr="006952FB">
        <w:rPr>
          <w:rFonts w:ascii="Arial" w:hAnsi="Arial" w:cs="Arial"/>
          <w:sz w:val="24"/>
          <w:szCs w:val="24"/>
          <w:lang w:val="en-US"/>
        </w:rPr>
        <w:t xml:space="preserve"> </w:t>
      </w:r>
      <w:hyperlink r:id="rId36" w:history="1">
        <w:r w:rsidR="00283D63" w:rsidRPr="006952FB">
          <w:rPr>
            <w:rStyle w:val="Hyperlink"/>
            <w:rFonts w:ascii="Arial" w:hAnsi="Arial" w:cs="Arial"/>
            <w:sz w:val="24"/>
            <w:szCs w:val="24"/>
            <w:lang w:val="en-US"/>
          </w:rPr>
          <w:t>https://doi.org/10.1021/jf00024a011</w:t>
        </w:r>
      </w:hyperlink>
    </w:p>
    <w:p w14:paraId="21F7EBC7" w14:textId="5CC29DBD" w:rsidR="0025179E" w:rsidRPr="006952FB" w:rsidRDefault="00F37A4B" w:rsidP="00E71C17">
      <w:pPr>
        <w:autoSpaceDE w:val="0"/>
        <w:autoSpaceDN w:val="0"/>
        <w:adjustRightInd w:val="0"/>
        <w:spacing w:after="0" w:line="480" w:lineRule="auto"/>
        <w:ind w:left="426" w:hanging="426"/>
        <w:jc w:val="both"/>
        <w:rPr>
          <w:rFonts w:ascii="Arial" w:hAnsi="Arial" w:cs="Arial"/>
          <w:sz w:val="24"/>
          <w:szCs w:val="24"/>
          <w:lang w:val="en-US"/>
        </w:rPr>
      </w:pPr>
      <w:r>
        <w:rPr>
          <w:rFonts w:ascii="Arial" w:hAnsi="Arial" w:cs="Arial"/>
          <w:sz w:val="24"/>
          <w:szCs w:val="24"/>
          <w:lang w:val="en-US"/>
        </w:rPr>
        <w:t>[</w:t>
      </w:r>
      <w:r w:rsidR="0025179E" w:rsidRPr="006952FB">
        <w:rPr>
          <w:rFonts w:ascii="Arial" w:hAnsi="Arial" w:cs="Arial"/>
          <w:sz w:val="24"/>
          <w:szCs w:val="24"/>
          <w:lang w:val="en-US"/>
        </w:rPr>
        <w:t>24</w:t>
      </w:r>
      <w:r>
        <w:rPr>
          <w:rFonts w:ascii="Arial" w:hAnsi="Arial" w:cs="Arial"/>
          <w:sz w:val="24"/>
          <w:szCs w:val="24"/>
          <w:lang w:val="en-US"/>
        </w:rPr>
        <w:t>]</w:t>
      </w:r>
      <w:r w:rsidR="0025179E" w:rsidRPr="006952FB">
        <w:rPr>
          <w:rFonts w:ascii="Arial" w:hAnsi="Arial" w:cs="Arial"/>
          <w:sz w:val="24"/>
          <w:szCs w:val="24"/>
          <w:lang w:val="en-US"/>
        </w:rPr>
        <w:t xml:space="preserve"> HERTOG, M. G. L.; HOLLMAN, P. C. H.; VENEMA, D. P. Optimization of a quantitative HPLC determination of potentially anticarcinogenic flavonoids in vegetables and fruits. </w:t>
      </w:r>
      <w:r w:rsidR="0025179E" w:rsidRPr="006952FB">
        <w:rPr>
          <w:rFonts w:ascii="Arial" w:hAnsi="Arial" w:cs="Arial"/>
          <w:b/>
          <w:sz w:val="24"/>
          <w:szCs w:val="24"/>
          <w:lang w:val="en-US"/>
        </w:rPr>
        <w:t>Journal of Agricultural and Food Chemistry</w:t>
      </w:r>
      <w:r w:rsidR="006952FB" w:rsidRPr="006952FB">
        <w:rPr>
          <w:rFonts w:ascii="Arial" w:hAnsi="Arial" w:cs="Arial"/>
          <w:sz w:val="24"/>
          <w:szCs w:val="24"/>
          <w:lang w:val="en-US"/>
        </w:rPr>
        <w:t>.</w:t>
      </w:r>
      <w:r w:rsidR="0025179E" w:rsidRPr="006952FB">
        <w:rPr>
          <w:rFonts w:ascii="Arial" w:hAnsi="Arial" w:cs="Arial"/>
          <w:sz w:val="24"/>
          <w:szCs w:val="24"/>
          <w:lang w:val="en-US"/>
        </w:rPr>
        <w:t xml:space="preserve"> 1992</w:t>
      </w:r>
      <w:r w:rsidR="00283D63" w:rsidRPr="006952FB">
        <w:rPr>
          <w:rFonts w:ascii="Arial" w:hAnsi="Arial" w:cs="Arial"/>
          <w:sz w:val="24"/>
          <w:szCs w:val="24"/>
          <w:lang w:val="en-US"/>
        </w:rPr>
        <w:t>;</w:t>
      </w:r>
      <w:r w:rsidR="006952FB" w:rsidRPr="006952FB">
        <w:rPr>
          <w:rFonts w:ascii="Arial" w:hAnsi="Arial" w:cs="Arial"/>
          <w:sz w:val="24"/>
          <w:szCs w:val="24"/>
          <w:lang w:val="en-US"/>
        </w:rPr>
        <w:t xml:space="preserve"> 40: 1591-1598.</w:t>
      </w:r>
      <w:r w:rsidR="00283D63" w:rsidRPr="006952FB">
        <w:rPr>
          <w:rFonts w:ascii="Arial" w:hAnsi="Arial" w:cs="Arial"/>
          <w:sz w:val="24"/>
          <w:szCs w:val="24"/>
          <w:lang w:val="en-US"/>
        </w:rPr>
        <w:t xml:space="preserve"> ISSN: 15205118</w:t>
      </w:r>
      <w:r w:rsidR="0025179E" w:rsidRPr="006952FB">
        <w:rPr>
          <w:rFonts w:ascii="Arial" w:hAnsi="Arial" w:cs="Arial"/>
          <w:sz w:val="24"/>
          <w:szCs w:val="24"/>
          <w:lang w:val="en-US"/>
        </w:rPr>
        <w:t>.</w:t>
      </w:r>
      <w:r w:rsidR="00283D63" w:rsidRPr="006952FB">
        <w:rPr>
          <w:rFonts w:ascii="Arial" w:hAnsi="Arial" w:cs="Arial"/>
          <w:sz w:val="24"/>
          <w:szCs w:val="24"/>
          <w:lang w:val="en-US"/>
        </w:rPr>
        <w:t xml:space="preserve"> </w:t>
      </w:r>
      <w:hyperlink r:id="rId37" w:history="1">
        <w:r w:rsidR="00283D63" w:rsidRPr="006952FB">
          <w:rPr>
            <w:rStyle w:val="Hyperlink"/>
            <w:rFonts w:ascii="Arial" w:hAnsi="Arial" w:cs="Arial"/>
            <w:sz w:val="24"/>
            <w:szCs w:val="24"/>
            <w:lang w:val="en-US"/>
          </w:rPr>
          <w:t>https://doi.org/10.1021/jf00021a023</w:t>
        </w:r>
      </w:hyperlink>
    </w:p>
    <w:p w14:paraId="1B5FFA31" w14:textId="437E393B" w:rsidR="0025179E" w:rsidRPr="006952FB" w:rsidRDefault="00F37A4B" w:rsidP="00E71C17">
      <w:pPr>
        <w:autoSpaceDE w:val="0"/>
        <w:autoSpaceDN w:val="0"/>
        <w:adjustRightInd w:val="0"/>
        <w:spacing w:after="0" w:line="480" w:lineRule="auto"/>
        <w:ind w:left="426" w:hanging="426"/>
        <w:jc w:val="both"/>
        <w:rPr>
          <w:rFonts w:ascii="Arial" w:hAnsi="Arial" w:cs="Arial"/>
          <w:sz w:val="24"/>
          <w:szCs w:val="24"/>
          <w:lang w:val="en-US"/>
        </w:rPr>
      </w:pPr>
      <w:r>
        <w:rPr>
          <w:rFonts w:ascii="Arial" w:hAnsi="Arial" w:cs="Arial"/>
          <w:sz w:val="24"/>
          <w:szCs w:val="24"/>
          <w:lang w:val="en-US"/>
        </w:rPr>
        <w:t>[</w:t>
      </w:r>
      <w:r w:rsidR="0025179E" w:rsidRPr="006952FB">
        <w:rPr>
          <w:rFonts w:ascii="Arial" w:hAnsi="Arial" w:cs="Arial"/>
          <w:sz w:val="24"/>
          <w:szCs w:val="24"/>
          <w:lang w:val="en-US"/>
        </w:rPr>
        <w:t>25</w:t>
      </w:r>
      <w:r>
        <w:rPr>
          <w:rFonts w:ascii="Arial" w:hAnsi="Arial" w:cs="Arial"/>
          <w:sz w:val="24"/>
          <w:szCs w:val="24"/>
          <w:lang w:val="en-US"/>
        </w:rPr>
        <w:t>]</w:t>
      </w:r>
      <w:r w:rsidR="0025179E" w:rsidRPr="006952FB">
        <w:rPr>
          <w:rFonts w:ascii="Arial" w:hAnsi="Arial" w:cs="Arial"/>
          <w:sz w:val="24"/>
          <w:szCs w:val="24"/>
          <w:lang w:val="en-US"/>
        </w:rPr>
        <w:t xml:space="preserve"> HERTOG, M. G. L.; HOLLMAN, P. C. H.; VAN DE PUTTE, B. Content of potentially anticarcinogenic flavonoids of tea infusions, wines and fruit juices. </w:t>
      </w:r>
      <w:r w:rsidR="0025179E" w:rsidRPr="006952FB">
        <w:rPr>
          <w:rFonts w:ascii="Arial" w:hAnsi="Arial" w:cs="Arial"/>
          <w:b/>
          <w:sz w:val="24"/>
          <w:szCs w:val="24"/>
          <w:lang w:val="en-US"/>
        </w:rPr>
        <w:t>Journal of Agricultural and Food Chemistry</w:t>
      </w:r>
      <w:r w:rsidR="006952FB" w:rsidRPr="006952FB">
        <w:rPr>
          <w:rFonts w:ascii="Arial" w:hAnsi="Arial" w:cs="Arial"/>
          <w:sz w:val="24"/>
          <w:szCs w:val="24"/>
          <w:lang w:val="en-US"/>
        </w:rPr>
        <w:t xml:space="preserve">. </w:t>
      </w:r>
      <w:r w:rsidR="0025179E" w:rsidRPr="006952FB">
        <w:rPr>
          <w:rFonts w:ascii="Arial" w:hAnsi="Arial" w:cs="Arial"/>
          <w:sz w:val="24"/>
          <w:szCs w:val="24"/>
          <w:lang w:val="en-US"/>
        </w:rPr>
        <w:t>1993</w:t>
      </w:r>
      <w:r w:rsidR="00283D63" w:rsidRPr="006952FB">
        <w:rPr>
          <w:rFonts w:ascii="Arial" w:hAnsi="Arial" w:cs="Arial"/>
          <w:sz w:val="24"/>
          <w:szCs w:val="24"/>
          <w:lang w:val="en-US"/>
        </w:rPr>
        <w:t>;</w:t>
      </w:r>
      <w:r w:rsidR="006952FB" w:rsidRPr="006952FB">
        <w:rPr>
          <w:rFonts w:ascii="Arial" w:hAnsi="Arial" w:cs="Arial"/>
          <w:sz w:val="24"/>
          <w:szCs w:val="24"/>
          <w:lang w:val="en-US"/>
        </w:rPr>
        <w:t xml:space="preserve"> 41: 1242-1246.</w:t>
      </w:r>
      <w:r w:rsidR="00283D63" w:rsidRPr="006952FB">
        <w:rPr>
          <w:rFonts w:ascii="Arial" w:hAnsi="Arial" w:cs="Arial"/>
          <w:sz w:val="24"/>
          <w:szCs w:val="24"/>
          <w:lang w:val="en-US"/>
        </w:rPr>
        <w:t xml:space="preserve"> ISSN: 0021-8561</w:t>
      </w:r>
      <w:r w:rsidR="0025179E" w:rsidRPr="006952FB">
        <w:rPr>
          <w:rFonts w:ascii="Arial" w:hAnsi="Arial" w:cs="Arial"/>
          <w:sz w:val="24"/>
          <w:szCs w:val="24"/>
          <w:lang w:val="en-US"/>
        </w:rPr>
        <w:t>.</w:t>
      </w:r>
      <w:r w:rsidR="00283D63" w:rsidRPr="006952FB">
        <w:rPr>
          <w:rFonts w:ascii="Arial" w:hAnsi="Arial" w:cs="Arial"/>
          <w:sz w:val="24"/>
          <w:szCs w:val="24"/>
          <w:lang w:val="en-US"/>
        </w:rPr>
        <w:t xml:space="preserve"> </w:t>
      </w:r>
      <w:hyperlink r:id="rId38" w:history="1">
        <w:r w:rsidR="00283D63" w:rsidRPr="006952FB">
          <w:rPr>
            <w:rStyle w:val="Hyperlink"/>
            <w:rFonts w:ascii="Arial" w:hAnsi="Arial" w:cs="Arial"/>
            <w:sz w:val="24"/>
            <w:szCs w:val="24"/>
            <w:lang w:val="en-US"/>
          </w:rPr>
          <w:t>https://doi.org/10.1021/jf00032a015</w:t>
        </w:r>
      </w:hyperlink>
    </w:p>
    <w:p w14:paraId="4C0DE0A6" w14:textId="6DB88B27" w:rsidR="0025179E" w:rsidRPr="006952FB" w:rsidRDefault="00F37A4B" w:rsidP="00E71C17">
      <w:pPr>
        <w:autoSpaceDE w:val="0"/>
        <w:autoSpaceDN w:val="0"/>
        <w:adjustRightInd w:val="0"/>
        <w:spacing w:after="0" w:line="480" w:lineRule="auto"/>
        <w:ind w:left="426" w:hanging="426"/>
        <w:jc w:val="both"/>
        <w:rPr>
          <w:rFonts w:ascii="Arial" w:hAnsi="Arial" w:cs="Arial"/>
          <w:sz w:val="24"/>
          <w:szCs w:val="24"/>
          <w:lang w:val="en-US"/>
        </w:rPr>
      </w:pPr>
      <w:r>
        <w:rPr>
          <w:rFonts w:ascii="Arial" w:hAnsi="Arial" w:cs="Arial"/>
          <w:sz w:val="24"/>
          <w:szCs w:val="24"/>
          <w:lang w:val="en-US"/>
        </w:rPr>
        <w:t>[</w:t>
      </w:r>
      <w:r w:rsidR="0025179E" w:rsidRPr="006952FB">
        <w:rPr>
          <w:rFonts w:ascii="Arial" w:hAnsi="Arial" w:cs="Arial"/>
          <w:sz w:val="24"/>
          <w:szCs w:val="24"/>
          <w:lang w:val="en-US"/>
        </w:rPr>
        <w:t>26</w:t>
      </w:r>
      <w:r>
        <w:rPr>
          <w:rFonts w:ascii="Arial" w:hAnsi="Arial" w:cs="Arial"/>
          <w:sz w:val="24"/>
          <w:szCs w:val="24"/>
          <w:lang w:val="en-US"/>
        </w:rPr>
        <w:t>]</w:t>
      </w:r>
      <w:r w:rsidR="0025179E" w:rsidRPr="006952FB">
        <w:rPr>
          <w:rFonts w:ascii="Arial" w:hAnsi="Arial" w:cs="Arial"/>
          <w:sz w:val="24"/>
          <w:szCs w:val="24"/>
          <w:lang w:val="en-US"/>
        </w:rPr>
        <w:t xml:space="preserve"> HERTOG, M. G. L.; FESKENS, E. J. M.; HOLLMAN, P. C. H.; KATAN, M. B.; KROMHOUT, D. Dietary antioxidant flavonoids and risk of coronary heart disease: the </w:t>
      </w:r>
      <w:proofErr w:type="spellStart"/>
      <w:r w:rsidR="0025179E" w:rsidRPr="006952FB">
        <w:rPr>
          <w:rFonts w:ascii="Arial" w:hAnsi="Arial" w:cs="Arial"/>
          <w:sz w:val="24"/>
          <w:szCs w:val="24"/>
          <w:lang w:val="en-US"/>
        </w:rPr>
        <w:t>Zutphen</w:t>
      </w:r>
      <w:proofErr w:type="spellEnd"/>
      <w:r w:rsidR="0025179E" w:rsidRPr="006952FB">
        <w:rPr>
          <w:rFonts w:ascii="Arial" w:hAnsi="Arial" w:cs="Arial"/>
          <w:sz w:val="24"/>
          <w:szCs w:val="24"/>
          <w:lang w:val="en-US"/>
        </w:rPr>
        <w:t xml:space="preserve"> Elderly Study. </w:t>
      </w:r>
      <w:r w:rsidR="0025179E" w:rsidRPr="006952FB">
        <w:rPr>
          <w:rFonts w:ascii="Arial" w:hAnsi="Arial" w:cs="Arial"/>
          <w:b/>
          <w:sz w:val="24"/>
          <w:szCs w:val="24"/>
          <w:lang w:val="en-US"/>
        </w:rPr>
        <w:t>Lancet</w:t>
      </w:r>
      <w:r w:rsidR="006952FB" w:rsidRPr="006952FB">
        <w:rPr>
          <w:rFonts w:ascii="Arial" w:hAnsi="Arial" w:cs="Arial"/>
          <w:sz w:val="24"/>
          <w:szCs w:val="24"/>
          <w:lang w:val="en-US"/>
        </w:rPr>
        <w:t>.</w:t>
      </w:r>
      <w:r w:rsidR="0025179E" w:rsidRPr="006952FB">
        <w:rPr>
          <w:rFonts w:ascii="Arial" w:hAnsi="Arial" w:cs="Arial"/>
          <w:sz w:val="24"/>
          <w:szCs w:val="24"/>
          <w:lang w:val="en-US"/>
        </w:rPr>
        <w:t xml:space="preserve"> 1993</w:t>
      </w:r>
      <w:r w:rsidR="00283D63" w:rsidRPr="006952FB">
        <w:rPr>
          <w:rFonts w:ascii="Arial" w:hAnsi="Arial" w:cs="Arial"/>
          <w:sz w:val="24"/>
          <w:szCs w:val="24"/>
          <w:lang w:val="en-US"/>
        </w:rPr>
        <w:t>;</w:t>
      </w:r>
      <w:r w:rsidR="006952FB" w:rsidRPr="006952FB">
        <w:rPr>
          <w:rFonts w:ascii="Arial" w:hAnsi="Arial" w:cs="Arial"/>
          <w:sz w:val="24"/>
          <w:szCs w:val="24"/>
          <w:lang w:val="en-US"/>
        </w:rPr>
        <w:t xml:space="preserve"> 342: 1007-1011.</w:t>
      </w:r>
      <w:r w:rsidR="00283D63" w:rsidRPr="006952FB">
        <w:rPr>
          <w:rFonts w:ascii="Arial" w:hAnsi="Arial" w:cs="Arial"/>
          <w:sz w:val="24"/>
          <w:szCs w:val="24"/>
          <w:lang w:val="en-US"/>
        </w:rPr>
        <w:t xml:space="preserve"> ISSN: 01406736</w:t>
      </w:r>
      <w:r w:rsidR="0025179E" w:rsidRPr="006952FB">
        <w:rPr>
          <w:rFonts w:ascii="Arial" w:hAnsi="Arial" w:cs="Arial"/>
          <w:sz w:val="24"/>
          <w:szCs w:val="24"/>
          <w:lang w:val="en-US"/>
        </w:rPr>
        <w:t>.</w:t>
      </w:r>
      <w:r w:rsidR="00283D63" w:rsidRPr="006952FB">
        <w:rPr>
          <w:rFonts w:ascii="Arial" w:hAnsi="Arial" w:cs="Arial"/>
          <w:sz w:val="24"/>
          <w:szCs w:val="24"/>
          <w:lang w:val="en-US"/>
        </w:rPr>
        <w:t xml:space="preserve"> </w:t>
      </w:r>
      <w:hyperlink r:id="rId39" w:history="1">
        <w:r w:rsidR="00283D63" w:rsidRPr="006952FB">
          <w:rPr>
            <w:rStyle w:val="Hyperlink"/>
            <w:rFonts w:ascii="Arial" w:hAnsi="Arial" w:cs="Arial"/>
            <w:sz w:val="24"/>
            <w:szCs w:val="24"/>
            <w:lang w:val="en-US"/>
          </w:rPr>
          <w:t>https://doi.org/10.1016/0140-6736(93)92876-U</w:t>
        </w:r>
      </w:hyperlink>
    </w:p>
    <w:p w14:paraId="21DBD6A9" w14:textId="6C61E065" w:rsidR="0025179E" w:rsidRPr="006952FB" w:rsidRDefault="00F37A4B" w:rsidP="00E71C17">
      <w:pPr>
        <w:autoSpaceDE w:val="0"/>
        <w:autoSpaceDN w:val="0"/>
        <w:adjustRightInd w:val="0"/>
        <w:spacing w:after="0" w:line="480" w:lineRule="auto"/>
        <w:ind w:left="426" w:hanging="426"/>
        <w:jc w:val="both"/>
        <w:rPr>
          <w:rFonts w:ascii="Arial" w:hAnsi="Arial" w:cs="Arial"/>
          <w:sz w:val="24"/>
          <w:szCs w:val="24"/>
          <w:lang w:val="en-US"/>
        </w:rPr>
      </w:pPr>
      <w:r>
        <w:rPr>
          <w:rFonts w:ascii="Arial" w:hAnsi="Arial" w:cs="Arial"/>
          <w:sz w:val="24"/>
          <w:szCs w:val="24"/>
          <w:lang w:val="en-US"/>
        </w:rPr>
        <w:t>[</w:t>
      </w:r>
      <w:r w:rsidR="0025179E" w:rsidRPr="006952FB">
        <w:rPr>
          <w:rFonts w:ascii="Arial" w:hAnsi="Arial" w:cs="Arial"/>
          <w:sz w:val="24"/>
          <w:szCs w:val="24"/>
          <w:lang w:val="en-US"/>
        </w:rPr>
        <w:t>27</w:t>
      </w:r>
      <w:r>
        <w:rPr>
          <w:rFonts w:ascii="Arial" w:hAnsi="Arial" w:cs="Arial"/>
          <w:sz w:val="24"/>
          <w:szCs w:val="24"/>
          <w:lang w:val="en-US"/>
        </w:rPr>
        <w:t>]</w:t>
      </w:r>
      <w:r w:rsidR="0025179E" w:rsidRPr="006952FB">
        <w:rPr>
          <w:rFonts w:ascii="Arial" w:hAnsi="Arial" w:cs="Arial"/>
          <w:sz w:val="24"/>
          <w:szCs w:val="24"/>
          <w:lang w:val="en-US"/>
        </w:rPr>
        <w:t xml:space="preserve"> VRIES, J. DE; JANSSEN, K.; HOLLMAN, P. C. H.; VAN STAVEREN, W. A.; KATAN, M. B. Consumption of quercetin and kaempferol in free-living subjects eating a variety of</w:t>
      </w:r>
      <w:r w:rsidR="00E15FD2" w:rsidRPr="006952FB">
        <w:rPr>
          <w:rFonts w:ascii="Arial" w:hAnsi="Arial" w:cs="Arial"/>
          <w:sz w:val="24"/>
          <w:szCs w:val="24"/>
          <w:lang w:val="en-US"/>
        </w:rPr>
        <w:t xml:space="preserve"> </w:t>
      </w:r>
      <w:r w:rsidR="0025179E" w:rsidRPr="006952FB">
        <w:rPr>
          <w:rFonts w:ascii="Arial" w:hAnsi="Arial" w:cs="Arial"/>
          <w:sz w:val="24"/>
          <w:szCs w:val="24"/>
          <w:lang w:val="en-US"/>
        </w:rPr>
        <w:t xml:space="preserve">diets. </w:t>
      </w:r>
      <w:r w:rsidR="0025179E" w:rsidRPr="006952FB">
        <w:rPr>
          <w:rFonts w:ascii="Arial" w:hAnsi="Arial" w:cs="Arial"/>
          <w:b/>
          <w:sz w:val="24"/>
          <w:szCs w:val="24"/>
          <w:lang w:val="en-US"/>
        </w:rPr>
        <w:t>Cancer Letters</w:t>
      </w:r>
      <w:r w:rsidR="006952FB" w:rsidRPr="006952FB">
        <w:rPr>
          <w:rFonts w:ascii="Arial" w:hAnsi="Arial" w:cs="Arial"/>
          <w:sz w:val="24"/>
          <w:szCs w:val="24"/>
          <w:lang w:val="en-US"/>
        </w:rPr>
        <w:t>.</w:t>
      </w:r>
      <w:r w:rsidR="0025179E" w:rsidRPr="006952FB">
        <w:rPr>
          <w:rFonts w:ascii="Arial" w:hAnsi="Arial" w:cs="Arial"/>
          <w:sz w:val="24"/>
          <w:szCs w:val="24"/>
          <w:lang w:val="en-US"/>
        </w:rPr>
        <w:t xml:space="preserve"> 1997</w:t>
      </w:r>
      <w:r w:rsidR="00BC05FC" w:rsidRPr="006952FB">
        <w:rPr>
          <w:rFonts w:ascii="Arial" w:hAnsi="Arial" w:cs="Arial"/>
          <w:sz w:val="24"/>
          <w:szCs w:val="24"/>
          <w:lang w:val="en-US"/>
        </w:rPr>
        <w:t xml:space="preserve">; </w:t>
      </w:r>
      <w:r w:rsidR="006952FB" w:rsidRPr="006952FB">
        <w:rPr>
          <w:rFonts w:ascii="Arial" w:hAnsi="Arial" w:cs="Arial"/>
          <w:sz w:val="24"/>
          <w:szCs w:val="24"/>
          <w:lang w:val="en-US"/>
        </w:rPr>
        <w:t xml:space="preserve">114: 141-144. </w:t>
      </w:r>
      <w:r w:rsidR="00BC05FC" w:rsidRPr="006952FB">
        <w:rPr>
          <w:rFonts w:ascii="Arial" w:hAnsi="Arial" w:cs="Arial"/>
          <w:sz w:val="24"/>
          <w:szCs w:val="24"/>
          <w:lang w:val="en-US"/>
        </w:rPr>
        <w:t>ISSN: 03043835</w:t>
      </w:r>
      <w:r w:rsidR="0025179E" w:rsidRPr="006952FB">
        <w:rPr>
          <w:rFonts w:ascii="Arial" w:hAnsi="Arial" w:cs="Arial"/>
          <w:sz w:val="24"/>
          <w:szCs w:val="24"/>
          <w:lang w:val="en-US"/>
        </w:rPr>
        <w:t>.</w:t>
      </w:r>
      <w:r w:rsidR="00BC05FC" w:rsidRPr="006952FB">
        <w:rPr>
          <w:rFonts w:ascii="Arial" w:hAnsi="Arial" w:cs="Arial"/>
          <w:sz w:val="24"/>
          <w:szCs w:val="24"/>
          <w:lang w:val="en-US"/>
        </w:rPr>
        <w:t xml:space="preserve"> </w:t>
      </w:r>
      <w:hyperlink r:id="rId40" w:history="1">
        <w:r w:rsidR="00E15FD2" w:rsidRPr="006952FB">
          <w:rPr>
            <w:rStyle w:val="Hyperlink"/>
            <w:rFonts w:ascii="Arial" w:hAnsi="Arial" w:cs="Arial"/>
            <w:sz w:val="24"/>
            <w:szCs w:val="24"/>
            <w:lang w:val="en-US"/>
          </w:rPr>
          <w:t>https://doi.org/10.1016/S0304-3835(97)04645-4</w:t>
        </w:r>
      </w:hyperlink>
    </w:p>
    <w:p w14:paraId="2A039154" w14:textId="147E4429" w:rsidR="0025179E" w:rsidRPr="006952FB" w:rsidRDefault="00F37A4B" w:rsidP="00E71C17">
      <w:pPr>
        <w:shd w:val="clear" w:color="auto" w:fill="FFFFFF"/>
        <w:autoSpaceDE w:val="0"/>
        <w:autoSpaceDN w:val="0"/>
        <w:adjustRightInd w:val="0"/>
        <w:spacing w:after="0" w:line="480" w:lineRule="auto"/>
        <w:ind w:left="426" w:hanging="426"/>
        <w:jc w:val="both"/>
        <w:rPr>
          <w:rFonts w:ascii="Arial" w:hAnsi="Arial" w:cs="Arial"/>
          <w:color w:val="000000" w:themeColor="text1"/>
          <w:sz w:val="24"/>
          <w:szCs w:val="24"/>
          <w:lang w:val="en-US"/>
        </w:rPr>
      </w:pPr>
      <w:r>
        <w:rPr>
          <w:rFonts w:ascii="Arial" w:hAnsi="Arial" w:cs="Arial"/>
          <w:color w:val="000000" w:themeColor="text1"/>
          <w:sz w:val="24"/>
          <w:szCs w:val="24"/>
          <w:lang w:val="en-US"/>
        </w:rPr>
        <w:t>[</w:t>
      </w:r>
      <w:r w:rsidR="0025179E" w:rsidRPr="006952FB">
        <w:rPr>
          <w:rFonts w:ascii="Arial" w:hAnsi="Arial" w:cs="Arial"/>
          <w:color w:val="000000" w:themeColor="text1"/>
          <w:sz w:val="24"/>
          <w:szCs w:val="24"/>
          <w:lang w:val="en-US"/>
        </w:rPr>
        <w:t>28</w:t>
      </w:r>
      <w:r>
        <w:rPr>
          <w:rFonts w:ascii="Arial" w:hAnsi="Arial" w:cs="Arial"/>
          <w:color w:val="000000" w:themeColor="text1"/>
          <w:sz w:val="24"/>
          <w:szCs w:val="24"/>
          <w:lang w:val="en-US"/>
        </w:rPr>
        <w:t>]</w:t>
      </w:r>
      <w:r w:rsidR="0025179E" w:rsidRPr="006952FB">
        <w:rPr>
          <w:rFonts w:ascii="Arial" w:hAnsi="Arial" w:cs="Arial"/>
          <w:color w:val="000000" w:themeColor="text1"/>
          <w:sz w:val="24"/>
          <w:szCs w:val="24"/>
          <w:lang w:val="en-US"/>
        </w:rPr>
        <w:t xml:space="preserve"> HUBER, L. S.; HOFFMANN-RIBANI, R.; RODRIGUEZ-AMAYA, D. B. Quantitative variation in Brazilian vegetable sources of </w:t>
      </w:r>
      <w:proofErr w:type="spellStart"/>
      <w:r w:rsidR="0025179E" w:rsidRPr="006952FB">
        <w:rPr>
          <w:rFonts w:ascii="Arial" w:hAnsi="Arial" w:cs="Arial"/>
          <w:color w:val="000000" w:themeColor="text1"/>
          <w:sz w:val="24"/>
          <w:szCs w:val="24"/>
          <w:lang w:val="en-US"/>
        </w:rPr>
        <w:t>flavonols</w:t>
      </w:r>
      <w:proofErr w:type="spellEnd"/>
      <w:r w:rsidR="0025179E" w:rsidRPr="006952FB">
        <w:rPr>
          <w:rFonts w:ascii="Arial" w:hAnsi="Arial" w:cs="Arial"/>
          <w:color w:val="000000" w:themeColor="text1"/>
          <w:sz w:val="24"/>
          <w:szCs w:val="24"/>
          <w:lang w:val="en-US"/>
        </w:rPr>
        <w:t xml:space="preserve"> and flavones. </w:t>
      </w:r>
      <w:r w:rsidR="0025179E" w:rsidRPr="006952FB">
        <w:rPr>
          <w:rFonts w:ascii="Arial" w:hAnsi="Arial" w:cs="Arial"/>
          <w:b/>
          <w:bCs/>
          <w:color w:val="000000" w:themeColor="text1"/>
          <w:sz w:val="24"/>
          <w:szCs w:val="24"/>
          <w:lang w:val="en-US"/>
        </w:rPr>
        <w:t>Food Chem</w:t>
      </w:r>
      <w:r w:rsidR="0025179E" w:rsidRPr="006952FB">
        <w:rPr>
          <w:rFonts w:ascii="Arial" w:hAnsi="Arial" w:cs="Arial"/>
          <w:color w:val="000000" w:themeColor="text1"/>
          <w:sz w:val="24"/>
          <w:szCs w:val="24"/>
          <w:lang w:val="en-US"/>
        </w:rPr>
        <w:t xml:space="preserve">. </w:t>
      </w:r>
      <w:r w:rsidR="00DB4E1C" w:rsidRPr="006952FB">
        <w:rPr>
          <w:rFonts w:ascii="Arial" w:hAnsi="Arial" w:cs="Arial"/>
          <w:color w:val="000000" w:themeColor="text1"/>
          <w:sz w:val="24"/>
          <w:szCs w:val="24"/>
          <w:lang w:val="en-US"/>
        </w:rPr>
        <w:t>2009; 113</w:t>
      </w:r>
      <w:r w:rsidR="006952FB" w:rsidRPr="006952FB">
        <w:rPr>
          <w:rFonts w:ascii="Arial" w:eastAsia="Times New Roman" w:hAnsi="Arial" w:cs="Arial"/>
          <w:sz w:val="24"/>
          <w:szCs w:val="24"/>
          <w:lang w:val="en-US" w:eastAsia="pt-BR"/>
        </w:rPr>
        <w:t xml:space="preserve"> (4): 1278-1282. </w:t>
      </w:r>
      <w:r w:rsidR="00A11347" w:rsidRPr="006952FB">
        <w:rPr>
          <w:rFonts w:ascii="Arial" w:hAnsi="Arial" w:cs="Arial"/>
          <w:color w:val="000000" w:themeColor="text1"/>
          <w:sz w:val="24"/>
          <w:szCs w:val="24"/>
          <w:lang w:val="en-US"/>
        </w:rPr>
        <w:t>ISSN: 03088146</w:t>
      </w:r>
      <w:r w:rsidR="0025179E" w:rsidRPr="006952FB">
        <w:rPr>
          <w:rFonts w:ascii="Arial" w:hAnsi="Arial" w:cs="Arial"/>
          <w:color w:val="000000" w:themeColor="text1"/>
          <w:sz w:val="24"/>
          <w:szCs w:val="24"/>
          <w:lang w:val="en-US"/>
        </w:rPr>
        <w:t>.</w:t>
      </w:r>
      <w:r w:rsidR="00086C52" w:rsidRPr="006952FB">
        <w:rPr>
          <w:rFonts w:ascii="Arial" w:hAnsi="Arial" w:cs="Arial"/>
          <w:color w:val="000000" w:themeColor="text1"/>
          <w:sz w:val="24"/>
          <w:szCs w:val="24"/>
          <w:lang w:val="en-US"/>
        </w:rPr>
        <w:t xml:space="preserve"> </w:t>
      </w:r>
      <w:hyperlink r:id="rId41" w:history="1">
        <w:r w:rsidR="00086C52" w:rsidRPr="006952FB">
          <w:rPr>
            <w:rStyle w:val="Hyperlink"/>
            <w:rFonts w:ascii="Arial" w:hAnsi="Arial" w:cs="Arial"/>
            <w:sz w:val="24"/>
            <w:szCs w:val="24"/>
            <w:lang w:val="en-US"/>
          </w:rPr>
          <w:t>https://doi.org/10.1016/j.foodchem.2008.08.030</w:t>
        </w:r>
      </w:hyperlink>
    </w:p>
    <w:p w14:paraId="7C77E784" w14:textId="7759C383" w:rsidR="0025179E" w:rsidRPr="006952FB" w:rsidRDefault="00F37A4B" w:rsidP="00E71C17">
      <w:pPr>
        <w:autoSpaceDE w:val="0"/>
        <w:autoSpaceDN w:val="0"/>
        <w:adjustRightInd w:val="0"/>
        <w:spacing w:after="0" w:line="480" w:lineRule="auto"/>
        <w:ind w:left="426" w:hanging="426"/>
        <w:jc w:val="both"/>
        <w:rPr>
          <w:rFonts w:ascii="Arial" w:hAnsi="Arial" w:cs="Arial"/>
          <w:color w:val="000000" w:themeColor="text1"/>
          <w:sz w:val="24"/>
          <w:szCs w:val="24"/>
          <w:lang w:val="en-US"/>
        </w:rPr>
      </w:pPr>
      <w:r>
        <w:rPr>
          <w:rFonts w:ascii="Arial" w:hAnsi="Arial" w:cs="Arial"/>
          <w:color w:val="000000" w:themeColor="text1"/>
          <w:sz w:val="24"/>
          <w:szCs w:val="24"/>
          <w:lang w:val="en-US"/>
        </w:rPr>
        <w:lastRenderedPageBreak/>
        <w:t>[</w:t>
      </w:r>
      <w:r w:rsidR="0025179E" w:rsidRPr="006952FB">
        <w:rPr>
          <w:rFonts w:ascii="Arial" w:hAnsi="Arial" w:cs="Arial"/>
          <w:color w:val="000000" w:themeColor="text1"/>
          <w:sz w:val="24"/>
          <w:szCs w:val="24"/>
          <w:lang w:val="en-US"/>
        </w:rPr>
        <w:t>29</w:t>
      </w:r>
      <w:r>
        <w:rPr>
          <w:rFonts w:ascii="Arial" w:hAnsi="Arial" w:cs="Arial"/>
          <w:color w:val="000000" w:themeColor="text1"/>
          <w:sz w:val="24"/>
          <w:szCs w:val="24"/>
          <w:lang w:val="en-US"/>
        </w:rPr>
        <w:t>]</w:t>
      </w:r>
      <w:r w:rsidR="0025179E" w:rsidRPr="006952FB">
        <w:rPr>
          <w:rFonts w:ascii="Arial" w:hAnsi="Arial" w:cs="Arial"/>
          <w:color w:val="000000" w:themeColor="text1"/>
          <w:sz w:val="24"/>
          <w:szCs w:val="24"/>
          <w:lang w:val="en-US"/>
        </w:rPr>
        <w:t xml:space="preserve"> WINKEL-SHIRLEY, B. Flavonoid biosynthesis. A colorful model for genetics, biochemistry, cell biology, and biotechnology. </w:t>
      </w:r>
      <w:r w:rsidR="0025179E" w:rsidRPr="006952FB">
        <w:rPr>
          <w:rFonts w:ascii="Arial" w:hAnsi="Arial" w:cs="Arial"/>
          <w:b/>
          <w:bCs/>
          <w:color w:val="000000" w:themeColor="text1"/>
          <w:sz w:val="24"/>
          <w:szCs w:val="24"/>
          <w:lang w:val="en-US"/>
        </w:rPr>
        <w:t>Plant Physiol.</w:t>
      </w:r>
      <w:r w:rsidR="0025179E" w:rsidRPr="006952FB">
        <w:rPr>
          <w:rFonts w:ascii="Arial" w:hAnsi="Arial" w:cs="Arial"/>
          <w:color w:val="000000" w:themeColor="text1"/>
          <w:sz w:val="24"/>
          <w:szCs w:val="24"/>
          <w:lang w:val="en-US"/>
        </w:rPr>
        <w:t xml:space="preserve"> 2001</w:t>
      </w:r>
      <w:r w:rsidR="006952FB" w:rsidRPr="006952FB">
        <w:rPr>
          <w:rFonts w:ascii="Arial" w:hAnsi="Arial" w:cs="Arial"/>
          <w:color w:val="000000" w:themeColor="text1"/>
          <w:sz w:val="24"/>
          <w:szCs w:val="24"/>
          <w:lang w:val="en-US"/>
        </w:rPr>
        <w:t>; 126: 485-493</w:t>
      </w:r>
      <w:r w:rsidR="0025179E" w:rsidRPr="006952FB">
        <w:rPr>
          <w:rFonts w:ascii="Arial" w:hAnsi="Arial" w:cs="Arial"/>
          <w:color w:val="000000" w:themeColor="text1"/>
          <w:sz w:val="24"/>
          <w:szCs w:val="24"/>
          <w:lang w:val="en-US"/>
        </w:rPr>
        <w:t>.</w:t>
      </w:r>
      <w:r w:rsidR="00086C52" w:rsidRPr="006952FB">
        <w:rPr>
          <w:rFonts w:ascii="Arial" w:hAnsi="Arial" w:cs="Arial"/>
          <w:color w:val="000000" w:themeColor="text1"/>
          <w:sz w:val="24"/>
          <w:szCs w:val="24"/>
          <w:lang w:val="en-US"/>
        </w:rPr>
        <w:t xml:space="preserve"> </w:t>
      </w:r>
      <w:hyperlink r:id="rId42" w:history="1">
        <w:r w:rsidR="00086C52" w:rsidRPr="006952FB">
          <w:rPr>
            <w:rStyle w:val="Hyperlink"/>
            <w:rFonts w:ascii="Arial" w:hAnsi="Arial" w:cs="Arial"/>
            <w:sz w:val="24"/>
            <w:szCs w:val="24"/>
            <w:lang w:val="en-US"/>
          </w:rPr>
          <w:t>https://doi.org/10.1104/pp.126.2.485</w:t>
        </w:r>
      </w:hyperlink>
    </w:p>
    <w:p w14:paraId="7A6C9E54" w14:textId="49AE6430" w:rsidR="0025179E" w:rsidRPr="006952FB" w:rsidRDefault="00F37A4B" w:rsidP="00E71C17">
      <w:pPr>
        <w:autoSpaceDE w:val="0"/>
        <w:autoSpaceDN w:val="0"/>
        <w:adjustRightInd w:val="0"/>
        <w:spacing w:after="0" w:line="480" w:lineRule="auto"/>
        <w:ind w:left="426" w:hanging="426"/>
        <w:jc w:val="both"/>
        <w:rPr>
          <w:rFonts w:ascii="Arial" w:hAnsi="Arial" w:cs="Arial"/>
          <w:sz w:val="24"/>
          <w:szCs w:val="24"/>
          <w:lang w:val="en-US"/>
        </w:rPr>
      </w:pPr>
      <w:r>
        <w:rPr>
          <w:rFonts w:ascii="Arial" w:hAnsi="Arial" w:cs="Arial"/>
          <w:sz w:val="24"/>
          <w:szCs w:val="24"/>
          <w:lang w:val="en-US"/>
        </w:rPr>
        <w:t>[</w:t>
      </w:r>
      <w:r w:rsidR="0025179E" w:rsidRPr="006952FB">
        <w:rPr>
          <w:rFonts w:ascii="Arial" w:hAnsi="Arial" w:cs="Arial"/>
          <w:sz w:val="24"/>
          <w:szCs w:val="24"/>
          <w:lang w:val="en-US"/>
        </w:rPr>
        <w:t>3</w:t>
      </w:r>
      <w:r>
        <w:rPr>
          <w:rFonts w:ascii="Arial" w:hAnsi="Arial" w:cs="Arial"/>
          <w:sz w:val="24"/>
          <w:szCs w:val="24"/>
          <w:lang w:val="en-US"/>
        </w:rPr>
        <w:t>0]</w:t>
      </w:r>
      <w:r w:rsidR="0025179E" w:rsidRPr="006952FB">
        <w:rPr>
          <w:rFonts w:ascii="Arial" w:hAnsi="Arial" w:cs="Arial"/>
          <w:sz w:val="24"/>
          <w:szCs w:val="24"/>
          <w:lang w:val="en-US"/>
        </w:rPr>
        <w:t xml:space="preserve"> BRAVO, L. Polyphenols: chemistry, dietary sources, metabolism, and nutritional significance. </w:t>
      </w:r>
      <w:r w:rsidR="0025179E" w:rsidRPr="006952FB">
        <w:rPr>
          <w:rFonts w:ascii="Arial" w:hAnsi="Arial" w:cs="Arial"/>
          <w:b/>
          <w:sz w:val="24"/>
          <w:szCs w:val="24"/>
          <w:lang w:val="en-US"/>
        </w:rPr>
        <w:t>Nutrition Reviews</w:t>
      </w:r>
      <w:r w:rsidR="0025179E" w:rsidRPr="006952FB">
        <w:rPr>
          <w:rFonts w:ascii="Arial" w:hAnsi="Arial" w:cs="Arial"/>
          <w:sz w:val="24"/>
          <w:szCs w:val="24"/>
          <w:lang w:val="en-US"/>
        </w:rPr>
        <w:t>, 1998.</w:t>
      </w:r>
      <w:r w:rsidR="00BE0574" w:rsidRPr="006952FB">
        <w:rPr>
          <w:rFonts w:ascii="Arial" w:hAnsi="Arial" w:cs="Arial"/>
          <w:sz w:val="24"/>
          <w:szCs w:val="24"/>
          <w:lang w:val="en-US"/>
        </w:rPr>
        <w:t xml:space="preserve"> 56(11): 317-33. </w:t>
      </w:r>
      <w:hyperlink r:id="rId43" w:history="1">
        <w:r w:rsidR="00BE0574" w:rsidRPr="006952FB">
          <w:rPr>
            <w:rStyle w:val="Hyperlink"/>
            <w:rFonts w:ascii="Arial" w:hAnsi="Arial" w:cs="Arial"/>
            <w:sz w:val="24"/>
            <w:szCs w:val="24"/>
            <w:lang w:val="en-US"/>
          </w:rPr>
          <w:t>https://doi.org/10.1111/j.1753-4887.1998.tb01670.x</w:t>
        </w:r>
      </w:hyperlink>
    </w:p>
    <w:p w14:paraId="307BF114" w14:textId="424658FC" w:rsidR="0025179E" w:rsidRPr="006952FB" w:rsidRDefault="00F37A4B" w:rsidP="00E71C17">
      <w:pPr>
        <w:autoSpaceDE w:val="0"/>
        <w:autoSpaceDN w:val="0"/>
        <w:adjustRightInd w:val="0"/>
        <w:spacing w:after="0" w:line="480" w:lineRule="auto"/>
        <w:ind w:left="426" w:hanging="426"/>
        <w:jc w:val="both"/>
        <w:rPr>
          <w:rFonts w:ascii="Arial" w:hAnsi="Arial" w:cs="Arial"/>
          <w:sz w:val="24"/>
          <w:szCs w:val="24"/>
          <w:lang w:val="en-US"/>
        </w:rPr>
      </w:pPr>
      <w:r>
        <w:rPr>
          <w:rFonts w:ascii="Arial" w:hAnsi="Arial" w:cs="Arial"/>
          <w:sz w:val="24"/>
          <w:szCs w:val="24"/>
          <w:lang w:val="en-US"/>
        </w:rPr>
        <w:t>[</w:t>
      </w:r>
      <w:r w:rsidR="0025179E" w:rsidRPr="006952FB">
        <w:rPr>
          <w:rFonts w:ascii="Arial" w:hAnsi="Arial" w:cs="Arial"/>
          <w:sz w:val="24"/>
          <w:szCs w:val="24"/>
          <w:lang w:val="en-US"/>
        </w:rPr>
        <w:t>31</w:t>
      </w:r>
      <w:r>
        <w:rPr>
          <w:rFonts w:ascii="Arial" w:hAnsi="Arial" w:cs="Arial"/>
          <w:sz w:val="24"/>
          <w:szCs w:val="24"/>
          <w:lang w:val="en-US"/>
        </w:rPr>
        <w:t>]</w:t>
      </w:r>
      <w:r w:rsidR="0025179E" w:rsidRPr="006952FB">
        <w:rPr>
          <w:rFonts w:ascii="Arial" w:hAnsi="Arial" w:cs="Arial"/>
          <w:sz w:val="24"/>
          <w:szCs w:val="24"/>
          <w:lang w:val="en-US"/>
        </w:rPr>
        <w:t xml:space="preserve"> ROBARDS, K.; PRENZLER, P. D.; TUCKER, G.; SWATSITANG, P.; GLOVER, W. Phenolic compounds and their role in oxidative processes in fruits. </w:t>
      </w:r>
      <w:r w:rsidR="0025179E" w:rsidRPr="006952FB">
        <w:rPr>
          <w:rFonts w:ascii="Arial" w:hAnsi="Arial" w:cs="Arial"/>
          <w:b/>
          <w:sz w:val="24"/>
          <w:szCs w:val="24"/>
          <w:lang w:val="en-US"/>
        </w:rPr>
        <w:t>Food Chemistry</w:t>
      </w:r>
      <w:r w:rsidR="0025179E" w:rsidRPr="006952FB">
        <w:rPr>
          <w:rFonts w:ascii="Arial" w:hAnsi="Arial" w:cs="Arial"/>
          <w:sz w:val="24"/>
          <w:szCs w:val="24"/>
          <w:lang w:val="en-US"/>
        </w:rPr>
        <w:t>, 1999</w:t>
      </w:r>
      <w:r w:rsidR="00086C52" w:rsidRPr="006952FB">
        <w:rPr>
          <w:rFonts w:ascii="Arial" w:hAnsi="Arial" w:cs="Arial"/>
          <w:sz w:val="24"/>
          <w:szCs w:val="24"/>
          <w:lang w:val="en-US"/>
        </w:rPr>
        <w:t xml:space="preserve">; </w:t>
      </w:r>
      <w:r w:rsidR="006952FB" w:rsidRPr="006952FB">
        <w:rPr>
          <w:rFonts w:ascii="Arial" w:hAnsi="Arial" w:cs="Arial"/>
          <w:sz w:val="24"/>
          <w:szCs w:val="24"/>
          <w:lang w:val="en-US"/>
        </w:rPr>
        <w:t xml:space="preserve">66 (4): 401-436. </w:t>
      </w:r>
      <w:r w:rsidR="00086C52" w:rsidRPr="006952FB">
        <w:rPr>
          <w:rFonts w:ascii="Arial" w:hAnsi="Arial" w:cs="Arial"/>
          <w:sz w:val="24"/>
          <w:szCs w:val="24"/>
          <w:lang w:val="en-US"/>
        </w:rPr>
        <w:t>ISSN: 03088146</w:t>
      </w:r>
      <w:r w:rsidR="0025179E" w:rsidRPr="006952FB">
        <w:rPr>
          <w:rFonts w:ascii="Arial" w:hAnsi="Arial" w:cs="Arial"/>
          <w:sz w:val="24"/>
          <w:szCs w:val="24"/>
          <w:lang w:val="en-US"/>
        </w:rPr>
        <w:t>.</w:t>
      </w:r>
      <w:r w:rsidR="00086C52" w:rsidRPr="006952FB">
        <w:rPr>
          <w:rFonts w:ascii="Arial" w:hAnsi="Arial" w:cs="Arial"/>
          <w:sz w:val="24"/>
          <w:szCs w:val="24"/>
          <w:lang w:val="en-US"/>
        </w:rPr>
        <w:t xml:space="preserve"> </w:t>
      </w:r>
      <w:hyperlink r:id="rId44" w:history="1">
        <w:r w:rsidR="00086C52" w:rsidRPr="006952FB">
          <w:rPr>
            <w:rStyle w:val="Hyperlink"/>
            <w:rFonts w:ascii="Arial" w:hAnsi="Arial" w:cs="Arial"/>
            <w:sz w:val="24"/>
            <w:szCs w:val="24"/>
            <w:lang w:val="en-US"/>
          </w:rPr>
          <w:t>https://doi.org/10.1016/S0308-8146(99)00093-X</w:t>
        </w:r>
      </w:hyperlink>
    </w:p>
    <w:p w14:paraId="2E75D8B7" w14:textId="1FD08355" w:rsidR="0025179E" w:rsidRPr="006952FB" w:rsidRDefault="00F37A4B" w:rsidP="00E71C17">
      <w:pPr>
        <w:autoSpaceDE w:val="0"/>
        <w:autoSpaceDN w:val="0"/>
        <w:adjustRightInd w:val="0"/>
        <w:spacing w:after="0" w:line="480" w:lineRule="auto"/>
        <w:ind w:left="426" w:hanging="426"/>
        <w:jc w:val="both"/>
        <w:rPr>
          <w:rFonts w:ascii="Arial" w:hAnsi="Arial" w:cs="Arial"/>
          <w:sz w:val="24"/>
          <w:szCs w:val="24"/>
          <w:lang w:val="en-US"/>
        </w:rPr>
      </w:pPr>
      <w:r>
        <w:rPr>
          <w:rFonts w:ascii="Arial" w:hAnsi="Arial" w:cs="Arial"/>
          <w:sz w:val="24"/>
          <w:szCs w:val="24"/>
          <w:lang w:val="en-US"/>
        </w:rPr>
        <w:t>[</w:t>
      </w:r>
      <w:r w:rsidR="0025179E" w:rsidRPr="006952FB">
        <w:rPr>
          <w:rFonts w:ascii="Arial" w:hAnsi="Arial" w:cs="Arial"/>
          <w:sz w:val="24"/>
          <w:szCs w:val="24"/>
          <w:lang w:val="en-US"/>
        </w:rPr>
        <w:t>32</w:t>
      </w:r>
      <w:r>
        <w:rPr>
          <w:rFonts w:ascii="Arial" w:hAnsi="Arial" w:cs="Arial"/>
          <w:sz w:val="24"/>
          <w:szCs w:val="24"/>
          <w:lang w:val="en-US"/>
        </w:rPr>
        <w:t>]</w:t>
      </w:r>
      <w:r w:rsidR="0025179E" w:rsidRPr="006952FB">
        <w:rPr>
          <w:rFonts w:ascii="Arial" w:hAnsi="Arial" w:cs="Arial"/>
          <w:sz w:val="24"/>
          <w:szCs w:val="24"/>
          <w:lang w:val="en-US"/>
        </w:rPr>
        <w:t xml:space="preserve"> MACHEIX, J.-J.; FLEURIT, A.; BILLOT, J. </w:t>
      </w:r>
      <w:r w:rsidR="0025179E" w:rsidRPr="006952FB">
        <w:rPr>
          <w:rFonts w:ascii="Arial" w:hAnsi="Arial" w:cs="Arial"/>
          <w:b/>
          <w:sz w:val="24"/>
          <w:szCs w:val="24"/>
          <w:lang w:val="en-US"/>
        </w:rPr>
        <w:t>Fruit Phenolics</w:t>
      </w:r>
      <w:r w:rsidR="0025179E" w:rsidRPr="006952FB">
        <w:rPr>
          <w:rFonts w:ascii="Arial" w:hAnsi="Arial" w:cs="Arial"/>
          <w:sz w:val="24"/>
          <w:szCs w:val="24"/>
          <w:lang w:val="en-US"/>
        </w:rPr>
        <w:t>. Boca Raton: CRC Press, 1990.</w:t>
      </w:r>
    </w:p>
    <w:p w14:paraId="1DDC63C9" w14:textId="11425CF6" w:rsidR="0025179E" w:rsidRPr="006952FB" w:rsidRDefault="00F37A4B" w:rsidP="00E71C17">
      <w:pPr>
        <w:autoSpaceDE w:val="0"/>
        <w:autoSpaceDN w:val="0"/>
        <w:adjustRightInd w:val="0"/>
        <w:spacing w:after="0" w:line="480" w:lineRule="auto"/>
        <w:ind w:left="426" w:hanging="426"/>
        <w:jc w:val="both"/>
        <w:rPr>
          <w:rFonts w:ascii="Arial" w:hAnsi="Arial" w:cs="Arial"/>
          <w:sz w:val="24"/>
          <w:szCs w:val="24"/>
          <w:lang w:val="en-US"/>
        </w:rPr>
      </w:pPr>
      <w:r>
        <w:rPr>
          <w:rFonts w:ascii="Arial" w:hAnsi="Arial" w:cs="Arial"/>
          <w:sz w:val="24"/>
          <w:szCs w:val="24"/>
          <w:lang w:val="en-US"/>
        </w:rPr>
        <w:t>[</w:t>
      </w:r>
      <w:r w:rsidR="0025179E" w:rsidRPr="006952FB">
        <w:rPr>
          <w:rFonts w:ascii="Arial" w:hAnsi="Arial" w:cs="Arial"/>
          <w:sz w:val="24"/>
          <w:szCs w:val="24"/>
          <w:lang w:val="en-US"/>
        </w:rPr>
        <w:t xml:space="preserve">33 SETCHELL, K. D. Phytoestrogens: the biochemistry, physiology, and implications for human health of soy isoflavones. </w:t>
      </w:r>
      <w:r w:rsidR="0025179E" w:rsidRPr="006952FB">
        <w:rPr>
          <w:rFonts w:ascii="Arial" w:hAnsi="Arial" w:cs="Arial"/>
          <w:b/>
          <w:sz w:val="24"/>
          <w:szCs w:val="24"/>
          <w:lang w:val="en-US"/>
        </w:rPr>
        <w:t>American Journal Clinical of Nutrition,</w:t>
      </w:r>
      <w:r w:rsidR="0025179E" w:rsidRPr="006952FB">
        <w:rPr>
          <w:rFonts w:ascii="Arial" w:hAnsi="Arial" w:cs="Arial"/>
          <w:sz w:val="24"/>
          <w:szCs w:val="24"/>
          <w:lang w:val="en-US"/>
        </w:rPr>
        <w:t xml:space="preserve"> 1998</w:t>
      </w:r>
      <w:r w:rsidR="006952FB" w:rsidRPr="006952FB">
        <w:rPr>
          <w:rFonts w:ascii="Arial" w:hAnsi="Arial" w:cs="Arial"/>
          <w:sz w:val="24"/>
          <w:szCs w:val="24"/>
          <w:lang w:val="en-US"/>
        </w:rPr>
        <w:t>; 68 (6): 1333S-1343S</w:t>
      </w:r>
      <w:r w:rsidR="0025179E" w:rsidRPr="006952FB">
        <w:rPr>
          <w:rFonts w:ascii="Arial" w:hAnsi="Arial" w:cs="Arial"/>
          <w:sz w:val="24"/>
          <w:szCs w:val="24"/>
          <w:lang w:val="en-US"/>
        </w:rPr>
        <w:t>.</w:t>
      </w:r>
      <w:r w:rsidR="00B524A0" w:rsidRPr="006952FB">
        <w:rPr>
          <w:rFonts w:ascii="Arial" w:hAnsi="Arial" w:cs="Arial"/>
          <w:sz w:val="24"/>
          <w:szCs w:val="24"/>
          <w:lang w:val="en-US"/>
        </w:rPr>
        <w:t xml:space="preserve"> </w:t>
      </w:r>
      <w:hyperlink r:id="rId45" w:history="1">
        <w:r w:rsidR="00B524A0" w:rsidRPr="006952FB">
          <w:rPr>
            <w:rStyle w:val="Hyperlink"/>
            <w:rFonts w:ascii="Arial" w:hAnsi="Arial" w:cs="Arial"/>
            <w:sz w:val="24"/>
            <w:szCs w:val="24"/>
            <w:lang w:val="en-US"/>
          </w:rPr>
          <w:t>https://doi.org/10.1093/ajcn/68.6.1333S</w:t>
        </w:r>
      </w:hyperlink>
    </w:p>
    <w:p w14:paraId="7F3BF2E6" w14:textId="1D4B07CF" w:rsidR="00AD1EC8" w:rsidRPr="006952FB" w:rsidRDefault="00F37A4B" w:rsidP="00E71C17">
      <w:pPr>
        <w:autoSpaceDE w:val="0"/>
        <w:autoSpaceDN w:val="0"/>
        <w:adjustRightInd w:val="0"/>
        <w:spacing w:after="0" w:line="480" w:lineRule="auto"/>
        <w:ind w:left="426" w:hanging="426"/>
        <w:jc w:val="both"/>
        <w:rPr>
          <w:rFonts w:ascii="Arial" w:hAnsi="Arial" w:cs="Arial"/>
          <w:color w:val="231F20"/>
          <w:sz w:val="24"/>
          <w:szCs w:val="24"/>
          <w:lang w:val="en-US"/>
        </w:rPr>
      </w:pPr>
      <w:r>
        <w:rPr>
          <w:rFonts w:ascii="Arial" w:hAnsi="Arial" w:cs="Arial"/>
          <w:color w:val="231F20"/>
          <w:sz w:val="24"/>
          <w:szCs w:val="24"/>
          <w:lang w:val="en-US"/>
        </w:rPr>
        <w:t>[</w:t>
      </w:r>
      <w:r w:rsidR="00FA1D60" w:rsidRPr="006952FB">
        <w:rPr>
          <w:rFonts w:ascii="Arial" w:hAnsi="Arial" w:cs="Arial"/>
          <w:color w:val="231F20"/>
          <w:sz w:val="24"/>
          <w:szCs w:val="24"/>
          <w:lang w:val="en-US"/>
        </w:rPr>
        <w:t>34</w:t>
      </w:r>
      <w:r>
        <w:rPr>
          <w:rFonts w:ascii="Arial" w:hAnsi="Arial" w:cs="Arial"/>
          <w:color w:val="231F20"/>
          <w:sz w:val="24"/>
          <w:szCs w:val="24"/>
          <w:lang w:val="en-US"/>
        </w:rPr>
        <w:t>]</w:t>
      </w:r>
      <w:r w:rsidR="00FA1D60" w:rsidRPr="006952FB">
        <w:rPr>
          <w:rFonts w:ascii="Arial" w:hAnsi="Arial" w:cs="Arial"/>
          <w:color w:val="231F20"/>
          <w:sz w:val="24"/>
          <w:szCs w:val="24"/>
          <w:lang w:val="en-US"/>
        </w:rPr>
        <w:t xml:space="preserve"> </w:t>
      </w:r>
      <w:r w:rsidR="00AD1EC8" w:rsidRPr="006952FB">
        <w:rPr>
          <w:rFonts w:ascii="Arial" w:hAnsi="Arial" w:cs="Arial"/>
          <w:color w:val="231F20"/>
          <w:sz w:val="24"/>
          <w:szCs w:val="24"/>
          <w:lang w:val="en-US"/>
        </w:rPr>
        <w:t xml:space="preserve">ARABBI, P. R.; GENOVESE, M. I.; LAJOLO, F. M. Flavonoids in vegetable foods commonly consumed in Brazil and estimated ingestion by the Brazilian population. </w:t>
      </w:r>
      <w:r w:rsidR="00AD1EC8" w:rsidRPr="006952FB">
        <w:rPr>
          <w:rFonts w:ascii="Arial" w:hAnsi="Arial" w:cs="Arial"/>
          <w:b/>
          <w:bCs/>
          <w:color w:val="231F20"/>
          <w:sz w:val="24"/>
          <w:szCs w:val="24"/>
          <w:lang w:val="en-US"/>
        </w:rPr>
        <w:t>J. Agric. Food Chem.</w:t>
      </w:r>
      <w:r w:rsidR="00AD1EC8" w:rsidRPr="006952FB">
        <w:rPr>
          <w:rFonts w:ascii="Arial" w:hAnsi="Arial" w:cs="Arial"/>
          <w:color w:val="231F20"/>
          <w:sz w:val="24"/>
          <w:szCs w:val="24"/>
          <w:lang w:val="en-US"/>
        </w:rPr>
        <w:t>, 2004</w:t>
      </w:r>
      <w:r w:rsidR="00BC05FC" w:rsidRPr="006952FB">
        <w:rPr>
          <w:rFonts w:ascii="Arial" w:hAnsi="Arial" w:cs="Arial"/>
          <w:color w:val="231F20"/>
          <w:sz w:val="24"/>
          <w:szCs w:val="24"/>
          <w:lang w:val="en-US"/>
        </w:rPr>
        <w:t>;</w:t>
      </w:r>
      <w:r w:rsidR="006952FB" w:rsidRPr="006952FB">
        <w:rPr>
          <w:rFonts w:ascii="Arial" w:hAnsi="Arial" w:cs="Arial"/>
          <w:color w:val="231F20"/>
          <w:sz w:val="24"/>
          <w:szCs w:val="24"/>
          <w:lang w:val="en-US"/>
        </w:rPr>
        <w:t xml:space="preserve"> 52: 1124-1131.</w:t>
      </w:r>
      <w:r w:rsidR="00BC05FC" w:rsidRPr="006952FB">
        <w:rPr>
          <w:rFonts w:ascii="Arial" w:hAnsi="Arial" w:cs="Arial"/>
          <w:color w:val="231F20"/>
          <w:sz w:val="24"/>
          <w:szCs w:val="24"/>
          <w:lang w:val="en-US"/>
        </w:rPr>
        <w:t xml:space="preserve"> ISSN: 00218561</w:t>
      </w:r>
      <w:r w:rsidR="00AD1EC8" w:rsidRPr="006952FB">
        <w:rPr>
          <w:rFonts w:ascii="Arial" w:hAnsi="Arial" w:cs="Arial"/>
          <w:color w:val="231F20"/>
          <w:sz w:val="24"/>
          <w:szCs w:val="24"/>
          <w:lang w:val="en-US"/>
        </w:rPr>
        <w:t>.</w:t>
      </w:r>
      <w:r w:rsidR="00BC05FC" w:rsidRPr="006952FB">
        <w:rPr>
          <w:rFonts w:ascii="Arial" w:hAnsi="Arial" w:cs="Arial"/>
          <w:color w:val="231F20"/>
          <w:sz w:val="24"/>
          <w:szCs w:val="24"/>
          <w:lang w:val="en-US"/>
        </w:rPr>
        <w:t xml:space="preserve"> </w:t>
      </w:r>
      <w:hyperlink r:id="rId46" w:history="1">
        <w:r w:rsidR="00BC05FC" w:rsidRPr="00DB4E1C">
          <w:rPr>
            <w:rStyle w:val="Hyperlink"/>
            <w:rFonts w:ascii="Arial" w:hAnsi="Arial" w:cs="Arial"/>
            <w:sz w:val="24"/>
            <w:szCs w:val="24"/>
            <w:lang w:val="en-US"/>
          </w:rPr>
          <w:t>https://doi.org/10.1021/jf0499525</w:t>
        </w:r>
      </w:hyperlink>
    </w:p>
    <w:p w14:paraId="3E6406DD" w14:textId="62773EF4" w:rsidR="0025179E" w:rsidRPr="006952FB" w:rsidRDefault="00F37A4B" w:rsidP="00E71C17">
      <w:pPr>
        <w:autoSpaceDE w:val="0"/>
        <w:autoSpaceDN w:val="0"/>
        <w:adjustRightInd w:val="0"/>
        <w:spacing w:after="0" w:line="480" w:lineRule="auto"/>
        <w:ind w:left="426" w:hanging="426"/>
        <w:jc w:val="both"/>
        <w:rPr>
          <w:rFonts w:ascii="Arial" w:hAnsi="Arial" w:cs="Arial"/>
          <w:sz w:val="24"/>
          <w:szCs w:val="24"/>
          <w:lang w:val="en-US"/>
        </w:rPr>
      </w:pPr>
      <w:r>
        <w:rPr>
          <w:rFonts w:ascii="Arial" w:hAnsi="Arial" w:cs="Arial"/>
          <w:sz w:val="24"/>
          <w:szCs w:val="24"/>
          <w:lang w:val="en-US"/>
        </w:rPr>
        <w:t>[</w:t>
      </w:r>
      <w:r w:rsidR="0025179E" w:rsidRPr="006952FB">
        <w:rPr>
          <w:rFonts w:ascii="Arial" w:hAnsi="Arial" w:cs="Arial"/>
          <w:sz w:val="24"/>
          <w:szCs w:val="24"/>
          <w:lang w:val="en-US"/>
        </w:rPr>
        <w:t>35</w:t>
      </w:r>
      <w:r>
        <w:rPr>
          <w:rFonts w:ascii="Arial" w:hAnsi="Arial" w:cs="Arial"/>
          <w:sz w:val="24"/>
          <w:szCs w:val="24"/>
          <w:lang w:val="en-US"/>
        </w:rPr>
        <w:t>]</w:t>
      </w:r>
      <w:r w:rsidR="0025179E" w:rsidRPr="006952FB">
        <w:rPr>
          <w:rFonts w:ascii="Arial" w:hAnsi="Arial" w:cs="Arial"/>
          <w:sz w:val="24"/>
          <w:szCs w:val="24"/>
          <w:lang w:val="en-US"/>
        </w:rPr>
        <w:t xml:space="preserve"> WACH, A., PYRZYNSKA, K., BIESAGA, M. </w:t>
      </w:r>
      <w:r w:rsidR="0025179E" w:rsidRPr="006952FB">
        <w:rPr>
          <w:rFonts w:ascii="Arial" w:hAnsi="Arial" w:cs="Arial"/>
          <w:bCs/>
          <w:sz w:val="24"/>
          <w:szCs w:val="24"/>
          <w:lang w:val="en-US"/>
        </w:rPr>
        <w:t xml:space="preserve">Quercetin content in some food and herbal samples. </w:t>
      </w:r>
      <w:r w:rsidR="0025179E" w:rsidRPr="006952FB">
        <w:rPr>
          <w:rFonts w:ascii="Arial" w:hAnsi="Arial" w:cs="Arial"/>
          <w:b/>
          <w:iCs/>
          <w:sz w:val="24"/>
          <w:szCs w:val="24"/>
          <w:lang w:val="en-US"/>
        </w:rPr>
        <w:t>Food Chemistry</w:t>
      </w:r>
      <w:r w:rsidR="006952FB" w:rsidRPr="006952FB">
        <w:rPr>
          <w:rFonts w:ascii="Arial" w:hAnsi="Arial" w:cs="Arial"/>
          <w:sz w:val="24"/>
          <w:szCs w:val="24"/>
          <w:lang w:val="en-US"/>
        </w:rPr>
        <w:t>.</w:t>
      </w:r>
      <w:r w:rsidR="0025179E" w:rsidRPr="006952FB">
        <w:rPr>
          <w:rFonts w:ascii="Arial" w:hAnsi="Arial" w:cs="Arial"/>
          <w:sz w:val="24"/>
          <w:szCs w:val="24"/>
          <w:lang w:val="en-US"/>
        </w:rPr>
        <w:t xml:space="preserve"> 2007</w:t>
      </w:r>
      <w:r w:rsidR="00B524A0" w:rsidRPr="006952FB">
        <w:rPr>
          <w:rFonts w:ascii="Arial" w:hAnsi="Arial" w:cs="Arial"/>
          <w:sz w:val="24"/>
          <w:szCs w:val="24"/>
          <w:lang w:val="en-US"/>
        </w:rPr>
        <w:t>;</w:t>
      </w:r>
      <w:r w:rsidR="006952FB" w:rsidRPr="006952FB">
        <w:rPr>
          <w:rFonts w:ascii="Arial" w:hAnsi="Arial" w:cs="Arial"/>
          <w:sz w:val="24"/>
          <w:szCs w:val="24"/>
          <w:lang w:val="en-US"/>
        </w:rPr>
        <w:t xml:space="preserve"> 100 (2): 699–704.</w:t>
      </w:r>
      <w:r w:rsidR="00B524A0" w:rsidRPr="006952FB">
        <w:rPr>
          <w:rFonts w:ascii="Arial" w:hAnsi="Arial" w:cs="Arial"/>
          <w:sz w:val="24"/>
          <w:szCs w:val="24"/>
          <w:lang w:val="en-US"/>
        </w:rPr>
        <w:t xml:space="preserve"> ISSN: 03088146</w:t>
      </w:r>
      <w:r w:rsidR="0025179E" w:rsidRPr="006952FB">
        <w:rPr>
          <w:rFonts w:ascii="Arial" w:hAnsi="Arial" w:cs="Arial"/>
          <w:sz w:val="24"/>
          <w:szCs w:val="24"/>
          <w:lang w:val="en-US"/>
        </w:rPr>
        <w:t>.</w:t>
      </w:r>
      <w:r w:rsidR="00B524A0" w:rsidRPr="006952FB">
        <w:rPr>
          <w:rFonts w:ascii="Arial" w:hAnsi="Arial" w:cs="Arial"/>
          <w:sz w:val="24"/>
          <w:szCs w:val="24"/>
          <w:lang w:val="en-US"/>
        </w:rPr>
        <w:t xml:space="preserve"> </w:t>
      </w:r>
      <w:hyperlink r:id="rId47" w:history="1">
        <w:r w:rsidR="00B524A0" w:rsidRPr="006952FB">
          <w:rPr>
            <w:rStyle w:val="Hyperlink"/>
            <w:rFonts w:ascii="Arial" w:hAnsi="Arial" w:cs="Arial"/>
            <w:sz w:val="24"/>
            <w:szCs w:val="24"/>
            <w:lang w:val="en-US"/>
          </w:rPr>
          <w:t>https://doi.org/10.1016/j.foodchem.2005.10.028</w:t>
        </w:r>
      </w:hyperlink>
    </w:p>
    <w:p w14:paraId="24D4EE2F" w14:textId="13B6FDAC" w:rsidR="0025179E" w:rsidRPr="00E71C17" w:rsidRDefault="00F37A4B" w:rsidP="00E71C17">
      <w:pPr>
        <w:autoSpaceDE w:val="0"/>
        <w:autoSpaceDN w:val="0"/>
        <w:adjustRightInd w:val="0"/>
        <w:spacing w:after="0" w:line="480" w:lineRule="auto"/>
        <w:ind w:left="426" w:hanging="426"/>
        <w:jc w:val="both"/>
        <w:rPr>
          <w:rFonts w:ascii="Arial" w:hAnsi="Arial" w:cs="Arial"/>
          <w:sz w:val="24"/>
          <w:szCs w:val="24"/>
          <w:lang w:val="en-US"/>
        </w:rPr>
      </w:pPr>
      <w:r>
        <w:rPr>
          <w:rFonts w:ascii="Arial" w:hAnsi="Arial" w:cs="Arial"/>
          <w:sz w:val="24"/>
          <w:szCs w:val="24"/>
          <w:lang w:val="en-US"/>
        </w:rPr>
        <w:t>[</w:t>
      </w:r>
      <w:r w:rsidR="0025179E" w:rsidRPr="006952FB">
        <w:rPr>
          <w:rFonts w:ascii="Arial" w:hAnsi="Arial" w:cs="Arial"/>
          <w:sz w:val="24"/>
          <w:szCs w:val="24"/>
          <w:lang w:val="en-US"/>
        </w:rPr>
        <w:t>36</w:t>
      </w:r>
      <w:r>
        <w:rPr>
          <w:rFonts w:ascii="Arial" w:hAnsi="Arial" w:cs="Arial"/>
          <w:sz w:val="24"/>
          <w:szCs w:val="24"/>
          <w:lang w:val="en-US"/>
        </w:rPr>
        <w:t>]</w:t>
      </w:r>
      <w:r w:rsidR="0025179E" w:rsidRPr="006952FB">
        <w:rPr>
          <w:rFonts w:ascii="Arial" w:hAnsi="Arial" w:cs="Arial"/>
          <w:sz w:val="24"/>
          <w:szCs w:val="24"/>
          <w:lang w:val="en-US"/>
        </w:rPr>
        <w:t xml:space="preserve"> LU, J., ZHENG, Y. L., LUO, L., WU, D. M., SUN, D. X., FENG, Y. J., </w:t>
      </w:r>
      <w:r w:rsidR="0025179E" w:rsidRPr="006952FB">
        <w:rPr>
          <w:rFonts w:ascii="Arial" w:hAnsi="Arial" w:cs="Arial"/>
          <w:bCs/>
          <w:sz w:val="24"/>
          <w:szCs w:val="24"/>
          <w:lang w:val="en-US"/>
        </w:rPr>
        <w:t>Quercetin reverses d-galactose induced neurotoxicity in mouse brain.</w:t>
      </w:r>
      <w:r w:rsidR="0025179E" w:rsidRPr="006952FB">
        <w:rPr>
          <w:rFonts w:ascii="Arial" w:hAnsi="Arial" w:cs="Arial"/>
          <w:b/>
          <w:bCs/>
          <w:sz w:val="24"/>
          <w:szCs w:val="24"/>
          <w:lang w:val="en-US"/>
        </w:rPr>
        <w:t xml:space="preserve"> </w:t>
      </w:r>
      <w:proofErr w:type="spellStart"/>
      <w:r w:rsidR="0025179E" w:rsidRPr="006952FB">
        <w:rPr>
          <w:rFonts w:ascii="Arial" w:hAnsi="Arial" w:cs="Arial"/>
          <w:b/>
          <w:iCs/>
          <w:sz w:val="24"/>
          <w:szCs w:val="24"/>
          <w:lang w:val="en-US"/>
        </w:rPr>
        <w:t>Behavioural</w:t>
      </w:r>
      <w:proofErr w:type="spellEnd"/>
      <w:r w:rsidR="0025179E" w:rsidRPr="006952FB">
        <w:rPr>
          <w:rFonts w:ascii="Arial" w:hAnsi="Arial" w:cs="Arial"/>
          <w:b/>
          <w:iCs/>
          <w:sz w:val="24"/>
          <w:szCs w:val="24"/>
          <w:lang w:val="en-US"/>
        </w:rPr>
        <w:t xml:space="preserve"> Brain Research</w:t>
      </w:r>
      <w:r w:rsidR="0025179E" w:rsidRPr="006952FB">
        <w:rPr>
          <w:rFonts w:ascii="Arial" w:hAnsi="Arial" w:cs="Arial"/>
          <w:i/>
          <w:iCs/>
          <w:sz w:val="24"/>
          <w:szCs w:val="24"/>
          <w:lang w:val="en-US"/>
        </w:rPr>
        <w:t xml:space="preserve"> </w:t>
      </w:r>
      <w:r w:rsidR="00B524A0" w:rsidRPr="006952FB">
        <w:rPr>
          <w:rFonts w:ascii="Arial" w:hAnsi="Arial" w:cs="Arial"/>
          <w:sz w:val="24"/>
          <w:szCs w:val="24"/>
          <w:lang w:val="en-US"/>
        </w:rPr>
        <w:t xml:space="preserve">v. </w:t>
      </w:r>
      <w:r w:rsidR="0025179E" w:rsidRPr="006952FB">
        <w:rPr>
          <w:rFonts w:ascii="Arial" w:hAnsi="Arial" w:cs="Arial"/>
          <w:sz w:val="24"/>
          <w:szCs w:val="24"/>
          <w:lang w:val="en-US"/>
        </w:rPr>
        <w:t>171</w:t>
      </w:r>
      <w:r w:rsidR="00B524A0" w:rsidRPr="006952FB">
        <w:rPr>
          <w:rFonts w:ascii="Arial" w:hAnsi="Arial" w:cs="Arial"/>
          <w:sz w:val="24"/>
          <w:szCs w:val="24"/>
          <w:lang w:val="en-US"/>
        </w:rPr>
        <w:t xml:space="preserve">, n. 2, p. </w:t>
      </w:r>
      <w:r w:rsidR="0025179E" w:rsidRPr="006952FB">
        <w:rPr>
          <w:rFonts w:ascii="Arial" w:hAnsi="Arial" w:cs="Arial"/>
          <w:sz w:val="24"/>
          <w:szCs w:val="24"/>
          <w:lang w:val="en-US"/>
        </w:rPr>
        <w:t>251</w:t>
      </w:r>
      <w:r w:rsidR="00B524A0" w:rsidRPr="006952FB">
        <w:rPr>
          <w:rFonts w:ascii="Arial" w:hAnsi="Arial" w:cs="Arial"/>
          <w:sz w:val="24"/>
          <w:szCs w:val="24"/>
          <w:lang w:val="en-US"/>
        </w:rPr>
        <w:t>-2</w:t>
      </w:r>
      <w:r w:rsidR="0025179E" w:rsidRPr="006952FB">
        <w:rPr>
          <w:rFonts w:ascii="Arial" w:hAnsi="Arial" w:cs="Arial"/>
          <w:sz w:val="24"/>
          <w:szCs w:val="24"/>
          <w:lang w:val="en-US"/>
        </w:rPr>
        <w:t>60, 2006</w:t>
      </w:r>
      <w:r w:rsidR="00B524A0" w:rsidRPr="006952FB">
        <w:rPr>
          <w:rFonts w:ascii="Arial" w:hAnsi="Arial" w:cs="Arial"/>
          <w:sz w:val="24"/>
          <w:szCs w:val="24"/>
          <w:lang w:val="en-US"/>
        </w:rPr>
        <w:t>; ISSN: 0166-4328</w:t>
      </w:r>
      <w:r w:rsidR="0025179E" w:rsidRPr="006952FB">
        <w:rPr>
          <w:rFonts w:ascii="Arial" w:hAnsi="Arial" w:cs="Arial"/>
          <w:sz w:val="24"/>
          <w:szCs w:val="24"/>
          <w:lang w:val="en-US"/>
        </w:rPr>
        <w:t>.</w:t>
      </w:r>
      <w:r w:rsidR="00B524A0" w:rsidRPr="006952FB">
        <w:rPr>
          <w:rFonts w:ascii="Arial" w:hAnsi="Arial" w:cs="Arial"/>
          <w:sz w:val="24"/>
          <w:szCs w:val="24"/>
          <w:lang w:val="en-US"/>
        </w:rPr>
        <w:t xml:space="preserve"> </w:t>
      </w:r>
      <w:hyperlink r:id="rId48" w:history="1">
        <w:r w:rsidR="00B524A0" w:rsidRPr="00E71C17">
          <w:rPr>
            <w:rStyle w:val="Hyperlink"/>
            <w:rFonts w:ascii="Arial" w:hAnsi="Arial" w:cs="Arial"/>
            <w:sz w:val="24"/>
            <w:szCs w:val="24"/>
            <w:lang w:val="en-US"/>
          </w:rPr>
          <w:t>https://doi.org/10.1016/j.bbr.2006.03.043</w:t>
        </w:r>
      </w:hyperlink>
    </w:p>
    <w:p w14:paraId="2C74339A" w14:textId="6E2E5997" w:rsidR="0025179E" w:rsidRPr="00E71C17" w:rsidRDefault="00F37A4B" w:rsidP="00E71C17">
      <w:pPr>
        <w:autoSpaceDE w:val="0"/>
        <w:spacing w:after="0" w:line="480" w:lineRule="auto"/>
        <w:ind w:left="426" w:hanging="426"/>
        <w:jc w:val="both"/>
        <w:rPr>
          <w:rFonts w:ascii="Arial" w:hAnsi="Arial" w:cs="Arial"/>
          <w:sz w:val="24"/>
          <w:szCs w:val="24"/>
          <w:shd w:val="clear" w:color="auto" w:fill="FFFFFF"/>
          <w:lang w:val="en-US"/>
        </w:rPr>
      </w:pPr>
      <w:r>
        <w:rPr>
          <w:rFonts w:ascii="Arial" w:hAnsi="Arial" w:cs="Arial"/>
          <w:sz w:val="24"/>
          <w:szCs w:val="24"/>
          <w:shd w:val="clear" w:color="auto" w:fill="FFFFFF"/>
        </w:rPr>
        <w:lastRenderedPageBreak/>
        <w:t>[</w:t>
      </w:r>
      <w:r w:rsidR="0025179E" w:rsidRPr="006952FB">
        <w:rPr>
          <w:rFonts w:ascii="Arial" w:hAnsi="Arial" w:cs="Arial"/>
          <w:sz w:val="24"/>
          <w:szCs w:val="24"/>
          <w:shd w:val="clear" w:color="auto" w:fill="FFFFFF"/>
        </w:rPr>
        <w:t>37</w:t>
      </w:r>
      <w:r>
        <w:rPr>
          <w:rFonts w:ascii="Arial" w:hAnsi="Arial" w:cs="Arial"/>
          <w:sz w:val="24"/>
          <w:szCs w:val="24"/>
          <w:shd w:val="clear" w:color="auto" w:fill="FFFFFF"/>
        </w:rPr>
        <w:t>]</w:t>
      </w:r>
      <w:r w:rsidR="0025179E" w:rsidRPr="006952FB">
        <w:rPr>
          <w:rFonts w:ascii="Arial" w:hAnsi="Arial" w:cs="Arial"/>
          <w:sz w:val="24"/>
          <w:szCs w:val="24"/>
          <w:shd w:val="clear" w:color="auto" w:fill="FFFFFF"/>
        </w:rPr>
        <w:t xml:space="preserve"> MACHADO, H; OLIVEIRA, T. T; NAGEM, T. J; PETERS, V. M; FONSECA, C. S. Flavonoides e seu potencial terapêutico. </w:t>
      </w:r>
      <w:r w:rsidR="0025179E" w:rsidRPr="006952FB">
        <w:rPr>
          <w:rFonts w:ascii="Arial" w:hAnsi="Arial" w:cs="Arial"/>
          <w:b/>
          <w:sz w:val="24"/>
          <w:szCs w:val="24"/>
          <w:shd w:val="clear" w:color="auto" w:fill="FFFFFF"/>
        </w:rPr>
        <w:t>Boletim do Centro de Biologia da Reprodução</w:t>
      </w:r>
      <w:r w:rsidR="0025179E" w:rsidRPr="006952FB">
        <w:rPr>
          <w:rFonts w:ascii="Arial" w:hAnsi="Arial" w:cs="Arial"/>
          <w:sz w:val="24"/>
          <w:szCs w:val="24"/>
          <w:shd w:val="clear" w:color="auto" w:fill="FFFFFF"/>
        </w:rPr>
        <w:t>,</w:t>
      </w:r>
      <w:r w:rsidR="006C30FE" w:rsidRPr="006952FB">
        <w:rPr>
          <w:rFonts w:ascii="Arial" w:hAnsi="Arial" w:cs="Arial"/>
          <w:sz w:val="24"/>
          <w:szCs w:val="24"/>
          <w:shd w:val="clear" w:color="auto" w:fill="FFFFFF"/>
        </w:rPr>
        <w:t xml:space="preserve"> </w:t>
      </w:r>
      <w:r w:rsidR="000E2E14" w:rsidRPr="006952FB">
        <w:rPr>
          <w:rFonts w:ascii="Arial" w:hAnsi="Arial" w:cs="Arial"/>
          <w:sz w:val="24"/>
          <w:szCs w:val="24"/>
          <w:shd w:val="clear" w:color="auto" w:fill="FFFFFF"/>
        </w:rPr>
        <w:t>Juiz de Fora</w:t>
      </w:r>
      <w:r w:rsidR="006952FB" w:rsidRPr="006952FB">
        <w:rPr>
          <w:rFonts w:ascii="Arial" w:hAnsi="Arial" w:cs="Arial"/>
          <w:sz w:val="24"/>
          <w:szCs w:val="24"/>
          <w:shd w:val="clear" w:color="auto" w:fill="FFFFFF"/>
        </w:rPr>
        <w:t>.</w:t>
      </w:r>
      <w:r w:rsidR="000E2E14" w:rsidRPr="006952FB">
        <w:rPr>
          <w:rFonts w:ascii="Arial" w:hAnsi="Arial" w:cs="Arial"/>
          <w:sz w:val="24"/>
          <w:szCs w:val="24"/>
          <w:shd w:val="clear" w:color="auto" w:fill="FFFFFF"/>
        </w:rPr>
        <w:t xml:space="preserve"> </w:t>
      </w:r>
      <w:r w:rsidR="006C30FE" w:rsidRPr="006952FB">
        <w:rPr>
          <w:rFonts w:ascii="Arial" w:hAnsi="Arial" w:cs="Arial"/>
          <w:sz w:val="24"/>
          <w:szCs w:val="24"/>
          <w:shd w:val="clear" w:color="auto" w:fill="FFFFFF"/>
        </w:rPr>
        <w:t>2008</w:t>
      </w:r>
      <w:r w:rsidR="000E2E14" w:rsidRPr="006952FB">
        <w:rPr>
          <w:rFonts w:ascii="Arial" w:hAnsi="Arial" w:cs="Arial"/>
          <w:sz w:val="24"/>
          <w:szCs w:val="24"/>
          <w:shd w:val="clear" w:color="auto" w:fill="FFFFFF"/>
        </w:rPr>
        <w:t>;</w:t>
      </w:r>
      <w:r w:rsidR="006952FB" w:rsidRPr="006952FB">
        <w:rPr>
          <w:rFonts w:ascii="Arial" w:hAnsi="Arial" w:cs="Arial"/>
          <w:sz w:val="24"/>
          <w:szCs w:val="24"/>
          <w:shd w:val="clear" w:color="auto" w:fill="FFFFFF"/>
        </w:rPr>
        <w:t xml:space="preserve"> 27 (1-2): 33-39.</w:t>
      </w:r>
      <w:r w:rsidR="000E2E14" w:rsidRPr="006952FB">
        <w:rPr>
          <w:rFonts w:ascii="Arial" w:hAnsi="Arial" w:cs="Arial"/>
          <w:sz w:val="24"/>
          <w:szCs w:val="24"/>
          <w:shd w:val="clear" w:color="auto" w:fill="FFFFFF"/>
        </w:rPr>
        <w:t xml:space="preserve"> </w:t>
      </w:r>
      <w:r w:rsidR="000E2E14" w:rsidRPr="00E71C17">
        <w:rPr>
          <w:rFonts w:ascii="Arial" w:hAnsi="Arial" w:cs="Arial"/>
          <w:sz w:val="24"/>
          <w:szCs w:val="24"/>
          <w:shd w:val="clear" w:color="auto" w:fill="FFFFFF"/>
          <w:lang w:val="en-US"/>
        </w:rPr>
        <w:t xml:space="preserve">ISSN: </w:t>
      </w:r>
      <w:r w:rsidR="000E2E14" w:rsidRPr="00E71C17">
        <w:rPr>
          <w:rFonts w:ascii="Arial" w:hAnsi="Arial" w:cs="Arial"/>
          <w:color w:val="333333"/>
          <w:sz w:val="24"/>
          <w:szCs w:val="24"/>
          <w:shd w:val="clear" w:color="auto" w:fill="FFFFFF"/>
          <w:lang w:val="en-US"/>
        </w:rPr>
        <w:t>0101-9783</w:t>
      </w:r>
      <w:r w:rsidR="006C30FE" w:rsidRPr="00E71C17">
        <w:rPr>
          <w:rFonts w:ascii="Arial" w:hAnsi="Arial" w:cs="Arial"/>
          <w:sz w:val="24"/>
          <w:szCs w:val="24"/>
          <w:shd w:val="clear" w:color="auto" w:fill="FFFFFF"/>
          <w:lang w:val="en-US"/>
        </w:rPr>
        <w:t>.</w:t>
      </w:r>
      <w:r w:rsidR="000E2E14" w:rsidRPr="00E71C17">
        <w:rPr>
          <w:rFonts w:ascii="Arial" w:hAnsi="Arial" w:cs="Arial"/>
          <w:sz w:val="24"/>
          <w:szCs w:val="24"/>
          <w:shd w:val="clear" w:color="auto" w:fill="FFFFFF"/>
          <w:lang w:val="en-US"/>
        </w:rPr>
        <w:t xml:space="preserve"> </w:t>
      </w:r>
      <w:hyperlink r:id="rId49" w:history="1">
        <w:r w:rsidR="000E2E14" w:rsidRPr="00E71C17">
          <w:rPr>
            <w:rStyle w:val="Hyperlink"/>
            <w:rFonts w:ascii="Arial" w:hAnsi="Arial" w:cs="Arial"/>
            <w:sz w:val="24"/>
            <w:szCs w:val="24"/>
            <w:shd w:val="clear" w:color="auto" w:fill="FFFFFF"/>
            <w:lang w:val="en-US"/>
          </w:rPr>
          <w:t>https://periodicos.ufjf.br/index.php/boletimcbr/article/view/17024</w:t>
        </w:r>
      </w:hyperlink>
    </w:p>
    <w:p w14:paraId="677C2D49" w14:textId="032FF935" w:rsidR="0025179E" w:rsidRPr="006952FB" w:rsidRDefault="00F37A4B" w:rsidP="00E71C17">
      <w:pPr>
        <w:autoSpaceDE w:val="0"/>
        <w:autoSpaceDN w:val="0"/>
        <w:adjustRightInd w:val="0"/>
        <w:spacing w:after="0" w:line="480" w:lineRule="auto"/>
        <w:ind w:left="426" w:hanging="426"/>
        <w:jc w:val="both"/>
        <w:rPr>
          <w:rFonts w:ascii="Arial" w:hAnsi="Arial" w:cs="Arial"/>
          <w:sz w:val="24"/>
          <w:szCs w:val="24"/>
        </w:rPr>
      </w:pPr>
      <w:r>
        <w:rPr>
          <w:rFonts w:ascii="Arial" w:hAnsi="Arial" w:cs="Arial"/>
          <w:sz w:val="24"/>
          <w:szCs w:val="24"/>
        </w:rPr>
        <w:t>[</w:t>
      </w:r>
      <w:r w:rsidR="0025179E" w:rsidRPr="006952FB">
        <w:rPr>
          <w:rFonts w:ascii="Arial" w:hAnsi="Arial" w:cs="Arial"/>
          <w:sz w:val="24"/>
          <w:szCs w:val="24"/>
        </w:rPr>
        <w:t>38</w:t>
      </w:r>
      <w:r>
        <w:rPr>
          <w:rFonts w:ascii="Arial" w:hAnsi="Arial" w:cs="Arial"/>
          <w:sz w:val="24"/>
          <w:szCs w:val="24"/>
        </w:rPr>
        <w:t>]</w:t>
      </w:r>
      <w:r w:rsidR="0025179E" w:rsidRPr="006952FB">
        <w:rPr>
          <w:rFonts w:ascii="Arial" w:hAnsi="Arial" w:cs="Arial"/>
          <w:sz w:val="24"/>
          <w:szCs w:val="24"/>
        </w:rPr>
        <w:t xml:space="preserve"> SILVA, M. A. B. GEAGESP. </w:t>
      </w:r>
      <w:r w:rsidR="0025179E" w:rsidRPr="006952FB">
        <w:rPr>
          <w:rFonts w:ascii="Arial" w:hAnsi="Arial" w:cs="Arial"/>
          <w:b/>
          <w:sz w:val="24"/>
          <w:szCs w:val="24"/>
        </w:rPr>
        <w:t>Seção de Economia</w:t>
      </w:r>
      <w:r w:rsidR="0025179E" w:rsidRPr="006952FB">
        <w:rPr>
          <w:rFonts w:ascii="Arial" w:hAnsi="Arial" w:cs="Arial"/>
          <w:sz w:val="24"/>
          <w:szCs w:val="24"/>
        </w:rPr>
        <w:t>. São Paulo-SP. Comunicação pessoal. 2004.</w:t>
      </w:r>
    </w:p>
    <w:p w14:paraId="34F95F93" w14:textId="627829C3" w:rsidR="0025179E" w:rsidRPr="006952FB" w:rsidRDefault="00F37A4B" w:rsidP="00E71C17">
      <w:pPr>
        <w:autoSpaceDE w:val="0"/>
        <w:autoSpaceDN w:val="0"/>
        <w:adjustRightInd w:val="0"/>
        <w:spacing w:after="0" w:line="480" w:lineRule="auto"/>
        <w:ind w:left="426" w:hanging="426"/>
        <w:jc w:val="both"/>
        <w:rPr>
          <w:rFonts w:ascii="Arial" w:hAnsi="Arial" w:cs="Arial"/>
          <w:sz w:val="24"/>
          <w:szCs w:val="24"/>
        </w:rPr>
      </w:pPr>
      <w:r>
        <w:rPr>
          <w:rFonts w:ascii="Arial" w:hAnsi="Arial" w:cs="Arial"/>
          <w:sz w:val="24"/>
          <w:szCs w:val="24"/>
        </w:rPr>
        <w:t>[</w:t>
      </w:r>
      <w:r w:rsidR="0025179E" w:rsidRPr="006952FB">
        <w:rPr>
          <w:rFonts w:ascii="Arial" w:hAnsi="Arial" w:cs="Arial"/>
          <w:sz w:val="24"/>
          <w:szCs w:val="24"/>
        </w:rPr>
        <w:t>39</w:t>
      </w:r>
      <w:r>
        <w:rPr>
          <w:rFonts w:ascii="Arial" w:hAnsi="Arial" w:cs="Arial"/>
          <w:sz w:val="24"/>
          <w:szCs w:val="24"/>
        </w:rPr>
        <w:t>]</w:t>
      </w:r>
      <w:r w:rsidR="0025179E" w:rsidRPr="006952FB">
        <w:rPr>
          <w:rFonts w:ascii="Arial" w:hAnsi="Arial" w:cs="Arial"/>
          <w:sz w:val="24"/>
          <w:szCs w:val="24"/>
        </w:rPr>
        <w:t xml:space="preserve"> TRANI, P. E.; FORNASIER, J. B.; LISBÃO, R. S. </w:t>
      </w:r>
      <w:r w:rsidR="0025179E" w:rsidRPr="006952FB">
        <w:rPr>
          <w:rFonts w:ascii="Arial" w:hAnsi="Arial" w:cs="Arial"/>
          <w:b/>
          <w:bCs/>
          <w:sz w:val="24"/>
          <w:szCs w:val="24"/>
        </w:rPr>
        <w:t>Cultura da rúcula</w:t>
      </w:r>
      <w:r w:rsidR="0025179E" w:rsidRPr="006952FB">
        <w:rPr>
          <w:rFonts w:ascii="Arial" w:hAnsi="Arial" w:cs="Arial"/>
          <w:bCs/>
          <w:sz w:val="24"/>
          <w:szCs w:val="24"/>
        </w:rPr>
        <w:t>.</w:t>
      </w:r>
      <w:r w:rsidR="0025179E" w:rsidRPr="006952FB">
        <w:rPr>
          <w:rFonts w:ascii="Arial" w:hAnsi="Arial" w:cs="Arial"/>
          <w:b/>
          <w:bCs/>
          <w:sz w:val="24"/>
          <w:szCs w:val="24"/>
        </w:rPr>
        <w:t xml:space="preserve"> </w:t>
      </w:r>
      <w:r w:rsidR="0025179E" w:rsidRPr="006952FB">
        <w:rPr>
          <w:rFonts w:ascii="Arial" w:hAnsi="Arial" w:cs="Arial"/>
          <w:sz w:val="24"/>
          <w:szCs w:val="24"/>
        </w:rPr>
        <w:t>Campinas: IAC. 1992. 8p. (Boletim técnico 146).</w:t>
      </w:r>
      <w:r w:rsidR="00BE0574" w:rsidRPr="006952FB">
        <w:rPr>
          <w:rFonts w:ascii="Arial" w:hAnsi="Arial" w:cs="Arial"/>
          <w:sz w:val="24"/>
          <w:szCs w:val="24"/>
        </w:rPr>
        <w:t xml:space="preserve">   </w:t>
      </w:r>
      <w:hyperlink r:id="rId50" w:history="1">
        <w:r w:rsidR="00BE0574" w:rsidRPr="006952FB">
          <w:rPr>
            <w:rStyle w:val="Hyperlink"/>
            <w:rFonts w:ascii="Arial" w:hAnsi="Arial" w:cs="Arial"/>
            <w:sz w:val="24"/>
            <w:szCs w:val="24"/>
          </w:rPr>
          <w:t>http://www.iac.sp.gov.br/publicacoes/arquivos/iacbt146.pdf</w:t>
        </w:r>
      </w:hyperlink>
    </w:p>
    <w:p w14:paraId="57F089A2" w14:textId="36E710EF" w:rsidR="0025179E" w:rsidRPr="006952FB" w:rsidRDefault="00F37A4B" w:rsidP="00E71C17">
      <w:pPr>
        <w:autoSpaceDE w:val="0"/>
        <w:autoSpaceDN w:val="0"/>
        <w:adjustRightInd w:val="0"/>
        <w:spacing w:after="0" w:line="480" w:lineRule="auto"/>
        <w:ind w:left="426" w:hanging="426"/>
        <w:jc w:val="both"/>
        <w:rPr>
          <w:rFonts w:ascii="Arial" w:hAnsi="Arial" w:cs="Arial"/>
          <w:sz w:val="24"/>
          <w:szCs w:val="24"/>
        </w:rPr>
      </w:pPr>
      <w:r>
        <w:rPr>
          <w:rFonts w:ascii="Arial" w:hAnsi="Arial" w:cs="Arial"/>
          <w:sz w:val="24"/>
          <w:szCs w:val="24"/>
        </w:rPr>
        <w:t>[</w:t>
      </w:r>
      <w:r w:rsidR="0025179E" w:rsidRPr="006952FB">
        <w:rPr>
          <w:rFonts w:ascii="Arial" w:hAnsi="Arial" w:cs="Arial"/>
          <w:sz w:val="24"/>
          <w:szCs w:val="24"/>
        </w:rPr>
        <w:t>40</w:t>
      </w:r>
      <w:r>
        <w:rPr>
          <w:rFonts w:ascii="Arial" w:hAnsi="Arial" w:cs="Arial"/>
          <w:sz w:val="24"/>
          <w:szCs w:val="24"/>
        </w:rPr>
        <w:t>]</w:t>
      </w:r>
      <w:r w:rsidR="0025179E" w:rsidRPr="006952FB">
        <w:rPr>
          <w:rFonts w:ascii="Arial" w:hAnsi="Arial" w:cs="Arial"/>
          <w:sz w:val="24"/>
          <w:szCs w:val="24"/>
        </w:rPr>
        <w:t xml:space="preserve"> MACHADO, A. R; ASSIS, L. M.; SILVA, P. P.; BADIALE, F., ELIANA.; S.; SOARES, L. A. </w:t>
      </w:r>
      <w:r w:rsidR="0025179E" w:rsidRPr="006952FB">
        <w:rPr>
          <w:rFonts w:ascii="Arial" w:hAnsi="Arial" w:cs="Arial"/>
          <w:color w:val="000000" w:themeColor="text1"/>
          <w:sz w:val="24"/>
          <w:szCs w:val="24"/>
        </w:rPr>
        <w:t xml:space="preserve">Influência do solvente na extração de fenóis totais em microalga </w:t>
      </w:r>
      <w:r w:rsidR="0025179E" w:rsidRPr="006952FB">
        <w:rPr>
          <w:rFonts w:ascii="Arial" w:hAnsi="Arial" w:cs="Arial"/>
          <w:i/>
          <w:iCs/>
          <w:color w:val="000000" w:themeColor="text1"/>
          <w:sz w:val="24"/>
          <w:szCs w:val="24"/>
        </w:rPr>
        <w:t xml:space="preserve">Spirulina </w:t>
      </w:r>
      <w:proofErr w:type="spellStart"/>
      <w:r w:rsidR="0025179E" w:rsidRPr="006952FB">
        <w:rPr>
          <w:rFonts w:ascii="Arial" w:hAnsi="Arial" w:cs="Arial"/>
          <w:i/>
          <w:iCs/>
          <w:color w:val="000000" w:themeColor="text1"/>
          <w:sz w:val="24"/>
          <w:szCs w:val="24"/>
        </w:rPr>
        <w:t>platensis</w:t>
      </w:r>
      <w:proofErr w:type="spellEnd"/>
      <w:r w:rsidR="0025179E" w:rsidRPr="006952FB">
        <w:rPr>
          <w:rFonts w:ascii="Arial" w:hAnsi="Arial" w:cs="Arial"/>
          <w:i/>
          <w:iCs/>
          <w:color w:val="000000" w:themeColor="text1"/>
          <w:sz w:val="24"/>
          <w:szCs w:val="24"/>
        </w:rPr>
        <w:t xml:space="preserve">. </w:t>
      </w:r>
      <w:r w:rsidR="0025179E" w:rsidRPr="006952FB">
        <w:rPr>
          <w:rFonts w:ascii="Arial" w:hAnsi="Arial" w:cs="Arial"/>
          <w:sz w:val="24"/>
          <w:szCs w:val="24"/>
        </w:rPr>
        <w:t xml:space="preserve">Escola de Química e Alimentos - Universidade Federal do Rio Grande – </w:t>
      </w:r>
      <w:r w:rsidR="0025179E" w:rsidRPr="006952FB">
        <w:rPr>
          <w:rFonts w:ascii="Arial" w:hAnsi="Arial" w:cs="Arial"/>
          <w:b/>
          <w:sz w:val="24"/>
          <w:szCs w:val="24"/>
        </w:rPr>
        <w:t>9º MPU,</w:t>
      </w:r>
      <w:r w:rsidR="0025179E" w:rsidRPr="006952FB">
        <w:rPr>
          <w:rFonts w:ascii="Arial" w:hAnsi="Arial" w:cs="Arial"/>
          <w:sz w:val="24"/>
          <w:szCs w:val="24"/>
        </w:rPr>
        <w:t xml:space="preserve"> </w:t>
      </w:r>
      <w:r w:rsidR="0025179E" w:rsidRPr="006952FB">
        <w:rPr>
          <w:rFonts w:ascii="Arial" w:hAnsi="Arial" w:cs="Arial"/>
          <w:b/>
          <w:sz w:val="24"/>
          <w:szCs w:val="24"/>
        </w:rPr>
        <w:t>FURG</w:t>
      </w:r>
      <w:r w:rsidR="0025179E" w:rsidRPr="006952FB">
        <w:rPr>
          <w:rFonts w:ascii="Arial" w:hAnsi="Arial" w:cs="Arial"/>
          <w:sz w:val="24"/>
          <w:szCs w:val="24"/>
        </w:rPr>
        <w:t>. 2010.</w:t>
      </w:r>
      <w:r w:rsidR="00BE0574" w:rsidRPr="006952FB">
        <w:rPr>
          <w:rFonts w:ascii="Arial" w:hAnsi="Arial" w:cs="Arial"/>
          <w:sz w:val="24"/>
          <w:szCs w:val="24"/>
        </w:rPr>
        <w:t xml:space="preserve"> </w:t>
      </w:r>
      <w:hyperlink r:id="rId51" w:history="1">
        <w:r w:rsidR="00BE0574" w:rsidRPr="006952FB">
          <w:rPr>
            <w:rStyle w:val="Hyperlink"/>
            <w:rFonts w:ascii="Arial" w:hAnsi="Arial" w:cs="Arial"/>
            <w:sz w:val="24"/>
            <w:szCs w:val="24"/>
          </w:rPr>
          <w:t>https://propesp.furg.br/anaismpu/cd2010/pos/574.pdf</w:t>
        </w:r>
      </w:hyperlink>
    </w:p>
    <w:p w14:paraId="3415DCBB" w14:textId="58CE31E4" w:rsidR="0025179E" w:rsidRPr="00E71C17" w:rsidRDefault="00F37A4B" w:rsidP="00E71C17">
      <w:pPr>
        <w:autoSpaceDE w:val="0"/>
        <w:autoSpaceDN w:val="0"/>
        <w:adjustRightInd w:val="0"/>
        <w:spacing w:after="0" w:line="480" w:lineRule="auto"/>
        <w:ind w:left="426" w:hanging="426"/>
        <w:jc w:val="both"/>
        <w:rPr>
          <w:rFonts w:ascii="Arial" w:hAnsi="Arial" w:cs="Arial"/>
          <w:i/>
          <w:iCs/>
          <w:color w:val="000000" w:themeColor="text1"/>
          <w:sz w:val="24"/>
          <w:szCs w:val="24"/>
          <w:lang w:val="en-US"/>
        </w:rPr>
      </w:pPr>
      <w:r>
        <w:rPr>
          <w:rFonts w:ascii="Arial" w:hAnsi="Arial" w:cs="Arial"/>
          <w:color w:val="000000" w:themeColor="text1"/>
          <w:sz w:val="24"/>
          <w:szCs w:val="24"/>
        </w:rPr>
        <w:t>[</w:t>
      </w:r>
      <w:r w:rsidR="0025179E" w:rsidRPr="006952FB">
        <w:rPr>
          <w:rFonts w:ascii="Arial" w:hAnsi="Arial" w:cs="Arial"/>
          <w:color w:val="000000" w:themeColor="text1"/>
          <w:sz w:val="24"/>
          <w:szCs w:val="24"/>
        </w:rPr>
        <w:t>41</w:t>
      </w:r>
      <w:r>
        <w:rPr>
          <w:rFonts w:ascii="Arial" w:hAnsi="Arial" w:cs="Arial"/>
          <w:color w:val="000000" w:themeColor="text1"/>
          <w:sz w:val="24"/>
          <w:szCs w:val="24"/>
        </w:rPr>
        <w:t>]</w:t>
      </w:r>
      <w:r w:rsidR="0025179E" w:rsidRPr="006952FB">
        <w:rPr>
          <w:rFonts w:ascii="Arial" w:hAnsi="Arial" w:cs="Arial"/>
          <w:color w:val="000000" w:themeColor="text1"/>
          <w:sz w:val="24"/>
          <w:szCs w:val="24"/>
        </w:rPr>
        <w:t xml:space="preserve"> VIEIRA, M. A. M. et al. Análise de Compostos Fenólicos, </w:t>
      </w:r>
      <w:proofErr w:type="spellStart"/>
      <w:proofErr w:type="gramStart"/>
      <w:r w:rsidR="0025179E" w:rsidRPr="006952FB">
        <w:rPr>
          <w:rFonts w:ascii="Arial" w:hAnsi="Arial" w:cs="Arial"/>
          <w:color w:val="000000" w:themeColor="text1"/>
          <w:sz w:val="24"/>
          <w:szCs w:val="24"/>
        </w:rPr>
        <w:t>Metilxantinas,Tanino</w:t>
      </w:r>
      <w:proofErr w:type="spellEnd"/>
      <w:proofErr w:type="gramEnd"/>
      <w:r w:rsidR="0025179E" w:rsidRPr="006952FB">
        <w:rPr>
          <w:rFonts w:ascii="Arial" w:hAnsi="Arial" w:cs="Arial"/>
          <w:color w:val="000000" w:themeColor="text1"/>
          <w:sz w:val="24"/>
          <w:szCs w:val="24"/>
        </w:rPr>
        <w:t xml:space="preserve"> e Atividade Antioxidante de Resíduo do Processamento da Erva-Mate: Uma Nova Fonte Potencial de Antioxidantes</w:t>
      </w:r>
      <w:r w:rsidR="0025179E" w:rsidRPr="006952FB">
        <w:rPr>
          <w:rFonts w:ascii="Arial" w:hAnsi="Arial" w:cs="Arial"/>
          <w:i/>
          <w:iCs/>
          <w:color w:val="000000" w:themeColor="text1"/>
          <w:sz w:val="24"/>
          <w:szCs w:val="24"/>
        </w:rPr>
        <w:t xml:space="preserve">. </w:t>
      </w:r>
      <w:r w:rsidR="0025179E" w:rsidRPr="006952FB">
        <w:rPr>
          <w:rFonts w:ascii="Arial" w:hAnsi="Arial" w:cs="Arial"/>
          <w:b/>
          <w:bCs/>
          <w:color w:val="000000" w:themeColor="text1"/>
          <w:sz w:val="24"/>
          <w:szCs w:val="24"/>
          <w:lang w:val="en-US"/>
        </w:rPr>
        <w:t>2nd International</w:t>
      </w:r>
      <w:r w:rsidR="0025179E" w:rsidRPr="006952FB">
        <w:rPr>
          <w:rFonts w:ascii="Arial" w:hAnsi="Arial" w:cs="Arial"/>
          <w:color w:val="000000" w:themeColor="text1"/>
          <w:sz w:val="24"/>
          <w:szCs w:val="24"/>
          <w:lang w:val="en-US"/>
        </w:rPr>
        <w:t xml:space="preserve"> </w:t>
      </w:r>
      <w:r w:rsidR="0025179E" w:rsidRPr="006952FB">
        <w:rPr>
          <w:rFonts w:ascii="Arial" w:hAnsi="Arial" w:cs="Arial"/>
          <w:b/>
          <w:bCs/>
          <w:color w:val="000000" w:themeColor="text1"/>
          <w:sz w:val="24"/>
          <w:szCs w:val="24"/>
          <w:lang w:val="en-US"/>
        </w:rPr>
        <w:t>Workshop Advances in Cleaner Production</w:t>
      </w:r>
      <w:r w:rsidR="0025179E" w:rsidRPr="006952FB">
        <w:rPr>
          <w:rFonts w:ascii="Arial" w:hAnsi="Arial" w:cs="Arial"/>
          <w:color w:val="000000" w:themeColor="text1"/>
          <w:sz w:val="24"/>
          <w:szCs w:val="24"/>
          <w:lang w:val="en-US"/>
        </w:rPr>
        <w:t xml:space="preserve">. </w:t>
      </w:r>
      <w:r w:rsidR="0025179E" w:rsidRPr="00E71C17">
        <w:rPr>
          <w:rFonts w:ascii="Arial" w:hAnsi="Arial" w:cs="Arial"/>
          <w:color w:val="000000" w:themeColor="text1"/>
          <w:sz w:val="24"/>
          <w:szCs w:val="24"/>
          <w:lang w:val="en-US"/>
        </w:rPr>
        <w:t>São Paulo</w:t>
      </w:r>
      <w:r w:rsidR="000E2E14" w:rsidRPr="00E71C17">
        <w:rPr>
          <w:rFonts w:ascii="Arial" w:hAnsi="Arial" w:cs="Arial"/>
          <w:color w:val="000000" w:themeColor="text1"/>
          <w:sz w:val="24"/>
          <w:szCs w:val="24"/>
          <w:lang w:val="en-US"/>
        </w:rPr>
        <w:t>,</w:t>
      </w:r>
      <w:r w:rsidR="0025179E" w:rsidRPr="00E71C17">
        <w:rPr>
          <w:rFonts w:ascii="Arial" w:hAnsi="Arial" w:cs="Arial"/>
          <w:color w:val="000000" w:themeColor="text1"/>
          <w:sz w:val="24"/>
          <w:szCs w:val="24"/>
          <w:lang w:val="en-US"/>
        </w:rPr>
        <w:t xml:space="preserve"> 2009</w:t>
      </w:r>
      <w:r w:rsidR="0025179E" w:rsidRPr="00E71C17">
        <w:rPr>
          <w:rFonts w:ascii="Arial" w:hAnsi="Arial" w:cs="Arial"/>
          <w:i/>
          <w:iCs/>
          <w:color w:val="000000" w:themeColor="text1"/>
          <w:sz w:val="24"/>
          <w:szCs w:val="24"/>
          <w:lang w:val="en-US"/>
        </w:rPr>
        <w:t>.</w:t>
      </w:r>
      <w:r w:rsidR="0025179E" w:rsidRPr="00E71C17">
        <w:rPr>
          <w:rFonts w:ascii="Arial" w:hAnsi="Arial" w:cs="Arial"/>
          <w:color w:val="000000" w:themeColor="text1"/>
          <w:sz w:val="24"/>
          <w:szCs w:val="24"/>
          <w:lang w:val="en-US"/>
        </w:rPr>
        <w:t xml:space="preserve"> </w:t>
      </w:r>
      <w:hyperlink r:id="rId52" w:history="1">
        <w:r w:rsidR="000E2E14" w:rsidRPr="00E71C17">
          <w:rPr>
            <w:rStyle w:val="Hyperlink"/>
            <w:rFonts w:ascii="Arial" w:hAnsi="Arial" w:cs="Arial"/>
            <w:sz w:val="24"/>
            <w:szCs w:val="24"/>
            <w:lang w:val="en-US"/>
          </w:rPr>
          <w:t>http://www.advancesincleanerproduction.net/second/ptbr/site/downloads.html</w:t>
        </w:r>
      </w:hyperlink>
    </w:p>
    <w:p w14:paraId="5EA594A7" w14:textId="54FE57F1" w:rsidR="00AD1EC8" w:rsidRPr="006952FB" w:rsidRDefault="00F37A4B" w:rsidP="00E71C17">
      <w:pPr>
        <w:autoSpaceDE w:val="0"/>
        <w:autoSpaceDN w:val="0"/>
        <w:adjustRightInd w:val="0"/>
        <w:spacing w:after="0" w:line="480" w:lineRule="auto"/>
        <w:ind w:left="426" w:hanging="426"/>
        <w:jc w:val="both"/>
        <w:rPr>
          <w:rFonts w:ascii="Arial" w:hAnsi="Arial" w:cs="Arial"/>
          <w:color w:val="231F20"/>
          <w:sz w:val="24"/>
          <w:szCs w:val="24"/>
        </w:rPr>
      </w:pPr>
      <w:r>
        <w:rPr>
          <w:rFonts w:ascii="Arial" w:hAnsi="Arial" w:cs="Arial"/>
          <w:sz w:val="24"/>
          <w:szCs w:val="24"/>
        </w:rPr>
        <w:t>[</w:t>
      </w:r>
      <w:r w:rsidR="00FA1D60" w:rsidRPr="006952FB">
        <w:rPr>
          <w:rFonts w:ascii="Arial" w:hAnsi="Arial" w:cs="Arial"/>
          <w:sz w:val="24"/>
          <w:szCs w:val="24"/>
        </w:rPr>
        <w:t>42</w:t>
      </w:r>
      <w:r>
        <w:rPr>
          <w:rFonts w:ascii="Arial" w:hAnsi="Arial" w:cs="Arial"/>
          <w:sz w:val="24"/>
          <w:szCs w:val="24"/>
        </w:rPr>
        <w:t>]</w:t>
      </w:r>
      <w:r w:rsidR="00FA1D60" w:rsidRPr="006952FB">
        <w:rPr>
          <w:rFonts w:ascii="Arial" w:hAnsi="Arial" w:cs="Arial"/>
          <w:sz w:val="24"/>
          <w:szCs w:val="24"/>
        </w:rPr>
        <w:t xml:space="preserve"> </w:t>
      </w:r>
      <w:r w:rsidR="00AD1EC8" w:rsidRPr="006952FB">
        <w:rPr>
          <w:rFonts w:ascii="Arial" w:hAnsi="Arial" w:cs="Arial"/>
          <w:sz w:val="24"/>
          <w:szCs w:val="24"/>
        </w:rPr>
        <w:t xml:space="preserve">GRANATO D., NUNES S. D., </w:t>
      </w:r>
      <w:r w:rsidR="00AD1EC8" w:rsidRPr="006952FB">
        <w:rPr>
          <w:rFonts w:ascii="Arial" w:hAnsi="Arial" w:cs="Arial"/>
          <w:b/>
          <w:sz w:val="24"/>
          <w:szCs w:val="24"/>
        </w:rPr>
        <w:t>Análises químicas, propriedades funcionais e controle da qualidade de alimentos e bebidas: uma abordagem teórico-prática</w:t>
      </w:r>
      <w:r w:rsidR="00AD1EC8" w:rsidRPr="006952FB">
        <w:rPr>
          <w:rFonts w:ascii="Arial" w:hAnsi="Arial" w:cs="Arial"/>
          <w:sz w:val="24"/>
          <w:szCs w:val="24"/>
        </w:rPr>
        <w:t>. São Paulo: Elsevier, 2016.</w:t>
      </w:r>
    </w:p>
    <w:p w14:paraId="0DE6F539" w14:textId="77777777" w:rsidR="00F0746D" w:rsidRPr="006952FB" w:rsidRDefault="00F0746D" w:rsidP="006952FB">
      <w:pPr>
        <w:pStyle w:val="NormalWeb"/>
        <w:tabs>
          <w:tab w:val="num" w:pos="0"/>
        </w:tabs>
        <w:spacing w:before="0" w:beforeAutospacing="0" w:after="0" w:afterAutospacing="0" w:line="480" w:lineRule="auto"/>
        <w:jc w:val="both"/>
        <w:rPr>
          <w:rFonts w:ascii="Arial" w:hAnsi="Arial" w:cs="Arial"/>
        </w:rPr>
      </w:pPr>
    </w:p>
    <w:p w14:paraId="62C3A633" w14:textId="68E8B27D" w:rsidR="00C25A5E" w:rsidRPr="006952FB" w:rsidRDefault="00C25A5E" w:rsidP="006952FB">
      <w:pPr>
        <w:jc w:val="both"/>
        <w:rPr>
          <w:rFonts w:ascii="Arial" w:eastAsia="Times New Roman" w:hAnsi="Arial" w:cs="Arial"/>
          <w:sz w:val="24"/>
          <w:szCs w:val="24"/>
          <w:lang w:eastAsia="pt-BR"/>
        </w:rPr>
      </w:pPr>
    </w:p>
    <w:sectPr w:rsidR="00C25A5E" w:rsidRPr="006952FB" w:rsidSect="00AD1EC8">
      <w:pgSz w:w="11906" w:h="16838"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nion Pro">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94CB5"/>
    <w:multiLevelType w:val="multilevel"/>
    <w:tmpl w:val="01A44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BE05F1"/>
    <w:multiLevelType w:val="multilevel"/>
    <w:tmpl w:val="C47E929E"/>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b w:val="0"/>
        <w:bCs w:val="0"/>
      </w:rPr>
    </w:lvl>
    <w:lvl w:ilvl="2">
      <w:start w:val="1"/>
      <w:numFmt w:val="decimal"/>
      <w:lvlText w:val="%1.%2.%3"/>
      <w:lvlJc w:val="left"/>
      <w:pPr>
        <w:ind w:left="0" w:firstLine="0"/>
      </w:pPr>
      <w:rPr>
        <w:rFonts w:hint="default"/>
        <w:b w:val="0"/>
        <w:bCs w:val="0"/>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15:restartNumberingAfterBreak="0">
    <w:nsid w:val="0DBB7CD2"/>
    <w:multiLevelType w:val="multilevel"/>
    <w:tmpl w:val="9B4C25DA"/>
    <w:lvl w:ilvl="0">
      <w:start w:val="3"/>
      <w:numFmt w:val="decimal"/>
      <w:lvlText w:val="%1"/>
      <w:lvlJc w:val="left"/>
      <w:pPr>
        <w:ind w:left="525" w:hanging="525"/>
      </w:pPr>
      <w:rPr>
        <w:rFonts w:hint="default"/>
      </w:rPr>
    </w:lvl>
    <w:lvl w:ilvl="1">
      <w:start w:val="4"/>
      <w:numFmt w:val="decimal"/>
      <w:lvlText w:val="%1.%2"/>
      <w:lvlJc w:val="left"/>
      <w:pPr>
        <w:ind w:left="1095" w:hanging="525"/>
      </w:pPr>
      <w:rPr>
        <w:rFonts w:hint="default"/>
      </w:rPr>
    </w:lvl>
    <w:lvl w:ilvl="2">
      <w:start w:val="1"/>
      <w:numFmt w:val="decimal"/>
      <w:pStyle w:val="Ttulo3"/>
      <w:lvlText w:val="%1.%2.%3"/>
      <w:lvlJc w:val="left"/>
      <w:pPr>
        <w:ind w:left="186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4290" w:hanging="144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790" w:hanging="1800"/>
      </w:pPr>
      <w:rPr>
        <w:rFonts w:hint="default"/>
      </w:rPr>
    </w:lvl>
    <w:lvl w:ilvl="8">
      <w:start w:val="1"/>
      <w:numFmt w:val="decimal"/>
      <w:lvlText w:val="%1.%2.%3.%4.%5.%6.%7.%8.%9"/>
      <w:lvlJc w:val="left"/>
      <w:pPr>
        <w:ind w:left="6360" w:hanging="1800"/>
      </w:pPr>
      <w:rPr>
        <w:rFonts w:hint="default"/>
      </w:rPr>
    </w:lvl>
  </w:abstractNum>
  <w:abstractNum w:abstractNumId="3" w15:restartNumberingAfterBreak="0">
    <w:nsid w:val="131705DC"/>
    <w:multiLevelType w:val="multilevel"/>
    <w:tmpl w:val="1868CF04"/>
    <w:lvl w:ilvl="0">
      <w:start w:val="4"/>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4" w15:restartNumberingAfterBreak="0">
    <w:nsid w:val="15A21CFA"/>
    <w:multiLevelType w:val="hybridMultilevel"/>
    <w:tmpl w:val="C4F8165E"/>
    <w:lvl w:ilvl="0" w:tplc="04160001">
      <w:start w:val="1"/>
      <w:numFmt w:val="bullet"/>
      <w:lvlText w:val=""/>
      <w:lvlJc w:val="left"/>
      <w:pPr>
        <w:ind w:left="2421" w:hanging="360"/>
      </w:pPr>
      <w:rPr>
        <w:rFonts w:ascii="Symbol" w:hAnsi="Symbol"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5" w15:restartNumberingAfterBreak="0">
    <w:nsid w:val="19603081"/>
    <w:multiLevelType w:val="multilevel"/>
    <w:tmpl w:val="A66274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974994"/>
    <w:multiLevelType w:val="multilevel"/>
    <w:tmpl w:val="DE40C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9B5F16"/>
    <w:multiLevelType w:val="multilevel"/>
    <w:tmpl w:val="41001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7E65C9"/>
    <w:multiLevelType w:val="multilevel"/>
    <w:tmpl w:val="159C5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242001"/>
    <w:multiLevelType w:val="multilevel"/>
    <w:tmpl w:val="E1CE1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34105B"/>
    <w:multiLevelType w:val="hybridMultilevel"/>
    <w:tmpl w:val="2A6CF192"/>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cs="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cs="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cs="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11" w15:restartNumberingAfterBreak="0">
    <w:nsid w:val="494523C7"/>
    <w:multiLevelType w:val="multilevel"/>
    <w:tmpl w:val="6D20E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3B645C"/>
    <w:multiLevelType w:val="hybridMultilevel"/>
    <w:tmpl w:val="DABC024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15:restartNumberingAfterBreak="0">
    <w:nsid w:val="519A5039"/>
    <w:multiLevelType w:val="multilevel"/>
    <w:tmpl w:val="DAA8F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793607"/>
    <w:multiLevelType w:val="multilevel"/>
    <w:tmpl w:val="E514D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B6410E"/>
    <w:multiLevelType w:val="multilevel"/>
    <w:tmpl w:val="E7123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F91E03"/>
    <w:multiLevelType w:val="multilevel"/>
    <w:tmpl w:val="04160025"/>
    <w:lvl w:ilvl="0">
      <w:start w:val="1"/>
      <w:numFmt w:val="decimal"/>
      <w:lvlText w:val="%1"/>
      <w:lvlJc w:val="left"/>
      <w:pPr>
        <w:ind w:left="1140" w:hanging="432"/>
      </w:pPr>
    </w:lvl>
    <w:lvl w:ilvl="1">
      <w:start w:val="1"/>
      <w:numFmt w:val="decimal"/>
      <w:lvlText w:val="%1.%2"/>
      <w:lvlJc w:val="left"/>
      <w:pPr>
        <w:ind w:left="1284" w:hanging="576"/>
      </w:pPr>
    </w:lvl>
    <w:lvl w:ilvl="2">
      <w:start w:val="1"/>
      <w:numFmt w:val="decimal"/>
      <w:lvlText w:val="%1.%2.%3"/>
      <w:lvlJc w:val="left"/>
      <w:pPr>
        <w:ind w:left="1428" w:hanging="720"/>
      </w:pPr>
    </w:lvl>
    <w:lvl w:ilvl="3">
      <w:start w:val="1"/>
      <w:numFmt w:val="decimal"/>
      <w:pStyle w:val="Ttulo4"/>
      <w:lvlText w:val="%1.%2.%3.%4"/>
      <w:lvlJc w:val="left"/>
      <w:pPr>
        <w:ind w:left="1572" w:hanging="864"/>
      </w:pPr>
    </w:lvl>
    <w:lvl w:ilvl="4">
      <w:start w:val="1"/>
      <w:numFmt w:val="decimal"/>
      <w:pStyle w:val="Ttulo5"/>
      <w:lvlText w:val="%1.%2.%3.%4.%5"/>
      <w:lvlJc w:val="left"/>
      <w:pPr>
        <w:ind w:left="1716" w:hanging="1008"/>
      </w:pPr>
    </w:lvl>
    <w:lvl w:ilvl="5">
      <w:start w:val="1"/>
      <w:numFmt w:val="decimal"/>
      <w:pStyle w:val="Ttulo6"/>
      <w:lvlText w:val="%1.%2.%3.%4.%5.%6"/>
      <w:lvlJc w:val="left"/>
      <w:pPr>
        <w:ind w:left="1860" w:hanging="1152"/>
      </w:pPr>
    </w:lvl>
    <w:lvl w:ilvl="6">
      <w:start w:val="1"/>
      <w:numFmt w:val="decimal"/>
      <w:pStyle w:val="Ttulo7"/>
      <w:lvlText w:val="%1.%2.%3.%4.%5.%6.%7"/>
      <w:lvlJc w:val="left"/>
      <w:pPr>
        <w:ind w:left="2004" w:hanging="1296"/>
      </w:pPr>
    </w:lvl>
    <w:lvl w:ilvl="7">
      <w:start w:val="1"/>
      <w:numFmt w:val="decimal"/>
      <w:pStyle w:val="Ttulo8"/>
      <w:lvlText w:val="%1.%2.%3.%4.%5.%6.%7.%8"/>
      <w:lvlJc w:val="left"/>
      <w:pPr>
        <w:ind w:left="2148" w:hanging="1440"/>
      </w:pPr>
    </w:lvl>
    <w:lvl w:ilvl="8">
      <w:start w:val="1"/>
      <w:numFmt w:val="decimal"/>
      <w:pStyle w:val="Ttulo9"/>
      <w:lvlText w:val="%1.%2.%3.%4.%5.%6.%7.%8.%9"/>
      <w:lvlJc w:val="left"/>
      <w:pPr>
        <w:ind w:left="2292" w:hanging="1584"/>
      </w:pPr>
    </w:lvl>
  </w:abstractNum>
  <w:abstractNum w:abstractNumId="17" w15:restartNumberingAfterBreak="0">
    <w:nsid w:val="67017076"/>
    <w:multiLevelType w:val="multilevel"/>
    <w:tmpl w:val="79C05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86757A"/>
    <w:multiLevelType w:val="multilevel"/>
    <w:tmpl w:val="48067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17"/>
  </w:num>
  <w:num w:numId="4">
    <w:abstractNumId w:val="0"/>
  </w:num>
  <w:num w:numId="5">
    <w:abstractNumId w:val="13"/>
  </w:num>
  <w:num w:numId="6">
    <w:abstractNumId w:val="7"/>
  </w:num>
  <w:num w:numId="7">
    <w:abstractNumId w:val="9"/>
  </w:num>
  <w:num w:numId="8">
    <w:abstractNumId w:val="6"/>
  </w:num>
  <w:num w:numId="9">
    <w:abstractNumId w:val="14"/>
  </w:num>
  <w:num w:numId="10">
    <w:abstractNumId w:val="11"/>
  </w:num>
  <w:num w:numId="11">
    <w:abstractNumId w:val="18"/>
  </w:num>
  <w:num w:numId="12">
    <w:abstractNumId w:val="15"/>
  </w:num>
  <w:num w:numId="13">
    <w:abstractNumId w:val="1"/>
  </w:num>
  <w:num w:numId="14">
    <w:abstractNumId w:val="16"/>
  </w:num>
  <w:num w:numId="15">
    <w:abstractNumId w:val="2"/>
  </w:num>
  <w:num w:numId="16">
    <w:abstractNumId w:val="4"/>
  </w:num>
  <w:num w:numId="17">
    <w:abstractNumId w:val="12"/>
  </w:num>
  <w:num w:numId="18">
    <w:abstractNumId w:val="10"/>
  </w:num>
  <w:num w:numId="19">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1C3"/>
    <w:rsid w:val="00045B6A"/>
    <w:rsid w:val="00065A20"/>
    <w:rsid w:val="00086C52"/>
    <w:rsid w:val="000918FE"/>
    <w:rsid w:val="000A1FE7"/>
    <w:rsid w:val="000A61C3"/>
    <w:rsid w:val="000E2E14"/>
    <w:rsid w:val="00104B7B"/>
    <w:rsid w:val="00112DB6"/>
    <w:rsid w:val="00114085"/>
    <w:rsid w:val="00121067"/>
    <w:rsid w:val="001626DB"/>
    <w:rsid w:val="001C5E74"/>
    <w:rsid w:val="001D03F4"/>
    <w:rsid w:val="001E56EE"/>
    <w:rsid w:val="001F5855"/>
    <w:rsid w:val="002025AB"/>
    <w:rsid w:val="00232C21"/>
    <w:rsid w:val="002331D0"/>
    <w:rsid w:val="0025179E"/>
    <w:rsid w:val="00263EFC"/>
    <w:rsid w:val="00265781"/>
    <w:rsid w:val="00267B58"/>
    <w:rsid w:val="00283D63"/>
    <w:rsid w:val="002A1D55"/>
    <w:rsid w:val="002A3304"/>
    <w:rsid w:val="002E2877"/>
    <w:rsid w:val="002F7B8E"/>
    <w:rsid w:val="0031039D"/>
    <w:rsid w:val="00326CA9"/>
    <w:rsid w:val="003709AA"/>
    <w:rsid w:val="003739C0"/>
    <w:rsid w:val="003B4E4E"/>
    <w:rsid w:val="003B4F05"/>
    <w:rsid w:val="003C5E93"/>
    <w:rsid w:val="003D2413"/>
    <w:rsid w:val="003D7080"/>
    <w:rsid w:val="003F2646"/>
    <w:rsid w:val="0040459C"/>
    <w:rsid w:val="00465CCC"/>
    <w:rsid w:val="00476525"/>
    <w:rsid w:val="0047661D"/>
    <w:rsid w:val="00497E86"/>
    <w:rsid w:val="004A0249"/>
    <w:rsid w:val="004A1D6C"/>
    <w:rsid w:val="004C1895"/>
    <w:rsid w:val="004C2959"/>
    <w:rsid w:val="004C7A3B"/>
    <w:rsid w:val="004E23D2"/>
    <w:rsid w:val="004F0C71"/>
    <w:rsid w:val="004F43EB"/>
    <w:rsid w:val="005507E5"/>
    <w:rsid w:val="00550879"/>
    <w:rsid w:val="00566B3B"/>
    <w:rsid w:val="00567173"/>
    <w:rsid w:val="00570670"/>
    <w:rsid w:val="00592449"/>
    <w:rsid w:val="005A6E5F"/>
    <w:rsid w:val="005B54DD"/>
    <w:rsid w:val="005C5645"/>
    <w:rsid w:val="005D3464"/>
    <w:rsid w:val="005F1409"/>
    <w:rsid w:val="005F4641"/>
    <w:rsid w:val="006013BD"/>
    <w:rsid w:val="00601873"/>
    <w:rsid w:val="00636C53"/>
    <w:rsid w:val="00670496"/>
    <w:rsid w:val="006905D9"/>
    <w:rsid w:val="006952FB"/>
    <w:rsid w:val="006A3775"/>
    <w:rsid w:val="006B1013"/>
    <w:rsid w:val="006C30FE"/>
    <w:rsid w:val="006E3544"/>
    <w:rsid w:val="006F0ACF"/>
    <w:rsid w:val="006F361E"/>
    <w:rsid w:val="00720C5B"/>
    <w:rsid w:val="00727635"/>
    <w:rsid w:val="0073196C"/>
    <w:rsid w:val="00734AAF"/>
    <w:rsid w:val="007424C9"/>
    <w:rsid w:val="00745180"/>
    <w:rsid w:val="007623AB"/>
    <w:rsid w:val="00782674"/>
    <w:rsid w:val="007834D4"/>
    <w:rsid w:val="008138B8"/>
    <w:rsid w:val="00832D12"/>
    <w:rsid w:val="00846083"/>
    <w:rsid w:val="00846465"/>
    <w:rsid w:val="00852731"/>
    <w:rsid w:val="008B3DF5"/>
    <w:rsid w:val="008C41FF"/>
    <w:rsid w:val="008F08BC"/>
    <w:rsid w:val="008F6A7F"/>
    <w:rsid w:val="00930D50"/>
    <w:rsid w:val="00993661"/>
    <w:rsid w:val="009C29BA"/>
    <w:rsid w:val="009C53BB"/>
    <w:rsid w:val="009C6985"/>
    <w:rsid w:val="00A02DF7"/>
    <w:rsid w:val="00A03EF6"/>
    <w:rsid w:val="00A11347"/>
    <w:rsid w:val="00A46210"/>
    <w:rsid w:val="00A6762F"/>
    <w:rsid w:val="00A71FE3"/>
    <w:rsid w:val="00A73A61"/>
    <w:rsid w:val="00A75097"/>
    <w:rsid w:val="00A85377"/>
    <w:rsid w:val="00AB6B3A"/>
    <w:rsid w:val="00AC12D6"/>
    <w:rsid w:val="00AC208B"/>
    <w:rsid w:val="00AD1EC8"/>
    <w:rsid w:val="00B10A52"/>
    <w:rsid w:val="00B2306C"/>
    <w:rsid w:val="00B24B17"/>
    <w:rsid w:val="00B309E8"/>
    <w:rsid w:val="00B35A7D"/>
    <w:rsid w:val="00B524A0"/>
    <w:rsid w:val="00B70D9D"/>
    <w:rsid w:val="00B722F0"/>
    <w:rsid w:val="00B85BA9"/>
    <w:rsid w:val="00BA1517"/>
    <w:rsid w:val="00BC05FC"/>
    <w:rsid w:val="00BE0574"/>
    <w:rsid w:val="00C1124F"/>
    <w:rsid w:val="00C163EC"/>
    <w:rsid w:val="00C22925"/>
    <w:rsid w:val="00C23BFF"/>
    <w:rsid w:val="00C25633"/>
    <w:rsid w:val="00C25A5E"/>
    <w:rsid w:val="00C4064B"/>
    <w:rsid w:val="00C52681"/>
    <w:rsid w:val="00C60570"/>
    <w:rsid w:val="00C66A2C"/>
    <w:rsid w:val="00C67454"/>
    <w:rsid w:val="00C72323"/>
    <w:rsid w:val="00C759CA"/>
    <w:rsid w:val="00CA0B6C"/>
    <w:rsid w:val="00CA270F"/>
    <w:rsid w:val="00CA7D0F"/>
    <w:rsid w:val="00CC319B"/>
    <w:rsid w:val="00CE5FA6"/>
    <w:rsid w:val="00CF73FB"/>
    <w:rsid w:val="00D23386"/>
    <w:rsid w:val="00D75FF7"/>
    <w:rsid w:val="00D9271E"/>
    <w:rsid w:val="00DB4E1C"/>
    <w:rsid w:val="00DD0438"/>
    <w:rsid w:val="00DD0C8D"/>
    <w:rsid w:val="00DD571B"/>
    <w:rsid w:val="00DE7D49"/>
    <w:rsid w:val="00DF21A5"/>
    <w:rsid w:val="00E15FD2"/>
    <w:rsid w:val="00E168E5"/>
    <w:rsid w:val="00E25744"/>
    <w:rsid w:val="00E520F3"/>
    <w:rsid w:val="00E64A30"/>
    <w:rsid w:val="00E651F0"/>
    <w:rsid w:val="00E71C17"/>
    <w:rsid w:val="00E90932"/>
    <w:rsid w:val="00EC001C"/>
    <w:rsid w:val="00EC274F"/>
    <w:rsid w:val="00ED0851"/>
    <w:rsid w:val="00F0746D"/>
    <w:rsid w:val="00F15332"/>
    <w:rsid w:val="00F20042"/>
    <w:rsid w:val="00F37A4B"/>
    <w:rsid w:val="00F864BD"/>
    <w:rsid w:val="00FA03C4"/>
    <w:rsid w:val="00FA1D60"/>
    <w:rsid w:val="00FB2EBA"/>
    <w:rsid w:val="00FC60E0"/>
    <w:rsid w:val="00FC7A11"/>
    <w:rsid w:val="00FC7F18"/>
    <w:rsid w:val="00FE4B20"/>
    <w:rsid w:val="00FF4222"/>
    <w:rsid w:val="00FF5F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91717"/>
  <w15:docId w15:val="{2C7E4EF2-A76E-4763-9A95-0702C1003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6210"/>
  </w:style>
  <w:style w:type="paragraph" w:styleId="Ttulo1">
    <w:name w:val="heading 1"/>
    <w:basedOn w:val="Normal"/>
    <w:next w:val="Normal"/>
    <w:link w:val="Ttulo1Char"/>
    <w:uiPriority w:val="9"/>
    <w:qFormat/>
    <w:rsid w:val="00C25A5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C25A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aliases w:val="3.7.3"/>
    <w:basedOn w:val="PargrafodaLista"/>
    <w:next w:val="Normal"/>
    <w:link w:val="Ttulo3Char"/>
    <w:uiPriority w:val="9"/>
    <w:unhideWhenUsed/>
    <w:qFormat/>
    <w:rsid w:val="00AD1EC8"/>
    <w:pPr>
      <w:widowControl/>
      <w:numPr>
        <w:ilvl w:val="2"/>
        <w:numId w:val="15"/>
      </w:numPr>
      <w:autoSpaceDE w:val="0"/>
      <w:autoSpaceDN w:val="0"/>
      <w:adjustRightInd w:val="0"/>
      <w:spacing w:line="360" w:lineRule="auto"/>
      <w:jc w:val="both"/>
      <w:outlineLvl w:val="2"/>
    </w:pPr>
  </w:style>
  <w:style w:type="paragraph" w:styleId="Ttulo4">
    <w:name w:val="heading 4"/>
    <w:basedOn w:val="Normal"/>
    <w:next w:val="Normal"/>
    <w:link w:val="Ttulo4Char"/>
    <w:uiPriority w:val="9"/>
    <w:semiHidden/>
    <w:unhideWhenUsed/>
    <w:qFormat/>
    <w:rsid w:val="00AD1EC8"/>
    <w:pPr>
      <w:keepNext/>
      <w:keepLines/>
      <w:widowControl w:val="0"/>
      <w:numPr>
        <w:ilvl w:val="3"/>
        <w:numId w:val="14"/>
      </w:numPr>
      <w:spacing w:before="40" w:after="0" w:line="240" w:lineRule="auto"/>
      <w:outlineLvl w:val="3"/>
    </w:pPr>
    <w:rPr>
      <w:rFonts w:asciiTheme="majorHAnsi" w:eastAsiaTheme="majorEastAsia" w:hAnsiTheme="majorHAnsi" w:cs="Arial"/>
      <w:i/>
      <w:iCs/>
      <w:color w:val="2F5496" w:themeColor="accent1" w:themeShade="BF"/>
      <w:sz w:val="24"/>
    </w:rPr>
  </w:style>
  <w:style w:type="paragraph" w:styleId="Ttulo5">
    <w:name w:val="heading 5"/>
    <w:basedOn w:val="Normal"/>
    <w:next w:val="Normal"/>
    <w:link w:val="Ttulo5Char"/>
    <w:uiPriority w:val="9"/>
    <w:semiHidden/>
    <w:unhideWhenUsed/>
    <w:qFormat/>
    <w:rsid w:val="00AD1EC8"/>
    <w:pPr>
      <w:keepNext/>
      <w:keepLines/>
      <w:widowControl w:val="0"/>
      <w:numPr>
        <w:ilvl w:val="4"/>
        <w:numId w:val="14"/>
      </w:numPr>
      <w:spacing w:before="40" w:after="0" w:line="240" w:lineRule="auto"/>
      <w:outlineLvl w:val="4"/>
    </w:pPr>
    <w:rPr>
      <w:rFonts w:asciiTheme="majorHAnsi" w:eastAsiaTheme="majorEastAsia" w:hAnsiTheme="majorHAnsi" w:cs="Arial"/>
      <w:color w:val="2F5496" w:themeColor="accent1" w:themeShade="BF"/>
      <w:sz w:val="24"/>
    </w:rPr>
  </w:style>
  <w:style w:type="paragraph" w:styleId="Ttulo6">
    <w:name w:val="heading 6"/>
    <w:basedOn w:val="Normal"/>
    <w:next w:val="Normal"/>
    <w:link w:val="Ttulo6Char"/>
    <w:uiPriority w:val="9"/>
    <w:semiHidden/>
    <w:unhideWhenUsed/>
    <w:qFormat/>
    <w:rsid w:val="00AD1EC8"/>
    <w:pPr>
      <w:keepNext/>
      <w:keepLines/>
      <w:widowControl w:val="0"/>
      <w:numPr>
        <w:ilvl w:val="5"/>
        <w:numId w:val="14"/>
      </w:numPr>
      <w:spacing w:before="40" w:after="0" w:line="240" w:lineRule="auto"/>
      <w:outlineLvl w:val="5"/>
    </w:pPr>
    <w:rPr>
      <w:rFonts w:asciiTheme="majorHAnsi" w:eastAsiaTheme="majorEastAsia" w:hAnsiTheme="majorHAnsi" w:cs="Arial"/>
      <w:color w:val="1F3763" w:themeColor="accent1" w:themeShade="7F"/>
      <w:sz w:val="24"/>
    </w:rPr>
  </w:style>
  <w:style w:type="paragraph" w:styleId="Ttulo7">
    <w:name w:val="heading 7"/>
    <w:basedOn w:val="Normal"/>
    <w:next w:val="Normal"/>
    <w:link w:val="Ttulo7Char"/>
    <w:uiPriority w:val="9"/>
    <w:semiHidden/>
    <w:unhideWhenUsed/>
    <w:qFormat/>
    <w:rsid w:val="00AD1EC8"/>
    <w:pPr>
      <w:keepNext/>
      <w:keepLines/>
      <w:widowControl w:val="0"/>
      <w:numPr>
        <w:ilvl w:val="6"/>
        <w:numId w:val="14"/>
      </w:numPr>
      <w:spacing w:before="40" w:after="0" w:line="240" w:lineRule="auto"/>
      <w:outlineLvl w:val="6"/>
    </w:pPr>
    <w:rPr>
      <w:rFonts w:asciiTheme="majorHAnsi" w:eastAsiaTheme="majorEastAsia" w:hAnsiTheme="majorHAnsi" w:cs="Arial"/>
      <w:i/>
      <w:iCs/>
      <w:color w:val="1F3763" w:themeColor="accent1" w:themeShade="7F"/>
      <w:sz w:val="24"/>
    </w:rPr>
  </w:style>
  <w:style w:type="paragraph" w:styleId="Ttulo8">
    <w:name w:val="heading 8"/>
    <w:basedOn w:val="Normal"/>
    <w:next w:val="Normal"/>
    <w:link w:val="Ttulo8Char"/>
    <w:uiPriority w:val="9"/>
    <w:semiHidden/>
    <w:unhideWhenUsed/>
    <w:qFormat/>
    <w:rsid w:val="00AD1EC8"/>
    <w:pPr>
      <w:keepNext/>
      <w:keepLines/>
      <w:widowControl w:val="0"/>
      <w:numPr>
        <w:ilvl w:val="7"/>
        <w:numId w:val="14"/>
      </w:numPr>
      <w:spacing w:before="40" w:after="0" w:line="240" w:lineRule="auto"/>
      <w:outlineLvl w:val="7"/>
    </w:pPr>
    <w:rPr>
      <w:rFonts w:asciiTheme="majorHAnsi" w:eastAsiaTheme="majorEastAsia" w:hAnsiTheme="majorHAnsi" w:cs="Arial"/>
      <w:color w:val="272727" w:themeColor="text1" w:themeTint="D8"/>
      <w:sz w:val="21"/>
      <w:szCs w:val="19"/>
    </w:rPr>
  </w:style>
  <w:style w:type="paragraph" w:styleId="Ttulo9">
    <w:name w:val="heading 9"/>
    <w:basedOn w:val="Normal"/>
    <w:next w:val="Normal"/>
    <w:link w:val="Ttulo9Char"/>
    <w:uiPriority w:val="9"/>
    <w:semiHidden/>
    <w:unhideWhenUsed/>
    <w:qFormat/>
    <w:rsid w:val="00AD1EC8"/>
    <w:pPr>
      <w:keepNext/>
      <w:keepLines/>
      <w:widowControl w:val="0"/>
      <w:numPr>
        <w:ilvl w:val="8"/>
        <w:numId w:val="14"/>
      </w:numPr>
      <w:spacing w:before="40" w:after="0" w:line="240" w:lineRule="auto"/>
      <w:outlineLvl w:val="8"/>
    </w:pPr>
    <w:rPr>
      <w:rFonts w:asciiTheme="majorHAnsi" w:eastAsiaTheme="majorEastAsia" w:hAnsiTheme="majorHAnsi" w:cs="Arial"/>
      <w:i/>
      <w:iCs/>
      <w:color w:val="272727" w:themeColor="text1" w:themeTint="D8"/>
      <w:sz w:val="21"/>
      <w:szCs w:val="19"/>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25A5E"/>
    <w:rPr>
      <w:rFonts w:asciiTheme="majorHAnsi" w:eastAsiaTheme="majorEastAsia" w:hAnsiTheme="majorHAnsi" w:cstheme="majorBidi"/>
      <w:color w:val="2F5496" w:themeColor="accent1" w:themeShade="BF"/>
      <w:sz w:val="32"/>
      <w:szCs w:val="32"/>
    </w:rPr>
  </w:style>
  <w:style w:type="character" w:customStyle="1" w:styleId="Ttulo2Char">
    <w:name w:val="Título 2 Char"/>
    <w:basedOn w:val="Fontepargpadro"/>
    <w:link w:val="Ttulo2"/>
    <w:uiPriority w:val="9"/>
    <w:rsid w:val="00C25A5E"/>
    <w:rPr>
      <w:rFonts w:asciiTheme="majorHAnsi" w:eastAsiaTheme="majorEastAsia" w:hAnsiTheme="majorHAnsi" w:cstheme="majorBidi"/>
      <w:color w:val="2F5496" w:themeColor="accent1" w:themeShade="BF"/>
      <w:sz w:val="26"/>
      <w:szCs w:val="26"/>
    </w:rPr>
  </w:style>
  <w:style w:type="character" w:styleId="Hyperlink">
    <w:name w:val="Hyperlink"/>
    <w:basedOn w:val="Fontepargpadro"/>
    <w:uiPriority w:val="99"/>
    <w:unhideWhenUsed/>
    <w:rsid w:val="000A61C3"/>
    <w:rPr>
      <w:color w:val="0000FF"/>
      <w:u w:val="single"/>
    </w:rPr>
  </w:style>
  <w:style w:type="paragraph" w:styleId="NormalWeb">
    <w:name w:val="Normal (Web)"/>
    <w:basedOn w:val="Normal"/>
    <w:uiPriority w:val="99"/>
    <w:unhideWhenUsed/>
    <w:rsid w:val="00F864B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F864BD"/>
    <w:rPr>
      <w:b/>
      <w:bCs/>
    </w:rPr>
  </w:style>
  <w:style w:type="paragraph" w:customStyle="1" w:styleId="Default">
    <w:name w:val="Default"/>
    <w:rsid w:val="005B54DD"/>
    <w:pPr>
      <w:autoSpaceDE w:val="0"/>
      <w:autoSpaceDN w:val="0"/>
      <w:adjustRightInd w:val="0"/>
      <w:spacing w:after="0" w:line="240" w:lineRule="auto"/>
    </w:pPr>
    <w:rPr>
      <w:rFonts w:ascii="Arial" w:hAnsi="Arial" w:cs="Arial"/>
      <w:color w:val="000000"/>
      <w:sz w:val="24"/>
      <w:szCs w:val="24"/>
    </w:rPr>
  </w:style>
  <w:style w:type="table" w:styleId="Tabelacomgrade">
    <w:name w:val="Table Grid"/>
    <w:basedOn w:val="Tabelanormal"/>
    <w:uiPriority w:val="39"/>
    <w:rsid w:val="005B54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25A5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wacimagecontainer">
    <w:name w:val="wacimagecontainer"/>
    <w:basedOn w:val="Fontepargpadro"/>
    <w:rsid w:val="00C25A5E"/>
  </w:style>
  <w:style w:type="character" w:styleId="nfase">
    <w:name w:val="Emphasis"/>
    <w:basedOn w:val="Fontepargpadro"/>
    <w:uiPriority w:val="20"/>
    <w:qFormat/>
    <w:rsid w:val="00C25A5E"/>
    <w:rPr>
      <w:i/>
      <w:iCs/>
    </w:rPr>
  </w:style>
  <w:style w:type="paragraph" w:customStyle="1" w:styleId="show">
    <w:name w:val="show"/>
    <w:basedOn w:val="Normal"/>
    <w:rsid w:val="00C25A5E"/>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
    <w:name w:val="Body Text"/>
    <w:basedOn w:val="Normal"/>
    <w:link w:val="CorpodetextoChar"/>
    <w:rsid w:val="00232C21"/>
    <w:pPr>
      <w:widowControl w:val="0"/>
      <w:spacing w:after="140" w:line="288" w:lineRule="auto"/>
    </w:pPr>
    <w:rPr>
      <w:rFonts w:ascii="Arial" w:hAnsi="Arial" w:cs="Arial"/>
      <w:sz w:val="24"/>
    </w:rPr>
  </w:style>
  <w:style w:type="character" w:customStyle="1" w:styleId="CorpodetextoChar">
    <w:name w:val="Corpo de texto Char"/>
    <w:basedOn w:val="Fontepargpadro"/>
    <w:link w:val="Corpodetexto"/>
    <w:rsid w:val="00232C21"/>
    <w:rPr>
      <w:rFonts w:ascii="Arial" w:hAnsi="Arial" w:cs="Arial"/>
      <w:sz w:val="24"/>
    </w:rPr>
  </w:style>
  <w:style w:type="character" w:customStyle="1" w:styleId="Ttulo3Char">
    <w:name w:val="Título 3 Char"/>
    <w:aliases w:val="3.7.3 Char"/>
    <w:basedOn w:val="Fontepargpadro"/>
    <w:link w:val="Ttulo3"/>
    <w:uiPriority w:val="9"/>
    <w:rsid w:val="00AD1EC8"/>
    <w:rPr>
      <w:rFonts w:ascii="Arial" w:hAnsi="Arial" w:cs="Arial"/>
      <w:sz w:val="24"/>
    </w:rPr>
  </w:style>
  <w:style w:type="character" w:customStyle="1" w:styleId="Ttulo4Char">
    <w:name w:val="Título 4 Char"/>
    <w:basedOn w:val="Fontepargpadro"/>
    <w:link w:val="Ttulo4"/>
    <w:uiPriority w:val="9"/>
    <w:semiHidden/>
    <w:rsid w:val="00AD1EC8"/>
    <w:rPr>
      <w:rFonts w:asciiTheme="majorHAnsi" w:eastAsiaTheme="majorEastAsia" w:hAnsiTheme="majorHAnsi" w:cs="Arial"/>
      <w:i/>
      <w:iCs/>
      <w:color w:val="2F5496" w:themeColor="accent1" w:themeShade="BF"/>
      <w:sz w:val="24"/>
    </w:rPr>
  </w:style>
  <w:style w:type="character" w:customStyle="1" w:styleId="Ttulo5Char">
    <w:name w:val="Título 5 Char"/>
    <w:basedOn w:val="Fontepargpadro"/>
    <w:link w:val="Ttulo5"/>
    <w:uiPriority w:val="9"/>
    <w:semiHidden/>
    <w:rsid w:val="00AD1EC8"/>
    <w:rPr>
      <w:rFonts w:asciiTheme="majorHAnsi" w:eastAsiaTheme="majorEastAsia" w:hAnsiTheme="majorHAnsi" w:cs="Arial"/>
      <w:color w:val="2F5496" w:themeColor="accent1" w:themeShade="BF"/>
      <w:sz w:val="24"/>
    </w:rPr>
  </w:style>
  <w:style w:type="character" w:customStyle="1" w:styleId="Ttulo6Char">
    <w:name w:val="Título 6 Char"/>
    <w:basedOn w:val="Fontepargpadro"/>
    <w:link w:val="Ttulo6"/>
    <w:uiPriority w:val="9"/>
    <w:semiHidden/>
    <w:rsid w:val="00AD1EC8"/>
    <w:rPr>
      <w:rFonts w:asciiTheme="majorHAnsi" w:eastAsiaTheme="majorEastAsia" w:hAnsiTheme="majorHAnsi" w:cs="Arial"/>
      <w:color w:val="1F3763" w:themeColor="accent1" w:themeShade="7F"/>
      <w:sz w:val="24"/>
    </w:rPr>
  </w:style>
  <w:style w:type="character" w:customStyle="1" w:styleId="Ttulo7Char">
    <w:name w:val="Título 7 Char"/>
    <w:basedOn w:val="Fontepargpadro"/>
    <w:link w:val="Ttulo7"/>
    <w:uiPriority w:val="9"/>
    <w:semiHidden/>
    <w:rsid w:val="00AD1EC8"/>
    <w:rPr>
      <w:rFonts w:asciiTheme="majorHAnsi" w:eastAsiaTheme="majorEastAsia" w:hAnsiTheme="majorHAnsi" w:cs="Arial"/>
      <w:i/>
      <w:iCs/>
      <w:color w:val="1F3763" w:themeColor="accent1" w:themeShade="7F"/>
      <w:sz w:val="24"/>
    </w:rPr>
  </w:style>
  <w:style w:type="character" w:customStyle="1" w:styleId="Ttulo8Char">
    <w:name w:val="Título 8 Char"/>
    <w:basedOn w:val="Fontepargpadro"/>
    <w:link w:val="Ttulo8"/>
    <w:uiPriority w:val="9"/>
    <w:semiHidden/>
    <w:rsid w:val="00AD1EC8"/>
    <w:rPr>
      <w:rFonts w:asciiTheme="majorHAnsi" w:eastAsiaTheme="majorEastAsia" w:hAnsiTheme="majorHAnsi" w:cs="Arial"/>
      <w:color w:val="272727" w:themeColor="text1" w:themeTint="D8"/>
      <w:sz w:val="21"/>
      <w:szCs w:val="19"/>
    </w:rPr>
  </w:style>
  <w:style w:type="character" w:customStyle="1" w:styleId="Ttulo9Char">
    <w:name w:val="Título 9 Char"/>
    <w:basedOn w:val="Fontepargpadro"/>
    <w:link w:val="Ttulo9"/>
    <w:uiPriority w:val="9"/>
    <w:semiHidden/>
    <w:rsid w:val="00AD1EC8"/>
    <w:rPr>
      <w:rFonts w:asciiTheme="majorHAnsi" w:eastAsiaTheme="majorEastAsia" w:hAnsiTheme="majorHAnsi" w:cs="Arial"/>
      <w:i/>
      <w:iCs/>
      <w:color w:val="272727" w:themeColor="text1" w:themeTint="D8"/>
      <w:sz w:val="21"/>
      <w:szCs w:val="19"/>
    </w:rPr>
  </w:style>
  <w:style w:type="table" w:customStyle="1" w:styleId="TabeladeGrade1Clara-nfase11">
    <w:name w:val="Tabela de Grade 1 Clara - Ênfase 11"/>
    <w:basedOn w:val="Tabelanormal"/>
    <w:uiPriority w:val="46"/>
    <w:rsid w:val="00AD1EC8"/>
    <w:pPr>
      <w:spacing w:after="0" w:line="240" w:lineRule="auto"/>
    </w:pPr>
    <w:rPr>
      <w:rFonts w:ascii="Calibri" w:eastAsia="SimSun" w:hAnsi="Calibri" w:cs="Mangal"/>
      <w:kern w:val="2"/>
      <w:sz w:val="24"/>
      <w:szCs w:val="24"/>
      <w:lang w:eastAsia="zh-CN" w:bidi="hi-IN"/>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A11">
    <w:name w:val="A11"/>
    <w:uiPriority w:val="99"/>
    <w:rsid w:val="00AD1EC8"/>
    <w:rPr>
      <w:rFonts w:cs="Minion Pro"/>
      <w:color w:val="000000"/>
      <w:sz w:val="11"/>
      <w:szCs w:val="11"/>
    </w:rPr>
  </w:style>
  <w:style w:type="paragraph" w:styleId="PargrafodaLista">
    <w:name w:val="List Paragraph"/>
    <w:basedOn w:val="Normal"/>
    <w:uiPriority w:val="34"/>
    <w:qFormat/>
    <w:rsid w:val="00AD1EC8"/>
    <w:pPr>
      <w:widowControl w:val="0"/>
      <w:spacing w:after="0" w:line="240" w:lineRule="auto"/>
      <w:ind w:left="720"/>
      <w:contextualSpacing/>
    </w:pPr>
    <w:rPr>
      <w:rFonts w:ascii="Arial" w:hAnsi="Arial" w:cs="Arial"/>
      <w:sz w:val="24"/>
    </w:rPr>
  </w:style>
  <w:style w:type="character" w:customStyle="1" w:styleId="o8u6h">
    <w:name w:val="o8u6h"/>
    <w:basedOn w:val="Fontepargpadro"/>
    <w:rsid w:val="00AD1EC8"/>
  </w:style>
  <w:style w:type="paragraph" w:styleId="Cabealho">
    <w:name w:val="header"/>
    <w:basedOn w:val="Normal"/>
    <w:link w:val="CabealhoChar"/>
    <w:uiPriority w:val="99"/>
    <w:unhideWhenUsed/>
    <w:rsid w:val="00AD1EC8"/>
    <w:pPr>
      <w:widowControl w:val="0"/>
      <w:tabs>
        <w:tab w:val="center" w:pos="4252"/>
        <w:tab w:val="right" w:pos="8504"/>
      </w:tabs>
      <w:spacing w:after="0" w:line="240" w:lineRule="auto"/>
    </w:pPr>
    <w:rPr>
      <w:rFonts w:ascii="Arial" w:hAnsi="Arial" w:cs="Arial"/>
      <w:sz w:val="24"/>
    </w:rPr>
  </w:style>
  <w:style w:type="character" w:customStyle="1" w:styleId="CabealhoChar">
    <w:name w:val="Cabeçalho Char"/>
    <w:basedOn w:val="Fontepargpadro"/>
    <w:link w:val="Cabealho"/>
    <w:uiPriority w:val="99"/>
    <w:rsid w:val="00AD1EC8"/>
    <w:rPr>
      <w:rFonts w:ascii="Arial" w:hAnsi="Arial" w:cs="Arial"/>
      <w:sz w:val="24"/>
    </w:rPr>
  </w:style>
  <w:style w:type="paragraph" w:styleId="Rodap">
    <w:name w:val="footer"/>
    <w:basedOn w:val="Normal"/>
    <w:link w:val="RodapChar"/>
    <w:uiPriority w:val="99"/>
    <w:unhideWhenUsed/>
    <w:rsid w:val="00AD1EC8"/>
    <w:pPr>
      <w:widowControl w:val="0"/>
      <w:tabs>
        <w:tab w:val="center" w:pos="4252"/>
        <w:tab w:val="right" w:pos="8504"/>
      </w:tabs>
      <w:spacing w:after="0" w:line="240" w:lineRule="auto"/>
    </w:pPr>
    <w:rPr>
      <w:rFonts w:ascii="Arial" w:hAnsi="Arial" w:cs="Arial"/>
      <w:sz w:val="24"/>
    </w:rPr>
  </w:style>
  <w:style w:type="character" w:customStyle="1" w:styleId="RodapChar">
    <w:name w:val="Rodapé Char"/>
    <w:basedOn w:val="Fontepargpadro"/>
    <w:link w:val="Rodap"/>
    <w:uiPriority w:val="99"/>
    <w:rsid w:val="00AD1EC8"/>
    <w:rPr>
      <w:rFonts w:ascii="Arial" w:hAnsi="Arial" w:cs="Arial"/>
      <w:sz w:val="24"/>
    </w:rPr>
  </w:style>
  <w:style w:type="paragraph" w:styleId="Legenda">
    <w:name w:val="caption"/>
    <w:basedOn w:val="Normal"/>
    <w:next w:val="Normal"/>
    <w:uiPriority w:val="35"/>
    <w:unhideWhenUsed/>
    <w:qFormat/>
    <w:rsid w:val="00AD1EC8"/>
    <w:pPr>
      <w:widowControl w:val="0"/>
      <w:spacing w:after="200" w:line="240" w:lineRule="auto"/>
    </w:pPr>
    <w:rPr>
      <w:rFonts w:ascii="Arial" w:hAnsi="Arial" w:cs="Arial"/>
      <w:i/>
      <w:iCs/>
      <w:color w:val="44546A" w:themeColor="text2"/>
      <w:sz w:val="18"/>
      <w:szCs w:val="16"/>
    </w:rPr>
  </w:style>
  <w:style w:type="paragraph" w:styleId="ndicedeilustraes">
    <w:name w:val="table of figures"/>
    <w:basedOn w:val="Normal"/>
    <w:next w:val="Normal"/>
    <w:uiPriority w:val="99"/>
    <w:unhideWhenUsed/>
    <w:rsid w:val="00AD1EC8"/>
    <w:pPr>
      <w:widowControl w:val="0"/>
      <w:spacing w:after="0" w:line="240" w:lineRule="auto"/>
    </w:pPr>
    <w:rPr>
      <w:rFonts w:ascii="Arial" w:hAnsi="Arial" w:cs="Arial"/>
      <w:sz w:val="24"/>
    </w:rPr>
  </w:style>
  <w:style w:type="paragraph" w:styleId="CabealhodoSumrio">
    <w:name w:val="TOC Heading"/>
    <w:basedOn w:val="Ttulo1"/>
    <w:next w:val="Normal"/>
    <w:uiPriority w:val="39"/>
    <w:unhideWhenUsed/>
    <w:qFormat/>
    <w:rsid w:val="00AD1EC8"/>
    <w:pPr>
      <w:keepNext w:val="0"/>
      <w:keepLines w:val="0"/>
      <w:ind w:firstLine="708"/>
      <w:jc w:val="both"/>
      <w:outlineLvl w:val="9"/>
    </w:pPr>
    <w:rPr>
      <w:rFonts w:eastAsia="Arial"/>
      <w:b/>
      <w:lang w:eastAsia="pt-BR"/>
    </w:rPr>
  </w:style>
  <w:style w:type="paragraph" w:styleId="Sumrio1">
    <w:name w:val="toc 1"/>
    <w:basedOn w:val="Normal"/>
    <w:next w:val="Normal"/>
    <w:autoRedefine/>
    <w:uiPriority w:val="39"/>
    <w:unhideWhenUsed/>
    <w:rsid w:val="00AD1EC8"/>
    <w:pPr>
      <w:widowControl w:val="0"/>
      <w:tabs>
        <w:tab w:val="left" w:pos="440"/>
        <w:tab w:val="left" w:pos="1418"/>
        <w:tab w:val="right" w:leader="dot" w:pos="9061"/>
      </w:tabs>
      <w:spacing w:after="0" w:line="240" w:lineRule="auto"/>
      <w:contextualSpacing/>
    </w:pPr>
    <w:rPr>
      <w:rFonts w:ascii="Arial" w:hAnsi="Arial" w:cs="Arial"/>
      <w:sz w:val="24"/>
    </w:rPr>
  </w:style>
  <w:style w:type="table" w:customStyle="1" w:styleId="TabeladeGrade1Clara1">
    <w:name w:val="Tabela de Grade 1 Clara1"/>
    <w:basedOn w:val="Tabelanormal"/>
    <w:uiPriority w:val="46"/>
    <w:rsid w:val="00AD1EC8"/>
    <w:pPr>
      <w:spacing w:after="0" w:line="240" w:lineRule="auto"/>
    </w:pPr>
    <w:rPr>
      <w:rFonts w:ascii="Arial" w:hAnsi="Arial" w:cs="Arial"/>
      <w:sz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Refdecomentrio">
    <w:name w:val="annotation reference"/>
    <w:basedOn w:val="Fontepargpadro"/>
    <w:uiPriority w:val="99"/>
    <w:semiHidden/>
    <w:unhideWhenUsed/>
    <w:rsid w:val="00AD1EC8"/>
    <w:rPr>
      <w:sz w:val="16"/>
      <w:szCs w:val="16"/>
    </w:rPr>
  </w:style>
  <w:style w:type="paragraph" w:styleId="Textodecomentrio">
    <w:name w:val="annotation text"/>
    <w:basedOn w:val="Normal"/>
    <w:link w:val="TextodecomentrioChar"/>
    <w:uiPriority w:val="99"/>
    <w:unhideWhenUsed/>
    <w:rsid w:val="00AD1EC8"/>
    <w:pPr>
      <w:widowControl w:val="0"/>
      <w:spacing w:after="0" w:line="240" w:lineRule="auto"/>
    </w:pPr>
    <w:rPr>
      <w:rFonts w:ascii="Arial" w:hAnsi="Arial" w:cs="Arial"/>
      <w:sz w:val="20"/>
      <w:szCs w:val="18"/>
    </w:rPr>
  </w:style>
  <w:style w:type="character" w:customStyle="1" w:styleId="TextodecomentrioChar">
    <w:name w:val="Texto de comentário Char"/>
    <w:basedOn w:val="Fontepargpadro"/>
    <w:link w:val="Textodecomentrio"/>
    <w:uiPriority w:val="99"/>
    <w:rsid w:val="00AD1EC8"/>
    <w:rPr>
      <w:rFonts w:ascii="Arial" w:hAnsi="Arial" w:cs="Arial"/>
      <w:sz w:val="20"/>
      <w:szCs w:val="18"/>
    </w:rPr>
  </w:style>
  <w:style w:type="paragraph" w:styleId="Assuntodocomentrio">
    <w:name w:val="annotation subject"/>
    <w:basedOn w:val="Textodecomentrio"/>
    <w:next w:val="Textodecomentrio"/>
    <w:link w:val="AssuntodocomentrioChar"/>
    <w:uiPriority w:val="99"/>
    <w:semiHidden/>
    <w:unhideWhenUsed/>
    <w:rsid w:val="00AD1EC8"/>
    <w:rPr>
      <w:b/>
      <w:bCs/>
    </w:rPr>
  </w:style>
  <w:style w:type="character" w:customStyle="1" w:styleId="AssuntodocomentrioChar">
    <w:name w:val="Assunto do comentário Char"/>
    <w:basedOn w:val="TextodecomentrioChar"/>
    <w:link w:val="Assuntodocomentrio"/>
    <w:uiPriority w:val="99"/>
    <w:semiHidden/>
    <w:rsid w:val="00AD1EC8"/>
    <w:rPr>
      <w:rFonts w:ascii="Arial" w:hAnsi="Arial" w:cs="Arial"/>
      <w:b/>
      <w:bCs/>
      <w:sz w:val="20"/>
      <w:szCs w:val="18"/>
    </w:rPr>
  </w:style>
  <w:style w:type="paragraph" w:styleId="Textodebalo">
    <w:name w:val="Balloon Text"/>
    <w:basedOn w:val="Normal"/>
    <w:link w:val="TextodebaloChar"/>
    <w:uiPriority w:val="99"/>
    <w:semiHidden/>
    <w:unhideWhenUsed/>
    <w:rsid w:val="00AD1EC8"/>
    <w:pPr>
      <w:widowControl w:val="0"/>
      <w:spacing w:after="0" w:line="240" w:lineRule="auto"/>
    </w:pPr>
    <w:rPr>
      <w:rFonts w:ascii="Tahoma" w:hAnsi="Tahoma" w:cs="Arial"/>
      <w:sz w:val="16"/>
      <w:szCs w:val="14"/>
    </w:rPr>
  </w:style>
  <w:style w:type="character" w:customStyle="1" w:styleId="TextodebaloChar">
    <w:name w:val="Texto de balão Char"/>
    <w:basedOn w:val="Fontepargpadro"/>
    <w:link w:val="Textodebalo"/>
    <w:uiPriority w:val="99"/>
    <w:semiHidden/>
    <w:rsid w:val="00AD1EC8"/>
    <w:rPr>
      <w:rFonts w:ascii="Tahoma" w:hAnsi="Tahoma" w:cs="Arial"/>
      <w:sz w:val="16"/>
      <w:szCs w:val="14"/>
    </w:rPr>
  </w:style>
  <w:style w:type="paragraph" w:styleId="Corpodetexto2">
    <w:name w:val="Body Text 2"/>
    <w:basedOn w:val="Normal"/>
    <w:link w:val="Corpodetexto2Char"/>
    <w:uiPriority w:val="99"/>
    <w:unhideWhenUsed/>
    <w:rsid w:val="00AD1EC8"/>
    <w:pPr>
      <w:widowControl w:val="0"/>
      <w:spacing w:after="120" w:line="480" w:lineRule="auto"/>
    </w:pPr>
    <w:rPr>
      <w:rFonts w:ascii="Arial" w:hAnsi="Arial" w:cs="Arial"/>
      <w:sz w:val="24"/>
    </w:rPr>
  </w:style>
  <w:style w:type="character" w:customStyle="1" w:styleId="Corpodetexto2Char">
    <w:name w:val="Corpo de texto 2 Char"/>
    <w:basedOn w:val="Fontepargpadro"/>
    <w:link w:val="Corpodetexto2"/>
    <w:uiPriority w:val="99"/>
    <w:rsid w:val="00AD1EC8"/>
    <w:rPr>
      <w:rFonts w:ascii="Arial" w:hAnsi="Arial" w:cs="Arial"/>
      <w:sz w:val="24"/>
    </w:rPr>
  </w:style>
  <w:style w:type="paragraph" w:styleId="Textodenotaderodap">
    <w:name w:val="footnote text"/>
    <w:basedOn w:val="Normal"/>
    <w:link w:val="TextodenotaderodapChar"/>
    <w:uiPriority w:val="99"/>
    <w:semiHidden/>
    <w:unhideWhenUsed/>
    <w:rsid w:val="00AD1EC8"/>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AD1EC8"/>
    <w:rPr>
      <w:sz w:val="20"/>
      <w:szCs w:val="20"/>
    </w:rPr>
  </w:style>
  <w:style w:type="character" w:styleId="Refdenotaderodap">
    <w:name w:val="footnote reference"/>
    <w:basedOn w:val="Fontepargpadro"/>
    <w:uiPriority w:val="99"/>
    <w:semiHidden/>
    <w:unhideWhenUsed/>
    <w:rsid w:val="00AD1EC8"/>
    <w:rPr>
      <w:vertAlign w:val="superscript"/>
    </w:rPr>
  </w:style>
  <w:style w:type="paragraph" w:styleId="Textodenotadefim">
    <w:name w:val="endnote text"/>
    <w:basedOn w:val="Normal"/>
    <w:link w:val="TextodenotadefimChar"/>
    <w:uiPriority w:val="99"/>
    <w:semiHidden/>
    <w:unhideWhenUsed/>
    <w:rsid w:val="00AD1EC8"/>
    <w:pPr>
      <w:widowControl w:val="0"/>
      <w:spacing w:after="0" w:line="240" w:lineRule="auto"/>
    </w:pPr>
    <w:rPr>
      <w:rFonts w:ascii="Arial" w:hAnsi="Arial" w:cs="Arial"/>
      <w:sz w:val="20"/>
      <w:szCs w:val="20"/>
    </w:rPr>
  </w:style>
  <w:style w:type="character" w:customStyle="1" w:styleId="TextodenotadefimChar">
    <w:name w:val="Texto de nota de fim Char"/>
    <w:basedOn w:val="Fontepargpadro"/>
    <w:link w:val="Textodenotadefim"/>
    <w:uiPriority w:val="99"/>
    <w:semiHidden/>
    <w:rsid w:val="00AD1EC8"/>
    <w:rPr>
      <w:rFonts w:ascii="Arial" w:hAnsi="Arial" w:cs="Arial"/>
      <w:sz w:val="20"/>
      <w:szCs w:val="20"/>
    </w:rPr>
  </w:style>
  <w:style w:type="character" w:styleId="Refdenotadefim">
    <w:name w:val="endnote reference"/>
    <w:basedOn w:val="Fontepargpadro"/>
    <w:uiPriority w:val="99"/>
    <w:semiHidden/>
    <w:unhideWhenUsed/>
    <w:rsid w:val="00AD1EC8"/>
    <w:rPr>
      <w:vertAlign w:val="superscript"/>
    </w:rPr>
  </w:style>
  <w:style w:type="character" w:customStyle="1" w:styleId="MenoPendente1">
    <w:name w:val="Menção Pendente1"/>
    <w:basedOn w:val="Fontepargpadro"/>
    <w:uiPriority w:val="99"/>
    <w:semiHidden/>
    <w:unhideWhenUsed/>
    <w:rsid w:val="00AD1EC8"/>
    <w:rPr>
      <w:color w:val="605E5C"/>
      <w:shd w:val="clear" w:color="auto" w:fill="E1DFDD"/>
    </w:rPr>
  </w:style>
  <w:style w:type="character" w:customStyle="1" w:styleId="ff1">
    <w:name w:val="ff1"/>
    <w:basedOn w:val="Fontepargpadro"/>
    <w:rsid w:val="00AD1EC8"/>
  </w:style>
  <w:style w:type="character" w:customStyle="1" w:styleId="ls25">
    <w:name w:val="ls25"/>
    <w:basedOn w:val="Fontepargpadro"/>
    <w:rsid w:val="00AD1EC8"/>
  </w:style>
  <w:style w:type="character" w:customStyle="1" w:styleId="ff2">
    <w:name w:val="ff2"/>
    <w:basedOn w:val="Fontepargpadro"/>
    <w:rsid w:val="00AD1EC8"/>
  </w:style>
  <w:style w:type="character" w:customStyle="1" w:styleId="ff3">
    <w:name w:val="ff3"/>
    <w:basedOn w:val="Fontepargpadro"/>
    <w:rsid w:val="00AD1EC8"/>
  </w:style>
  <w:style w:type="paragraph" w:styleId="Sumrio2">
    <w:name w:val="toc 2"/>
    <w:basedOn w:val="Normal"/>
    <w:next w:val="Normal"/>
    <w:autoRedefine/>
    <w:uiPriority w:val="39"/>
    <w:unhideWhenUsed/>
    <w:rsid w:val="00AD1EC8"/>
    <w:pPr>
      <w:spacing w:after="100"/>
      <w:ind w:left="220"/>
    </w:pPr>
    <w:rPr>
      <w:rFonts w:eastAsiaTheme="minorEastAsia" w:cs="Times New Roman"/>
      <w:lang w:eastAsia="pt-BR"/>
    </w:rPr>
  </w:style>
  <w:style w:type="paragraph" w:styleId="Sumrio3">
    <w:name w:val="toc 3"/>
    <w:basedOn w:val="Normal"/>
    <w:next w:val="Normal"/>
    <w:autoRedefine/>
    <w:uiPriority w:val="39"/>
    <w:unhideWhenUsed/>
    <w:rsid w:val="00AD1EC8"/>
    <w:pPr>
      <w:spacing w:after="100"/>
      <w:ind w:left="440"/>
    </w:pPr>
    <w:rPr>
      <w:rFonts w:eastAsiaTheme="minorEastAsia" w:cs="Times New Roman"/>
      <w:lang w:eastAsia="pt-BR"/>
    </w:rPr>
  </w:style>
  <w:style w:type="character" w:customStyle="1" w:styleId="MenoPendente2">
    <w:name w:val="Menção Pendente2"/>
    <w:basedOn w:val="Fontepargpadro"/>
    <w:uiPriority w:val="99"/>
    <w:semiHidden/>
    <w:unhideWhenUsed/>
    <w:rsid w:val="00AD1EC8"/>
    <w:rPr>
      <w:color w:val="605E5C"/>
      <w:shd w:val="clear" w:color="auto" w:fill="E1DFDD"/>
    </w:rPr>
  </w:style>
  <w:style w:type="character" w:styleId="HiperlinkVisitado">
    <w:name w:val="FollowedHyperlink"/>
    <w:basedOn w:val="Fontepargpadro"/>
    <w:uiPriority w:val="99"/>
    <w:semiHidden/>
    <w:unhideWhenUsed/>
    <w:rsid w:val="00AD1EC8"/>
    <w:rPr>
      <w:color w:val="954F72"/>
      <w:u w:val="single"/>
    </w:rPr>
  </w:style>
  <w:style w:type="paragraph" w:customStyle="1" w:styleId="msonormal0">
    <w:name w:val="msonormal"/>
    <w:basedOn w:val="Normal"/>
    <w:rsid w:val="00AD1EC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5">
    <w:name w:val="xl65"/>
    <w:basedOn w:val="Normal"/>
    <w:rsid w:val="00AD1EC8"/>
    <w:pP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66">
    <w:name w:val="xl66"/>
    <w:basedOn w:val="Normal"/>
    <w:rsid w:val="00AD1EC8"/>
    <w:pP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67">
    <w:name w:val="xl67"/>
    <w:basedOn w:val="Normal"/>
    <w:rsid w:val="00AD1EC8"/>
    <w:pPr>
      <w:spacing w:before="100" w:beforeAutospacing="1" w:after="100" w:afterAutospacing="1" w:line="240" w:lineRule="auto"/>
      <w:jc w:val="center"/>
    </w:pPr>
    <w:rPr>
      <w:rFonts w:ascii="Arial" w:eastAsia="Times New Roman" w:hAnsi="Arial" w:cs="Arial"/>
      <w:sz w:val="20"/>
      <w:szCs w:val="20"/>
      <w:lang w:eastAsia="pt-BR"/>
    </w:rPr>
  </w:style>
  <w:style w:type="paragraph" w:styleId="Reviso">
    <w:name w:val="Revision"/>
    <w:hidden/>
    <w:uiPriority w:val="99"/>
    <w:semiHidden/>
    <w:rsid w:val="00AD1EC8"/>
    <w:pPr>
      <w:spacing w:after="0" w:line="240" w:lineRule="auto"/>
    </w:pPr>
    <w:rPr>
      <w:rFonts w:ascii="Arial" w:hAnsi="Arial" w:cs="Arial"/>
      <w:sz w:val="24"/>
    </w:rPr>
  </w:style>
  <w:style w:type="table" w:customStyle="1" w:styleId="Tabelacomgrade2">
    <w:name w:val="Tabela com grade2"/>
    <w:basedOn w:val="Tabelanormal"/>
    <w:next w:val="Tabelacomgrade"/>
    <w:uiPriority w:val="39"/>
    <w:rsid w:val="00AD1EC8"/>
    <w:pPr>
      <w:spacing w:after="200" w:line="288" w:lineRule="auto"/>
    </w:pPr>
    <w:rPr>
      <w:rFonts w:ascii="Calibri" w:eastAsia="Calibri" w:hAnsi="Calibri" w:cs="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oPendente">
    <w:name w:val="Unresolved Mention"/>
    <w:basedOn w:val="Fontepargpadro"/>
    <w:uiPriority w:val="99"/>
    <w:semiHidden/>
    <w:unhideWhenUsed/>
    <w:rsid w:val="00BC05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38899">
      <w:bodyDiv w:val="1"/>
      <w:marLeft w:val="0"/>
      <w:marRight w:val="0"/>
      <w:marTop w:val="0"/>
      <w:marBottom w:val="0"/>
      <w:divBdr>
        <w:top w:val="none" w:sz="0" w:space="0" w:color="auto"/>
        <w:left w:val="none" w:sz="0" w:space="0" w:color="auto"/>
        <w:bottom w:val="none" w:sz="0" w:space="0" w:color="auto"/>
        <w:right w:val="none" w:sz="0" w:space="0" w:color="auto"/>
      </w:divBdr>
    </w:div>
    <w:div w:id="443233386">
      <w:bodyDiv w:val="1"/>
      <w:marLeft w:val="0"/>
      <w:marRight w:val="0"/>
      <w:marTop w:val="0"/>
      <w:marBottom w:val="0"/>
      <w:divBdr>
        <w:top w:val="none" w:sz="0" w:space="0" w:color="auto"/>
        <w:left w:val="none" w:sz="0" w:space="0" w:color="auto"/>
        <w:bottom w:val="none" w:sz="0" w:space="0" w:color="auto"/>
        <w:right w:val="none" w:sz="0" w:space="0" w:color="auto"/>
      </w:divBdr>
    </w:div>
    <w:div w:id="843324611">
      <w:bodyDiv w:val="1"/>
      <w:marLeft w:val="0"/>
      <w:marRight w:val="0"/>
      <w:marTop w:val="0"/>
      <w:marBottom w:val="0"/>
      <w:divBdr>
        <w:top w:val="none" w:sz="0" w:space="0" w:color="auto"/>
        <w:left w:val="none" w:sz="0" w:space="0" w:color="auto"/>
        <w:bottom w:val="none" w:sz="0" w:space="0" w:color="auto"/>
        <w:right w:val="none" w:sz="0" w:space="0" w:color="auto"/>
      </w:divBdr>
    </w:div>
    <w:div w:id="1412384149">
      <w:bodyDiv w:val="1"/>
      <w:marLeft w:val="0"/>
      <w:marRight w:val="0"/>
      <w:marTop w:val="0"/>
      <w:marBottom w:val="0"/>
      <w:divBdr>
        <w:top w:val="none" w:sz="0" w:space="0" w:color="auto"/>
        <w:left w:val="none" w:sz="0" w:space="0" w:color="auto"/>
        <w:bottom w:val="none" w:sz="0" w:space="0" w:color="auto"/>
        <w:right w:val="none" w:sz="0" w:space="0" w:color="auto"/>
      </w:divBdr>
    </w:div>
    <w:div w:id="1749033607">
      <w:bodyDiv w:val="1"/>
      <w:marLeft w:val="0"/>
      <w:marRight w:val="0"/>
      <w:marTop w:val="0"/>
      <w:marBottom w:val="0"/>
      <w:divBdr>
        <w:top w:val="none" w:sz="0" w:space="0" w:color="auto"/>
        <w:left w:val="none" w:sz="0" w:space="0" w:color="auto"/>
        <w:bottom w:val="none" w:sz="0" w:space="0" w:color="auto"/>
        <w:right w:val="none" w:sz="0" w:space="0" w:color="auto"/>
      </w:divBdr>
    </w:div>
    <w:div w:id="1851672862">
      <w:bodyDiv w:val="1"/>
      <w:marLeft w:val="0"/>
      <w:marRight w:val="0"/>
      <w:marTop w:val="0"/>
      <w:marBottom w:val="0"/>
      <w:divBdr>
        <w:top w:val="none" w:sz="0" w:space="0" w:color="auto"/>
        <w:left w:val="none" w:sz="0" w:space="0" w:color="auto"/>
        <w:bottom w:val="none" w:sz="0" w:space="0" w:color="auto"/>
        <w:right w:val="none" w:sz="0" w:space="0" w:color="auto"/>
      </w:divBdr>
    </w:div>
    <w:div w:id="1962615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200.145.71.150/seer/index.php/alimentos/article/view/268/261" TargetMode="External"/><Relationship Id="rId26" Type="http://schemas.openxmlformats.org/officeDocument/2006/relationships/hyperlink" Target="https://doi.org/10.1007/BF03041401" TargetMode="External"/><Relationship Id="rId39" Type="http://schemas.openxmlformats.org/officeDocument/2006/relationships/hyperlink" Target="https://doi.org/10.1016/0140-6736(93)92876-U" TargetMode="External"/><Relationship Id="rId21" Type="http://schemas.openxmlformats.org/officeDocument/2006/relationships/hyperlink" Target="https://www.gvaa.com.br/revista/index.php/RVADS/article/view/50/50" TargetMode="External"/><Relationship Id="rId34" Type="http://schemas.openxmlformats.org/officeDocument/2006/relationships/hyperlink" Target="http://serv-bib.fcfar.unesp.br/seer/index.php/alimentos/article/viewArticle/205" TargetMode="External"/><Relationship Id="rId42" Type="http://schemas.openxmlformats.org/officeDocument/2006/relationships/hyperlink" Target="https://doi.org/10.1104/pp.126.2.485" TargetMode="External"/><Relationship Id="rId47" Type="http://schemas.openxmlformats.org/officeDocument/2006/relationships/hyperlink" Target="https://doi.org/10.1016/j.foodchem.2005.10.028" TargetMode="External"/><Relationship Id="rId50" Type="http://schemas.openxmlformats.org/officeDocument/2006/relationships/hyperlink" Target="http://www.iac.sp.gov.br/publicacoes/arquivos/iacbt146.pdf"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hyperlink" Target="https://doi.org/%2010.1128/CMR.12.4.564" TargetMode="External"/><Relationship Id="rId11" Type="http://schemas.openxmlformats.org/officeDocument/2006/relationships/image" Target="media/image6.png"/><Relationship Id="rId24" Type="http://schemas.openxmlformats.org/officeDocument/2006/relationships/hyperlink" Target="https://www1.ibb.unesp.br/Home/Departamentos/Botanica/RBPM-RevistaBrasileiradePlantasMedicinais/artigo_2_v7_n2.pdf" TargetMode="External"/><Relationship Id="rId32" Type="http://schemas.openxmlformats.org/officeDocument/2006/relationships/hyperlink" Target="https://www.unifeb.edu.br/uploads/arquivos/revista-cientifica/revnov2010.pdf" TargetMode="External"/><Relationship Id="rId37" Type="http://schemas.openxmlformats.org/officeDocument/2006/relationships/hyperlink" Target="https://doi.org/10.1021/jf00021a023" TargetMode="External"/><Relationship Id="rId40" Type="http://schemas.openxmlformats.org/officeDocument/2006/relationships/hyperlink" Target="https://doi.org/10.1016/S0304-3835(97)04645-4" TargetMode="External"/><Relationship Id="rId45" Type="http://schemas.openxmlformats.org/officeDocument/2006/relationships/hyperlink" Target="https://doi.org/10.1093/ajcn/68.6.1333S"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19" Type="http://schemas.openxmlformats.org/officeDocument/2006/relationships/hyperlink" Target="https://doi.org/10.1016/j.ejphar.2005.08.046" TargetMode="External"/><Relationship Id="rId31" Type="http://schemas.openxmlformats.org/officeDocument/2006/relationships/hyperlink" Target="https://pubmed.ncbi.nlm.nih.gov/11121513/" TargetMode="External"/><Relationship Id="rId44" Type="http://schemas.openxmlformats.org/officeDocument/2006/relationships/hyperlink" Target="https://doi.org/10.1016/S0308-8146(99)00093-X" TargetMode="External"/><Relationship Id="rId52" Type="http://schemas.openxmlformats.org/officeDocument/2006/relationships/hyperlink" Target="http://www.advancesincleanerproduction.net/second/ptbr/site/downloads.htm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https://doi.org/10.5897/AJPP11.608" TargetMode="External"/><Relationship Id="rId27" Type="http://schemas.openxmlformats.org/officeDocument/2006/relationships/hyperlink" Target="https://doi.org/10.1016/S0261-2194(00)00079-X" TargetMode="External"/><Relationship Id="rId30" Type="http://schemas.openxmlformats.org/officeDocument/2006/relationships/hyperlink" Target="https://doi.org/10.1016/S0031-9422(00)00235-1" TargetMode="External"/><Relationship Id="rId35" Type="http://schemas.openxmlformats.org/officeDocument/2006/relationships/hyperlink" Target="https://doi.org/10.1021/jf960339y" TargetMode="External"/><Relationship Id="rId43" Type="http://schemas.openxmlformats.org/officeDocument/2006/relationships/hyperlink" Target="https://doi.org/10.1111/j.1753-4887.1998.tb01670.x" TargetMode="External"/><Relationship Id="rId48" Type="http://schemas.openxmlformats.org/officeDocument/2006/relationships/hyperlink" Target="https://doi.org/10.1016/j.bbr.2006.03.043" TargetMode="External"/><Relationship Id="rId8" Type="http://schemas.openxmlformats.org/officeDocument/2006/relationships/image" Target="media/image3.png"/><Relationship Id="rId51" Type="http://schemas.openxmlformats.org/officeDocument/2006/relationships/hyperlink" Target="https://propesp.furg.br/anaismpu/cd2010/pos/574.pdf"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yperlink" Target="https://doi.org/10.1371/journal.pone.0100599" TargetMode="External"/><Relationship Id="rId25" Type="http://schemas.openxmlformats.org/officeDocument/2006/relationships/hyperlink" Target="https://repositorio.ufpe.br/handle/123456789/3490" TargetMode="External"/><Relationship Id="rId33" Type="http://schemas.openxmlformats.org/officeDocument/2006/relationships/hyperlink" Target="http://www.repositorio.ufop.br/handle/123456789/774" TargetMode="External"/><Relationship Id="rId38" Type="http://schemas.openxmlformats.org/officeDocument/2006/relationships/hyperlink" Target="https://doi.org/10.1021/jf00032a015" TargetMode="External"/><Relationship Id="rId46" Type="http://schemas.openxmlformats.org/officeDocument/2006/relationships/hyperlink" Target="https://doi.org/10.1021/jf0499525" TargetMode="External"/><Relationship Id="rId20" Type="http://schemas.openxmlformats.org/officeDocument/2006/relationships/hyperlink" Target="https://repositorio.usp.br/item/001555445" TargetMode="External"/><Relationship Id="rId41" Type="http://schemas.openxmlformats.org/officeDocument/2006/relationships/hyperlink" Target="https://doi.org/10.1016/j.foodchem.2008.08.030"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hyperlink" Target="http://hdl.handle.net/11449/91686" TargetMode="External"/><Relationship Id="rId28" Type="http://schemas.openxmlformats.org/officeDocument/2006/relationships/hyperlink" Target="http://www.repositorio.unicamp.br/handle/REPOSIP/255923" TargetMode="External"/><Relationship Id="rId36" Type="http://schemas.openxmlformats.org/officeDocument/2006/relationships/hyperlink" Target="https://doi.org/10.1021/jf00024a011" TargetMode="External"/><Relationship Id="rId49" Type="http://schemas.openxmlformats.org/officeDocument/2006/relationships/hyperlink" Target="https://periodicos.ufjf.br/index.php/boletimcbr/article/view/17024"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ONIQUE\Desktop\Disserta&#231;&#227;o\Resultados%202805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'Absorbância quercetina 440nm '!$J$2</c:f>
              <c:strCache>
                <c:ptCount val="1"/>
                <c:pt idx="0">
                  <c:v>Concentração (mg/L)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18145233090320539"/>
                  <c:y val="-4.0261422989951855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trendlineLbl>
          </c:trendline>
          <c:xVal>
            <c:numRef>
              <c:f>'Absorbância quercetina 440nm '!$I$3:$I$10</c:f>
              <c:numCache>
                <c:formatCode>0.000</c:formatCode>
                <c:ptCount val="8"/>
                <c:pt idx="0">
                  <c:v>0.80300000000000005</c:v>
                </c:pt>
                <c:pt idx="1">
                  <c:v>0.66</c:v>
                </c:pt>
                <c:pt idx="2">
                  <c:v>0.58199999999999996</c:v>
                </c:pt>
                <c:pt idx="3">
                  <c:v>0.40200000000000002</c:v>
                </c:pt>
                <c:pt idx="4">
                  <c:v>0.36299999999999999</c:v>
                </c:pt>
                <c:pt idx="5">
                  <c:v>0.22800000000000001</c:v>
                </c:pt>
                <c:pt idx="6">
                  <c:v>0.14699999999999999</c:v>
                </c:pt>
                <c:pt idx="7">
                  <c:v>0</c:v>
                </c:pt>
              </c:numCache>
            </c:numRef>
          </c:xVal>
          <c:yVal>
            <c:numRef>
              <c:f>'Absorbância quercetina 440nm '!$J$3:$J$10</c:f>
              <c:numCache>
                <c:formatCode>General</c:formatCode>
                <c:ptCount val="8"/>
                <c:pt idx="0">
                  <c:v>70</c:v>
                </c:pt>
                <c:pt idx="1">
                  <c:v>60</c:v>
                </c:pt>
                <c:pt idx="2">
                  <c:v>50</c:v>
                </c:pt>
                <c:pt idx="3">
                  <c:v>40</c:v>
                </c:pt>
                <c:pt idx="4">
                  <c:v>30</c:v>
                </c:pt>
                <c:pt idx="5">
                  <c:v>20</c:v>
                </c:pt>
                <c:pt idx="6">
                  <c:v>10</c:v>
                </c:pt>
                <c:pt idx="7">
                  <c:v>0</c:v>
                </c:pt>
              </c:numCache>
            </c:numRef>
          </c:yVal>
          <c:smooth val="0"/>
          <c:extLst>
            <c:ext xmlns:c16="http://schemas.microsoft.com/office/drawing/2014/chart" uri="{C3380CC4-5D6E-409C-BE32-E72D297353CC}">
              <c16:uniqueId val="{00000002-98EB-4651-B9B6-A97258D236D5}"/>
            </c:ext>
          </c:extLst>
        </c:ser>
        <c:dLbls>
          <c:showLegendKey val="0"/>
          <c:showVal val="0"/>
          <c:showCatName val="0"/>
          <c:showSerName val="0"/>
          <c:showPercent val="0"/>
          <c:showBubbleSize val="0"/>
        </c:dLbls>
        <c:axId val="163321472"/>
        <c:axId val="129355712"/>
      </c:scatterChart>
      <c:valAx>
        <c:axId val="163321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absorbância</a:t>
                </a:r>
                <a:r>
                  <a:rPr lang="pt-BR" baseline="0"/>
                  <a:t> 440nm</a:t>
                </a:r>
                <a:endParaRPr lang="pt-BR"/>
              </a:p>
            </c:rich>
          </c:tx>
          <c:overlay val="0"/>
          <c:spPr>
            <a:noFill/>
            <a:ln>
              <a:noFill/>
            </a:ln>
            <a:effectLst/>
          </c:sp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29355712"/>
        <c:crosses val="autoZero"/>
        <c:crossBetween val="midCat"/>
      </c:valAx>
      <c:valAx>
        <c:axId val="129355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concentração</a:t>
                </a:r>
                <a:r>
                  <a:rPr lang="pt-BR" baseline="0"/>
                  <a:t> mg/L</a:t>
                </a:r>
                <a:endParaRPr lang="pt-B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6332147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401D0-664A-4C5D-B4FE-94012C059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5373</Words>
  <Characters>29017</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ISANETE BIESKI</dc:creator>
  <cp:lastModifiedBy>andrey lopes</cp:lastModifiedBy>
  <cp:revision>2</cp:revision>
  <cp:lastPrinted>2021-02-18T01:41:00Z</cp:lastPrinted>
  <dcterms:created xsi:type="dcterms:W3CDTF">2021-02-19T22:01:00Z</dcterms:created>
  <dcterms:modified xsi:type="dcterms:W3CDTF">2021-02-19T22:01:00Z</dcterms:modified>
</cp:coreProperties>
</file>