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07133912" w14:textId="25A79606" w:rsidR="001F5D29" w:rsidRPr="00F03050" w:rsidRDefault="001F5D29" w:rsidP="001F5D29">
      <w:pPr>
        <w:jc w:val="center"/>
        <w:rPr>
          <w:b/>
          <w:bCs/>
          <w:sz w:val="24"/>
          <w:szCs w:val="24"/>
        </w:rPr>
      </w:pPr>
      <w:r w:rsidRPr="00F03050">
        <w:rPr>
          <w:b/>
          <w:bCs/>
          <w:sz w:val="24"/>
          <w:szCs w:val="24"/>
        </w:rPr>
        <w:t xml:space="preserve">SOBREVIVÊNCIA INICIAL DE ESPÉCIES FLORESTAIS NATIVAS UTILIZADAS EM ÁREAS DE PASTAGEM </w:t>
      </w:r>
      <w:r w:rsidR="00FE7629">
        <w:rPr>
          <w:b/>
          <w:bCs/>
          <w:sz w:val="24"/>
          <w:szCs w:val="24"/>
        </w:rPr>
        <w:t xml:space="preserve">EM VIAS DE RESTAURAÇÃO FLORESTAL </w:t>
      </w:r>
      <w:r w:rsidRPr="00F03050">
        <w:rPr>
          <w:b/>
          <w:bCs/>
          <w:sz w:val="24"/>
          <w:szCs w:val="24"/>
        </w:rPr>
        <w:t>NA AMAZÔNIA ORIENTAL</w:t>
      </w:r>
    </w:p>
    <w:p w14:paraId="4879C96D" w14:textId="56DF89AC" w:rsidR="00DF0B4B" w:rsidRDefault="00487281" w:rsidP="00487281">
      <w:pPr>
        <w:shd w:val="clear" w:color="auto" w:fill="FFFFFF"/>
        <w:tabs>
          <w:tab w:val="left" w:pos="2500"/>
        </w:tabs>
        <w:jc w:val="center"/>
        <w:rPr>
          <w:bCs/>
          <w:sz w:val="24"/>
          <w:szCs w:val="24"/>
        </w:rPr>
      </w:pPr>
      <w:r w:rsidRPr="00487281">
        <w:rPr>
          <w:bCs/>
          <w:sz w:val="24"/>
          <w:szCs w:val="24"/>
        </w:rPr>
        <w:t>Lucas Lázaro Cirineu Santos</w:t>
      </w:r>
      <w:r w:rsidR="00905C27">
        <w:rPr>
          <w:bCs/>
          <w:sz w:val="24"/>
          <w:szCs w:val="24"/>
          <w:vertAlign w:val="superscript"/>
        </w:rPr>
        <w:t>1</w:t>
      </w:r>
      <w:r>
        <w:rPr>
          <w:bCs/>
          <w:sz w:val="24"/>
          <w:szCs w:val="24"/>
        </w:rPr>
        <w:t>; Camila Rodrigues Cremasco</w:t>
      </w:r>
      <w:r>
        <w:rPr>
          <w:bCs/>
          <w:sz w:val="24"/>
          <w:szCs w:val="24"/>
          <w:vertAlign w:val="superscript"/>
        </w:rPr>
        <w:t>2</w:t>
      </w:r>
      <w:r>
        <w:rPr>
          <w:bCs/>
          <w:sz w:val="24"/>
          <w:szCs w:val="24"/>
        </w:rPr>
        <w:t>; Pedro Medrado Krainovic</w:t>
      </w:r>
      <w:r>
        <w:rPr>
          <w:bCs/>
          <w:sz w:val="24"/>
          <w:szCs w:val="24"/>
          <w:vertAlign w:val="superscript"/>
        </w:rPr>
        <w:t>3</w:t>
      </w:r>
      <w:r>
        <w:rPr>
          <w:bCs/>
          <w:sz w:val="24"/>
          <w:szCs w:val="24"/>
        </w:rPr>
        <w:t>; Ricardo Ribeiro Rodrigues</w:t>
      </w:r>
      <w:r>
        <w:rPr>
          <w:bCs/>
          <w:sz w:val="24"/>
          <w:szCs w:val="24"/>
          <w:vertAlign w:val="superscript"/>
        </w:rPr>
        <w:t>4</w:t>
      </w:r>
      <w:r>
        <w:rPr>
          <w:bCs/>
          <w:sz w:val="24"/>
          <w:szCs w:val="24"/>
        </w:rPr>
        <w:t>; Joannès Guillemot</w:t>
      </w:r>
      <w:r>
        <w:rPr>
          <w:bCs/>
          <w:sz w:val="24"/>
          <w:szCs w:val="24"/>
          <w:vertAlign w:val="superscript"/>
        </w:rPr>
        <w:t>5</w:t>
      </w:r>
      <w:r>
        <w:rPr>
          <w:bCs/>
          <w:sz w:val="24"/>
          <w:szCs w:val="24"/>
        </w:rPr>
        <w:t>.</w:t>
      </w:r>
    </w:p>
    <w:p w14:paraId="1AEC2D13" w14:textId="6E4B4255" w:rsidR="00487281" w:rsidRDefault="00487281" w:rsidP="00487281">
      <w:pPr>
        <w:shd w:val="clear" w:color="auto" w:fill="FFFFFF"/>
        <w:tabs>
          <w:tab w:val="left" w:pos="2500"/>
        </w:tabs>
        <w:spacing w:after="240"/>
        <w:contextualSpacing/>
        <w:jc w:val="center"/>
        <w:rPr>
          <w:sz w:val="24"/>
          <w:szCs w:val="24"/>
        </w:rPr>
      </w:pPr>
      <w:r>
        <w:rPr>
          <w:sz w:val="24"/>
          <w:szCs w:val="24"/>
          <w:vertAlign w:val="superscript"/>
        </w:rPr>
        <w:t xml:space="preserve">1 </w:t>
      </w:r>
      <w:r>
        <w:rPr>
          <w:sz w:val="24"/>
          <w:szCs w:val="24"/>
        </w:rPr>
        <w:t xml:space="preserve">Doutorando em Recursos Florestais. Universidade de São Paulo – Escola Superior de Agricultura “Luiz de Queiroz”. </w:t>
      </w:r>
      <w:hyperlink r:id="rId7" w:history="1">
        <w:r w:rsidRPr="00F76681">
          <w:rPr>
            <w:rStyle w:val="Hyperlink"/>
            <w:sz w:val="24"/>
            <w:szCs w:val="24"/>
          </w:rPr>
          <w:t>ef.lucass@gmail.com</w:t>
        </w:r>
      </w:hyperlink>
    </w:p>
    <w:p w14:paraId="465FA98A" w14:textId="4A88EF88" w:rsidR="00487281" w:rsidRDefault="00487281" w:rsidP="00487281">
      <w:pPr>
        <w:shd w:val="clear" w:color="auto" w:fill="FFFFFF"/>
        <w:tabs>
          <w:tab w:val="left" w:pos="2500"/>
        </w:tabs>
        <w:spacing w:after="240"/>
        <w:contextualSpacing/>
        <w:jc w:val="center"/>
        <w:rPr>
          <w:sz w:val="24"/>
          <w:szCs w:val="24"/>
        </w:rPr>
      </w:pPr>
      <w:r>
        <w:rPr>
          <w:sz w:val="24"/>
          <w:szCs w:val="24"/>
          <w:vertAlign w:val="superscript"/>
        </w:rPr>
        <w:t>2</w:t>
      </w:r>
      <w:r>
        <w:rPr>
          <w:sz w:val="24"/>
          <w:szCs w:val="24"/>
        </w:rPr>
        <w:t xml:space="preserve">Engenheira Ambiental. </w:t>
      </w:r>
      <w:r>
        <w:rPr>
          <w:sz w:val="24"/>
          <w:szCs w:val="24"/>
        </w:rPr>
        <w:t>Universidade de São Paulo – Escola Superior de Agricultura “Luiz de Queiroz”.</w:t>
      </w:r>
    </w:p>
    <w:p w14:paraId="637AD4D2" w14:textId="0D67BCEE" w:rsidR="00487281" w:rsidRDefault="00487281" w:rsidP="00487281">
      <w:pPr>
        <w:shd w:val="clear" w:color="auto" w:fill="FFFFFF"/>
        <w:tabs>
          <w:tab w:val="left" w:pos="2500"/>
        </w:tabs>
        <w:spacing w:after="240"/>
        <w:contextualSpacing/>
        <w:jc w:val="center"/>
        <w:rPr>
          <w:sz w:val="24"/>
          <w:szCs w:val="24"/>
        </w:rPr>
      </w:pPr>
      <w:r w:rsidRPr="00487281">
        <w:rPr>
          <w:sz w:val="24"/>
          <w:szCs w:val="24"/>
        </w:rPr>
        <w:t>3Engenheiro</w:t>
      </w:r>
      <w:r>
        <w:rPr>
          <w:sz w:val="24"/>
          <w:szCs w:val="24"/>
        </w:rPr>
        <w:t xml:space="preserve"> Florestal</w:t>
      </w:r>
      <w:r w:rsidR="00F2680D">
        <w:rPr>
          <w:sz w:val="24"/>
          <w:szCs w:val="24"/>
        </w:rPr>
        <w:t xml:space="preserve"> e pesquisador</w:t>
      </w:r>
      <w:r>
        <w:rPr>
          <w:sz w:val="24"/>
          <w:szCs w:val="24"/>
        </w:rPr>
        <w:t>. Universidade de São Paulo – Instituto de Estudos Avançados.</w:t>
      </w:r>
    </w:p>
    <w:p w14:paraId="028963CE" w14:textId="5FC79E8C" w:rsidR="00487281" w:rsidRDefault="00487281" w:rsidP="00487281">
      <w:pPr>
        <w:shd w:val="clear" w:color="auto" w:fill="FFFFFF"/>
        <w:tabs>
          <w:tab w:val="left" w:pos="2500"/>
        </w:tabs>
        <w:spacing w:after="240"/>
        <w:contextualSpacing/>
        <w:jc w:val="center"/>
        <w:rPr>
          <w:sz w:val="24"/>
          <w:szCs w:val="24"/>
        </w:rPr>
      </w:pPr>
      <w:r>
        <w:rPr>
          <w:sz w:val="24"/>
          <w:szCs w:val="24"/>
          <w:vertAlign w:val="superscript"/>
        </w:rPr>
        <w:t>4</w:t>
      </w:r>
      <w:r>
        <w:rPr>
          <w:sz w:val="24"/>
          <w:szCs w:val="24"/>
        </w:rPr>
        <w:t xml:space="preserve"> Professor e Coordenado</w:t>
      </w:r>
      <w:r w:rsidR="00F2680D">
        <w:rPr>
          <w:sz w:val="24"/>
          <w:szCs w:val="24"/>
        </w:rPr>
        <w:t>r</w:t>
      </w:r>
      <w:r>
        <w:rPr>
          <w:sz w:val="24"/>
          <w:szCs w:val="24"/>
        </w:rPr>
        <w:t xml:space="preserve"> do Laboratório de Ecologia e Restauração florestal. </w:t>
      </w:r>
      <w:r>
        <w:rPr>
          <w:sz w:val="24"/>
          <w:szCs w:val="24"/>
        </w:rPr>
        <w:t>Universidade de São Paulo – Escola Superior de Agricultura “Luiz de Queiroz”.</w:t>
      </w:r>
    </w:p>
    <w:p w14:paraId="2F85BC71" w14:textId="72504AEE" w:rsidR="00487281" w:rsidRPr="00905C27" w:rsidRDefault="00487281" w:rsidP="00487281">
      <w:pPr>
        <w:contextualSpacing/>
        <w:jc w:val="center"/>
        <w:rPr>
          <w:sz w:val="24"/>
          <w:szCs w:val="24"/>
          <w:lang w:val="en-US"/>
        </w:rPr>
      </w:pPr>
      <w:r>
        <w:rPr>
          <w:sz w:val="24"/>
          <w:szCs w:val="24"/>
          <w:vertAlign w:val="superscript"/>
        </w:rPr>
        <w:t>5</w:t>
      </w:r>
      <w:r>
        <w:rPr>
          <w:sz w:val="24"/>
          <w:szCs w:val="24"/>
        </w:rPr>
        <w:t xml:space="preserve">Pesquisador do CIRAD. </w:t>
      </w:r>
      <w:proofErr w:type="spellStart"/>
      <w:r w:rsidRPr="00905C27">
        <w:rPr>
          <w:sz w:val="24"/>
          <w:szCs w:val="24"/>
          <w:lang w:val="en-US"/>
        </w:rPr>
        <w:t>Eco&amp;Sols</w:t>
      </w:r>
      <w:proofErr w:type="spellEnd"/>
      <w:r w:rsidRPr="00905C27">
        <w:rPr>
          <w:sz w:val="24"/>
          <w:szCs w:val="24"/>
          <w:lang w:val="en-US"/>
        </w:rPr>
        <w:t>, CIRAD, INRAE, Montpellier, France</w:t>
      </w:r>
    </w:p>
    <w:p w14:paraId="5456A45C" w14:textId="77777777" w:rsidR="00487281" w:rsidRPr="00905C27" w:rsidRDefault="00487281" w:rsidP="00FD46AA">
      <w:pPr>
        <w:shd w:val="clear" w:color="auto" w:fill="FFFFFF"/>
        <w:tabs>
          <w:tab w:val="left" w:pos="2500"/>
        </w:tabs>
        <w:spacing w:line="360" w:lineRule="auto"/>
        <w:jc w:val="center"/>
        <w:rPr>
          <w:bCs/>
          <w:sz w:val="24"/>
          <w:szCs w:val="24"/>
          <w:lang w:val="en-US"/>
        </w:rPr>
      </w:pPr>
    </w:p>
    <w:p w14:paraId="539310FC" w14:textId="0BE76E29"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655F4122" w14:textId="417732E2" w:rsidR="007830E4" w:rsidRPr="00FD46AA" w:rsidRDefault="001F5D29" w:rsidP="001F5D29">
      <w:pPr>
        <w:shd w:val="clear" w:color="auto" w:fill="FFFFFF"/>
        <w:tabs>
          <w:tab w:val="left" w:pos="0"/>
        </w:tabs>
        <w:spacing w:after="240"/>
        <w:jc w:val="both"/>
        <w:rPr>
          <w:color w:val="FF0000"/>
          <w:sz w:val="24"/>
          <w:szCs w:val="24"/>
        </w:rPr>
      </w:pPr>
      <w:r>
        <w:rPr>
          <w:sz w:val="24"/>
          <w:szCs w:val="24"/>
        </w:rPr>
        <w:t>A avaliação da sobrevivência inicial de mudas de espécies florestais nativas constitui uma etapa fundamental nos estudos de restauração ecológica, pois permite compreender o potencial de estabelecimento e adaptação dessas espécies em condições de campo. Esse processo de monitoramento fornece informações cruciais para subsidiar a seleção de espécies mais adequadas aos diferentes contextos ambientais, além de possibilitar a identificação de fatores limitantes ao desenvolvimento inicial de mudas. Ademais, o conhecimento gerado orienta a implementação de estratégias de manejo e de eventuais intervenções silviculturais necessárias para otimizar o sucesso do plantio, garantindo maior eficácia</w:t>
      </w:r>
      <w:r w:rsidR="00930DFE">
        <w:rPr>
          <w:sz w:val="24"/>
          <w:szCs w:val="24"/>
        </w:rPr>
        <w:t xml:space="preserve"> e sustentabilidade nos projetos de restauração florestal.</w:t>
      </w:r>
      <w:r w:rsidRPr="001F5D29">
        <w:rPr>
          <w:sz w:val="24"/>
          <w:szCs w:val="24"/>
        </w:rPr>
        <w:t xml:space="preserve"> O presente estudo teve como objetivo investigar </w:t>
      </w:r>
      <w:r w:rsidR="00F56FA7">
        <w:rPr>
          <w:sz w:val="24"/>
          <w:szCs w:val="24"/>
        </w:rPr>
        <w:t>o</w:t>
      </w:r>
      <w:r w:rsidRPr="001F5D29">
        <w:rPr>
          <w:sz w:val="24"/>
          <w:szCs w:val="24"/>
        </w:rPr>
        <w:t xml:space="preserve"> crescimento e a sobrevivência inicial de mudas de espécies nativas empregadas em plantios de restauração florestal em pastagem na Amazônia oriental, buscando compreender os fatores que influenciam o êxito inicial dessas espécies em campo. O experimento foi conduzido no município de Maracaçumé, Maranhão, e o plantio foi conduzido em uma área de pastagem que está em vias de regeneração natural. Foram </w:t>
      </w:r>
      <w:r w:rsidR="009855AE">
        <w:rPr>
          <w:sz w:val="24"/>
          <w:szCs w:val="24"/>
        </w:rPr>
        <w:t xml:space="preserve">utilizadas </w:t>
      </w:r>
      <w:r w:rsidRPr="001F5D29">
        <w:rPr>
          <w:sz w:val="24"/>
          <w:szCs w:val="24"/>
        </w:rPr>
        <w:t xml:space="preserve">quatro espécies no plantio, a saber: </w:t>
      </w:r>
      <w:proofErr w:type="spellStart"/>
      <w:r w:rsidRPr="009855AE">
        <w:rPr>
          <w:i/>
          <w:iCs/>
          <w:sz w:val="24"/>
          <w:szCs w:val="24"/>
        </w:rPr>
        <w:t>Schizolobium</w:t>
      </w:r>
      <w:proofErr w:type="spellEnd"/>
      <w:r w:rsidRPr="009855AE">
        <w:rPr>
          <w:i/>
          <w:iCs/>
          <w:sz w:val="24"/>
          <w:szCs w:val="24"/>
        </w:rPr>
        <w:t xml:space="preserve"> </w:t>
      </w:r>
      <w:proofErr w:type="spellStart"/>
      <w:r w:rsidRPr="009855AE">
        <w:rPr>
          <w:i/>
          <w:iCs/>
          <w:sz w:val="24"/>
          <w:szCs w:val="24"/>
        </w:rPr>
        <w:t>amazonicum</w:t>
      </w:r>
      <w:proofErr w:type="spellEnd"/>
      <w:r w:rsidRPr="001F5D29">
        <w:rPr>
          <w:sz w:val="24"/>
          <w:szCs w:val="24"/>
        </w:rPr>
        <w:t xml:space="preserve"> Huber </w:t>
      </w:r>
      <w:proofErr w:type="spellStart"/>
      <w:r w:rsidRPr="001F5D29">
        <w:rPr>
          <w:sz w:val="24"/>
          <w:szCs w:val="24"/>
        </w:rPr>
        <w:t>ex</w:t>
      </w:r>
      <w:proofErr w:type="spellEnd"/>
      <w:r w:rsidRPr="001F5D29">
        <w:rPr>
          <w:sz w:val="24"/>
          <w:szCs w:val="24"/>
        </w:rPr>
        <w:t xml:space="preserve"> </w:t>
      </w:r>
      <w:proofErr w:type="spellStart"/>
      <w:r w:rsidRPr="001F5D29">
        <w:rPr>
          <w:sz w:val="24"/>
          <w:szCs w:val="24"/>
        </w:rPr>
        <w:t>Ducke</w:t>
      </w:r>
      <w:proofErr w:type="spellEnd"/>
      <w:r w:rsidRPr="001F5D29">
        <w:rPr>
          <w:sz w:val="24"/>
          <w:szCs w:val="24"/>
        </w:rPr>
        <w:t xml:space="preserve">, </w:t>
      </w:r>
      <w:r w:rsidRPr="009855AE">
        <w:rPr>
          <w:i/>
          <w:iCs/>
          <w:sz w:val="24"/>
          <w:szCs w:val="24"/>
        </w:rPr>
        <w:t xml:space="preserve">Bixa </w:t>
      </w:r>
      <w:proofErr w:type="spellStart"/>
      <w:r w:rsidRPr="009855AE">
        <w:rPr>
          <w:i/>
          <w:iCs/>
          <w:sz w:val="24"/>
          <w:szCs w:val="24"/>
        </w:rPr>
        <w:t>orellana</w:t>
      </w:r>
      <w:proofErr w:type="spellEnd"/>
      <w:r w:rsidRPr="001F5D29">
        <w:rPr>
          <w:sz w:val="24"/>
          <w:szCs w:val="24"/>
        </w:rPr>
        <w:t xml:space="preserve"> L., </w:t>
      </w:r>
      <w:proofErr w:type="spellStart"/>
      <w:r w:rsidRPr="009855AE">
        <w:rPr>
          <w:i/>
          <w:iCs/>
          <w:sz w:val="24"/>
          <w:szCs w:val="24"/>
        </w:rPr>
        <w:t>Clitoria</w:t>
      </w:r>
      <w:proofErr w:type="spellEnd"/>
      <w:r w:rsidRPr="009855AE">
        <w:rPr>
          <w:i/>
          <w:iCs/>
          <w:sz w:val="24"/>
          <w:szCs w:val="24"/>
        </w:rPr>
        <w:t xml:space="preserve"> </w:t>
      </w:r>
      <w:proofErr w:type="spellStart"/>
      <w:r w:rsidRPr="009855AE">
        <w:rPr>
          <w:i/>
          <w:iCs/>
          <w:sz w:val="24"/>
          <w:szCs w:val="24"/>
        </w:rPr>
        <w:t>fairchildiana</w:t>
      </w:r>
      <w:proofErr w:type="spellEnd"/>
      <w:r w:rsidRPr="001F5D29">
        <w:rPr>
          <w:sz w:val="24"/>
          <w:szCs w:val="24"/>
        </w:rPr>
        <w:t xml:space="preserve"> </w:t>
      </w:r>
      <w:proofErr w:type="spellStart"/>
      <w:r w:rsidRPr="001F5D29">
        <w:rPr>
          <w:sz w:val="24"/>
          <w:szCs w:val="24"/>
        </w:rPr>
        <w:t>R.A.Howard</w:t>
      </w:r>
      <w:proofErr w:type="spellEnd"/>
      <w:r w:rsidRPr="001F5D29">
        <w:rPr>
          <w:sz w:val="24"/>
          <w:szCs w:val="24"/>
        </w:rPr>
        <w:t xml:space="preserve">. e </w:t>
      </w:r>
      <w:r w:rsidRPr="009855AE">
        <w:rPr>
          <w:i/>
          <w:iCs/>
          <w:sz w:val="24"/>
          <w:szCs w:val="24"/>
        </w:rPr>
        <w:t xml:space="preserve">Senna </w:t>
      </w:r>
      <w:proofErr w:type="spellStart"/>
      <w:r w:rsidRPr="009855AE">
        <w:rPr>
          <w:i/>
          <w:iCs/>
          <w:sz w:val="24"/>
          <w:szCs w:val="24"/>
        </w:rPr>
        <w:t>alata</w:t>
      </w:r>
      <w:proofErr w:type="spellEnd"/>
      <w:r w:rsidRPr="001F5D29">
        <w:rPr>
          <w:sz w:val="24"/>
          <w:szCs w:val="24"/>
        </w:rPr>
        <w:t xml:space="preserve"> (L.) </w:t>
      </w:r>
      <w:proofErr w:type="spellStart"/>
      <w:r w:rsidRPr="001F5D29">
        <w:rPr>
          <w:sz w:val="24"/>
          <w:szCs w:val="24"/>
        </w:rPr>
        <w:t>Roxb</w:t>
      </w:r>
      <w:proofErr w:type="spellEnd"/>
      <w:r w:rsidRPr="001F5D29">
        <w:rPr>
          <w:sz w:val="24"/>
          <w:szCs w:val="24"/>
        </w:rPr>
        <w:t>., inseridas na categoria de espécies de recobrimento. Foram utilizadas quatro mudas de cada espécies totalizando um plantio com 96 mudas, distribuídas em doze parcelas de 30 x 30 m (900 m</w:t>
      </w:r>
      <w:r w:rsidR="009855AE">
        <w:rPr>
          <w:sz w:val="24"/>
          <w:szCs w:val="24"/>
          <w:vertAlign w:val="superscript"/>
        </w:rPr>
        <w:t>2</w:t>
      </w:r>
      <w:r w:rsidRPr="001F5D29">
        <w:rPr>
          <w:sz w:val="24"/>
          <w:szCs w:val="24"/>
        </w:rPr>
        <w:t xml:space="preserve">), com espaçamento de 4 x 4 m. </w:t>
      </w:r>
      <w:r w:rsidR="00F56FA7">
        <w:rPr>
          <w:sz w:val="24"/>
          <w:szCs w:val="24"/>
        </w:rPr>
        <w:t>A coleta de dados ocorreu 90 dias após o plantio das espécies em campo.</w:t>
      </w:r>
      <w:r w:rsidR="00F56FA7" w:rsidRPr="001F5D29">
        <w:rPr>
          <w:sz w:val="24"/>
          <w:szCs w:val="24"/>
        </w:rPr>
        <w:t xml:space="preserve"> </w:t>
      </w:r>
      <w:r w:rsidRPr="001F5D29">
        <w:rPr>
          <w:sz w:val="24"/>
          <w:szCs w:val="24"/>
        </w:rPr>
        <w:t xml:space="preserve">Destaca-se a espécie </w:t>
      </w:r>
      <w:r w:rsidRPr="009855AE">
        <w:rPr>
          <w:i/>
          <w:iCs/>
          <w:sz w:val="24"/>
          <w:szCs w:val="24"/>
        </w:rPr>
        <w:t xml:space="preserve">Senna </w:t>
      </w:r>
      <w:proofErr w:type="spellStart"/>
      <w:r w:rsidRPr="009855AE">
        <w:rPr>
          <w:i/>
          <w:iCs/>
          <w:sz w:val="24"/>
          <w:szCs w:val="24"/>
        </w:rPr>
        <w:t>alata</w:t>
      </w:r>
      <w:proofErr w:type="spellEnd"/>
      <w:r w:rsidRPr="001F5D29">
        <w:rPr>
          <w:sz w:val="24"/>
          <w:szCs w:val="24"/>
        </w:rPr>
        <w:t xml:space="preserve"> com maior taxa de sobrevivência (91,67%), seguida por </w:t>
      </w:r>
      <w:proofErr w:type="spellStart"/>
      <w:r w:rsidRPr="009855AE">
        <w:rPr>
          <w:i/>
          <w:iCs/>
          <w:sz w:val="24"/>
          <w:szCs w:val="24"/>
        </w:rPr>
        <w:t>Clitoria</w:t>
      </w:r>
      <w:proofErr w:type="spellEnd"/>
      <w:r w:rsidRPr="009855AE">
        <w:rPr>
          <w:i/>
          <w:iCs/>
          <w:sz w:val="24"/>
          <w:szCs w:val="24"/>
        </w:rPr>
        <w:t xml:space="preserve"> </w:t>
      </w:r>
      <w:proofErr w:type="spellStart"/>
      <w:r w:rsidRPr="009855AE">
        <w:rPr>
          <w:i/>
          <w:iCs/>
          <w:sz w:val="24"/>
          <w:szCs w:val="24"/>
        </w:rPr>
        <w:t>fairchildiana</w:t>
      </w:r>
      <w:proofErr w:type="spellEnd"/>
      <w:r w:rsidRPr="001F5D29">
        <w:rPr>
          <w:sz w:val="24"/>
          <w:szCs w:val="24"/>
        </w:rPr>
        <w:t xml:space="preserve">, </w:t>
      </w:r>
      <w:r w:rsidRPr="009855AE">
        <w:rPr>
          <w:i/>
          <w:iCs/>
          <w:sz w:val="24"/>
          <w:szCs w:val="24"/>
        </w:rPr>
        <w:t xml:space="preserve">Bixa </w:t>
      </w:r>
      <w:proofErr w:type="spellStart"/>
      <w:r w:rsidRPr="009855AE">
        <w:rPr>
          <w:i/>
          <w:iCs/>
          <w:sz w:val="24"/>
          <w:szCs w:val="24"/>
        </w:rPr>
        <w:t>orellana</w:t>
      </w:r>
      <w:proofErr w:type="spellEnd"/>
      <w:r w:rsidRPr="001F5D29">
        <w:rPr>
          <w:sz w:val="24"/>
          <w:szCs w:val="24"/>
        </w:rPr>
        <w:t xml:space="preserve"> e </w:t>
      </w:r>
      <w:proofErr w:type="spellStart"/>
      <w:r w:rsidRPr="009855AE">
        <w:rPr>
          <w:i/>
          <w:iCs/>
          <w:sz w:val="24"/>
          <w:szCs w:val="24"/>
        </w:rPr>
        <w:t>Schizolobium</w:t>
      </w:r>
      <w:proofErr w:type="spellEnd"/>
      <w:r w:rsidRPr="009855AE">
        <w:rPr>
          <w:i/>
          <w:iCs/>
          <w:sz w:val="24"/>
          <w:szCs w:val="24"/>
        </w:rPr>
        <w:t xml:space="preserve"> </w:t>
      </w:r>
      <w:proofErr w:type="spellStart"/>
      <w:r w:rsidRPr="009855AE">
        <w:rPr>
          <w:i/>
          <w:iCs/>
          <w:sz w:val="24"/>
          <w:szCs w:val="24"/>
        </w:rPr>
        <w:t>amazonicum</w:t>
      </w:r>
      <w:proofErr w:type="spellEnd"/>
      <w:r w:rsidRPr="001F5D29">
        <w:rPr>
          <w:sz w:val="24"/>
          <w:szCs w:val="24"/>
        </w:rPr>
        <w:t>, com taxas de sobrevivência igual a 89,58%, 85,42% e 77,08%, respectivamente.</w:t>
      </w:r>
      <w:r w:rsidR="00134932">
        <w:rPr>
          <w:sz w:val="24"/>
          <w:szCs w:val="24"/>
        </w:rPr>
        <w:t xml:space="preserve"> </w:t>
      </w:r>
      <w:r w:rsidRPr="001F5D29">
        <w:rPr>
          <w:sz w:val="24"/>
          <w:szCs w:val="24"/>
        </w:rPr>
        <w:t xml:space="preserve">Em relação </w:t>
      </w:r>
      <w:r w:rsidR="00F56FA7">
        <w:rPr>
          <w:sz w:val="24"/>
          <w:szCs w:val="24"/>
        </w:rPr>
        <w:t>ao</w:t>
      </w:r>
      <w:r w:rsidRPr="001F5D29">
        <w:rPr>
          <w:sz w:val="24"/>
          <w:szCs w:val="24"/>
        </w:rPr>
        <w:t xml:space="preserve"> crescimento inicial, a espécie </w:t>
      </w:r>
      <w:r w:rsidRPr="009855AE">
        <w:rPr>
          <w:i/>
          <w:iCs/>
          <w:sz w:val="24"/>
          <w:szCs w:val="24"/>
        </w:rPr>
        <w:t xml:space="preserve">Senna </w:t>
      </w:r>
      <w:proofErr w:type="spellStart"/>
      <w:r w:rsidRPr="009855AE">
        <w:rPr>
          <w:i/>
          <w:iCs/>
          <w:sz w:val="24"/>
          <w:szCs w:val="24"/>
        </w:rPr>
        <w:t>alata</w:t>
      </w:r>
      <w:proofErr w:type="spellEnd"/>
      <w:r w:rsidRPr="001F5D29">
        <w:rPr>
          <w:sz w:val="24"/>
          <w:szCs w:val="24"/>
        </w:rPr>
        <w:t xml:space="preserve"> e </w:t>
      </w:r>
      <w:proofErr w:type="spellStart"/>
      <w:r w:rsidRPr="009855AE">
        <w:rPr>
          <w:i/>
          <w:iCs/>
          <w:sz w:val="24"/>
          <w:szCs w:val="24"/>
        </w:rPr>
        <w:t>Clitoria</w:t>
      </w:r>
      <w:proofErr w:type="spellEnd"/>
      <w:r w:rsidRPr="009855AE">
        <w:rPr>
          <w:i/>
          <w:iCs/>
          <w:sz w:val="24"/>
          <w:szCs w:val="24"/>
        </w:rPr>
        <w:t xml:space="preserve"> </w:t>
      </w:r>
      <w:proofErr w:type="spellStart"/>
      <w:r w:rsidRPr="009855AE">
        <w:rPr>
          <w:i/>
          <w:iCs/>
          <w:sz w:val="24"/>
          <w:szCs w:val="24"/>
        </w:rPr>
        <w:t>fairchildiana</w:t>
      </w:r>
      <w:proofErr w:type="spellEnd"/>
      <w:r w:rsidRPr="001F5D29">
        <w:rPr>
          <w:sz w:val="24"/>
          <w:szCs w:val="24"/>
        </w:rPr>
        <w:t xml:space="preserve"> apresentaram a maior média de altura (m) dentre as espécies utilizadas no plantio, com 0,90 m e 0,84 m de altura. </w:t>
      </w:r>
      <w:proofErr w:type="spellStart"/>
      <w:r w:rsidRPr="009855AE">
        <w:rPr>
          <w:i/>
          <w:iCs/>
          <w:sz w:val="24"/>
          <w:szCs w:val="24"/>
        </w:rPr>
        <w:t>Schizolobium</w:t>
      </w:r>
      <w:proofErr w:type="spellEnd"/>
      <w:r w:rsidRPr="009855AE">
        <w:rPr>
          <w:i/>
          <w:iCs/>
          <w:sz w:val="24"/>
          <w:szCs w:val="24"/>
        </w:rPr>
        <w:t xml:space="preserve"> </w:t>
      </w:r>
      <w:proofErr w:type="spellStart"/>
      <w:r w:rsidRPr="009855AE">
        <w:rPr>
          <w:i/>
          <w:iCs/>
          <w:sz w:val="24"/>
          <w:szCs w:val="24"/>
        </w:rPr>
        <w:t>amazonicum</w:t>
      </w:r>
      <w:proofErr w:type="spellEnd"/>
      <w:r w:rsidRPr="001F5D29">
        <w:rPr>
          <w:sz w:val="24"/>
          <w:szCs w:val="24"/>
        </w:rPr>
        <w:t xml:space="preserve"> e </w:t>
      </w:r>
      <w:r w:rsidRPr="009855AE">
        <w:rPr>
          <w:i/>
          <w:iCs/>
          <w:sz w:val="24"/>
          <w:szCs w:val="24"/>
        </w:rPr>
        <w:t xml:space="preserve">Bixa </w:t>
      </w:r>
      <w:proofErr w:type="spellStart"/>
      <w:r w:rsidRPr="009855AE">
        <w:rPr>
          <w:i/>
          <w:iCs/>
          <w:sz w:val="24"/>
          <w:szCs w:val="24"/>
        </w:rPr>
        <w:t>orellana</w:t>
      </w:r>
      <w:proofErr w:type="spellEnd"/>
      <w:r w:rsidRPr="001F5D29">
        <w:rPr>
          <w:sz w:val="24"/>
          <w:szCs w:val="24"/>
        </w:rPr>
        <w:t xml:space="preserve"> obtiveram valores iguais a 0,69 m e 0,66 m, cada. </w:t>
      </w:r>
      <w:r w:rsidRPr="009855AE">
        <w:rPr>
          <w:i/>
          <w:iCs/>
          <w:sz w:val="24"/>
          <w:szCs w:val="24"/>
        </w:rPr>
        <w:t xml:space="preserve">Senna </w:t>
      </w:r>
      <w:proofErr w:type="spellStart"/>
      <w:r w:rsidRPr="009855AE">
        <w:rPr>
          <w:i/>
          <w:iCs/>
          <w:sz w:val="24"/>
          <w:szCs w:val="24"/>
        </w:rPr>
        <w:t>alata</w:t>
      </w:r>
      <w:proofErr w:type="spellEnd"/>
      <w:r w:rsidRPr="001F5D29">
        <w:rPr>
          <w:sz w:val="24"/>
          <w:szCs w:val="24"/>
        </w:rPr>
        <w:t xml:space="preserve"> se destacou em sobrevivência e crescimento inicial, seguida por </w:t>
      </w:r>
      <w:r w:rsidRPr="009855AE">
        <w:rPr>
          <w:i/>
          <w:iCs/>
          <w:sz w:val="24"/>
          <w:szCs w:val="24"/>
        </w:rPr>
        <w:t xml:space="preserve">C. </w:t>
      </w:r>
      <w:proofErr w:type="spellStart"/>
      <w:r w:rsidRPr="009855AE">
        <w:rPr>
          <w:i/>
          <w:iCs/>
          <w:sz w:val="24"/>
          <w:szCs w:val="24"/>
        </w:rPr>
        <w:t>fairchildiana</w:t>
      </w:r>
      <w:proofErr w:type="spellEnd"/>
      <w:r w:rsidRPr="001F5D29">
        <w:rPr>
          <w:sz w:val="24"/>
          <w:szCs w:val="24"/>
        </w:rPr>
        <w:t xml:space="preserve">, que também apresentou bom desempenho. </w:t>
      </w:r>
      <w:r w:rsidRPr="009855AE">
        <w:rPr>
          <w:i/>
          <w:iCs/>
          <w:sz w:val="24"/>
          <w:szCs w:val="24"/>
        </w:rPr>
        <w:t xml:space="preserve">S. </w:t>
      </w:r>
      <w:proofErr w:type="spellStart"/>
      <w:r w:rsidRPr="009855AE">
        <w:rPr>
          <w:i/>
          <w:iCs/>
          <w:sz w:val="24"/>
          <w:szCs w:val="24"/>
        </w:rPr>
        <w:t>amazonicum</w:t>
      </w:r>
      <w:proofErr w:type="spellEnd"/>
      <w:r w:rsidRPr="001F5D29">
        <w:rPr>
          <w:sz w:val="24"/>
          <w:szCs w:val="24"/>
        </w:rPr>
        <w:t xml:space="preserve"> e </w:t>
      </w:r>
      <w:r w:rsidRPr="009855AE">
        <w:rPr>
          <w:i/>
          <w:iCs/>
          <w:sz w:val="24"/>
          <w:szCs w:val="24"/>
        </w:rPr>
        <w:t xml:space="preserve">B. </w:t>
      </w:r>
      <w:proofErr w:type="spellStart"/>
      <w:r w:rsidRPr="009855AE">
        <w:rPr>
          <w:i/>
          <w:iCs/>
          <w:sz w:val="24"/>
          <w:szCs w:val="24"/>
        </w:rPr>
        <w:t>orellana</w:t>
      </w:r>
      <w:proofErr w:type="spellEnd"/>
      <w:r w:rsidRPr="001F5D29">
        <w:rPr>
          <w:sz w:val="24"/>
          <w:szCs w:val="24"/>
        </w:rPr>
        <w:t xml:space="preserve"> mostraram taxas de sobrevivência mais baixas, indicando maior vulnerabilidade. Os resultados mostram </w:t>
      </w:r>
      <w:r w:rsidRPr="009855AE">
        <w:rPr>
          <w:i/>
          <w:iCs/>
          <w:sz w:val="24"/>
          <w:szCs w:val="24"/>
        </w:rPr>
        <w:t xml:space="preserve">S. </w:t>
      </w:r>
      <w:proofErr w:type="spellStart"/>
      <w:r w:rsidRPr="009855AE">
        <w:rPr>
          <w:i/>
          <w:iCs/>
          <w:sz w:val="24"/>
          <w:szCs w:val="24"/>
        </w:rPr>
        <w:t>alata</w:t>
      </w:r>
      <w:proofErr w:type="spellEnd"/>
      <w:r w:rsidRPr="001F5D29">
        <w:rPr>
          <w:sz w:val="24"/>
          <w:szCs w:val="24"/>
        </w:rPr>
        <w:t xml:space="preserve"> e </w:t>
      </w:r>
      <w:r w:rsidRPr="009855AE">
        <w:rPr>
          <w:i/>
          <w:iCs/>
          <w:sz w:val="24"/>
          <w:szCs w:val="24"/>
        </w:rPr>
        <w:t xml:space="preserve">C. </w:t>
      </w:r>
      <w:proofErr w:type="spellStart"/>
      <w:r w:rsidRPr="009855AE">
        <w:rPr>
          <w:i/>
          <w:iCs/>
          <w:sz w:val="24"/>
          <w:szCs w:val="24"/>
        </w:rPr>
        <w:t>fairchildiana</w:t>
      </w:r>
      <w:proofErr w:type="spellEnd"/>
      <w:r w:rsidRPr="001F5D29">
        <w:rPr>
          <w:sz w:val="24"/>
          <w:szCs w:val="24"/>
        </w:rPr>
        <w:t xml:space="preserve"> são mais promissoras para restauração florestal, enquanto as outras espécies podem precisar de cuidados adicionais. As diferenças nas taxas de </w:t>
      </w:r>
      <w:r w:rsidRPr="001F5D29">
        <w:rPr>
          <w:sz w:val="24"/>
          <w:szCs w:val="24"/>
        </w:rPr>
        <w:lastRenderedPageBreak/>
        <w:t>sobrevivência entre as espécies usadas no plantio sugerem também que algumas espécies podem ser mais adaptadas às condições locais da área do experimento do que outras, indicando que são espécies que possuem características que as tornam favoráveis às características da área experimental e que podem ser indicadas para projetos de restauração florestal.</w:t>
      </w:r>
      <w:r>
        <w:rPr>
          <w:sz w:val="24"/>
          <w:szCs w:val="24"/>
        </w:rPr>
        <w:t xml:space="preserve"> </w:t>
      </w:r>
    </w:p>
    <w:p w14:paraId="04E77362" w14:textId="6BF669B9" w:rsidR="00FD46AA" w:rsidRPr="00FD46AA" w:rsidRDefault="009C13EE" w:rsidP="00FD46AA">
      <w:pPr>
        <w:shd w:val="clear" w:color="auto" w:fill="FFFFFF"/>
        <w:tabs>
          <w:tab w:val="left" w:pos="2500"/>
        </w:tabs>
        <w:spacing w:after="240" w:line="360" w:lineRule="auto"/>
        <w:rPr>
          <w:color w:val="FF0000"/>
          <w:sz w:val="24"/>
          <w:szCs w:val="24"/>
        </w:rPr>
      </w:pPr>
      <w:r>
        <w:rPr>
          <w:b/>
          <w:sz w:val="24"/>
          <w:szCs w:val="24"/>
        </w:rPr>
        <w:t xml:space="preserve">Palavras-chave: </w:t>
      </w:r>
      <w:r w:rsidR="005F3956">
        <w:rPr>
          <w:bCs/>
          <w:sz w:val="24"/>
          <w:szCs w:val="24"/>
        </w:rPr>
        <w:t xml:space="preserve">Amazônia. </w:t>
      </w:r>
      <w:r w:rsidR="001F5D29">
        <w:rPr>
          <w:sz w:val="24"/>
          <w:szCs w:val="24"/>
        </w:rPr>
        <w:t>Restauração florestal. Espécies nativas.</w:t>
      </w:r>
    </w:p>
    <w:p w14:paraId="31D7EA4E" w14:textId="488B8B21" w:rsidR="007830E4" w:rsidRDefault="0048607D" w:rsidP="005F3956">
      <w:pPr>
        <w:shd w:val="clear" w:color="auto" w:fill="FFFFFF"/>
        <w:tabs>
          <w:tab w:val="left" w:pos="2500"/>
        </w:tabs>
        <w:spacing w:line="360" w:lineRule="auto"/>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Agrárias</w:t>
      </w:r>
      <w:r w:rsidR="00540A93">
        <w:rPr>
          <w:sz w:val="24"/>
          <w:szCs w:val="24"/>
        </w:rPr>
        <w:t>.</w:t>
      </w:r>
    </w:p>
    <w:sectPr w:rsidR="007830E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79C9" w14:textId="77777777" w:rsidR="00DB4B44" w:rsidRDefault="00DB4B44">
      <w:r>
        <w:separator/>
      </w:r>
    </w:p>
  </w:endnote>
  <w:endnote w:type="continuationSeparator" w:id="0">
    <w:p w14:paraId="6E7E90B0" w14:textId="77777777" w:rsidR="00DB4B44" w:rsidRDefault="00DB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B343" w14:textId="77777777" w:rsidR="00DB4B44" w:rsidRDefault="00DB4B44">
      <w:r>
        <w:separator/>
      </w:r>
    </w:p>
  </w:footnote>
  <w:footnote w:type="continuationSeparator" w:id="0">
    <w:p w14:paraId="5001315F" w14:textId="77777777" w:rsidR="00DB4B44" w:rsidRDefault="00DB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A4766"/>
    <w:rsid w:val="000B6C43"/>
    <w:rsid w:val="001210A6"/>
    <w:rsid w:val="00124CB5"/>
    <w:rsid w:val="00134932"/>
    <w:rsid w:val="001F5D29"/>
    <w:rsid w:val="00303D2C"/>
    <w:rsid w:val="00305B93"/>
    <w:rsid w:val="0048607D"/>
    <w:rsid w:val="00487281"/>
    <w:rsid w:val="005064F5"/>
    <w:rsid w:val="0053681D"/>
    <w:rsid w:val="00540A93"/>
    <w:rsid w:val="005425D7"/>
    <w:rsid w:val="00591665"/>
    <w:rsid w:val="005F3956"/>
    <w:rsid w:val="007537DE"/>
    <w:rsid w:val="007830E4"/>
    <w:rsid w:val="00795176"/>
    <w:rsid w:val="008628B0"/>
    <w:rsid w:val="008663C6"/>
    <w:rsid w:val="008C4790"/>
    <w:rsid w:val="008D1F21"/>
    <w:rsid w:val="00905C27"/>
    <w:rsid w:val="00930DFE"/>
    <w:rsid w:val="009423CF"/>
    <w:rsid w:val="009855AE"/>
    <w:rsid w:val="00985FB9"/>
    <w:rsid w:val="009C13EE"/>
    <w:rsid w:val="00A86693"/>
    <w:rsid w:val="00B26E21"/>
    <w:rsid w:val="00B730A7"/>
    <w:rsid w:val="00B826D9"/>
    <w:rsid w:val="00B83998"/>
    <w:rsid w:val="00C213E0"/>
    <w:rsid w:val="00C64DF0"/>
    <w:rsid w:val="00C7591E"/>
    <w:rsid w:val="00CC7E1B"/>
    <w:rsid w:val="00D17303"/>
    <w:rsid w:val="00D473C2"/>
    <w:rsid w:val="00D61C94"/>
    <w:rsid w:val="00DB4B44"/>
    <w:rsid w:val="00DE4E7D"/>
    <w:rsid w:val="00DF0B4B"/>
    <w:rsid w:val="00E161EB"/>
    <w:rsid w:val="00E42F77"/>
    <w:rsid w:val="00EF6139"/>
    <w:rsid w:val="00F2680D"/>
    <w:rsid w:val="00F56FA7"/>
    <w:rsid w:val="00F751D9"/>
    <w:rsid w:val="00FC03DF"/>
    <w:rsid w:val="00FD46AA"/>
    <w:rsid w:val="00FE7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87281"/>
    <w:rPr>
      <w:color w:val="0563C1" w:themeColor="hyperlink"/>
      <w:u w:val="single"/>
    </w:rPr>
  </w:style>
  <w:style w:type="character" w:styleId="MenoPendente">
    <w:name w:val="Unresolved Mention"/>
    <w:basedOn w:val="Fontepargpadro"/>
    <w:uiPriority w:val="99"/>
    <w:semiHidden/>
    <w:unhideWhenUsed/>
    <w:rsid w:val="0048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lucas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Pages>
  <Words>620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Lucas Santos</cp:lastModifiedBy>
  <cp:revision>22</cp:revision>
  <dcterms:created xsi:type="dcterms:W3CDTF">2025-08-21T16:09:00Z</dcterms:created>
  <dcterms:modified xsi:type="dcterms:W3CDTF">2025-11-29T15:04:00Z</dcterms:modified>
</cp:coreProperties>
</file>