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D" w:rsidRPr="00074D9D" w:rsidRDefault="00074D9D" w:rsidP="00074D9D">
      <w:pPr>
        <w:spacing w:after="0" w:line="360" w:lineRule="auto"/>
        <w:ind w:left="1134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8"/>
          <w:lang w:eastAsia="pt-BR"/>
        </w:rPr>
      </w:pPr>
      <w:r w:rsidRPr="00074D9D">
        <w:rPr>
          <w:rFonts w:ascii="Arial" w:eastAsia="Times New Roman" w:hAnsi="Arial" w:cs="Arial"/>
          <w:b/>
          <w:color w:val="000000" w:themeColor="text1"/>
          <w:sz w:val="28"/>
          <w:bdr w:val="none" w:sz="0" w:space="0" w:color="auto" w:frame="1"/>
          <w:lang w:eastAsia="pt-BR"/>
        </w:rPr>
        <w:t>ATUAÇÃO DO ENFERMEIRO FRENTE À MONITORIZAÇÃO HEMODINÂMICA EM UMA UTI CARDIOLÓGICA: relato de experiência</w:t>
      </w:r>
    </w:p>
    <w:p w:rsidR="002A05E5" w:rsidRPr="00C22798" w:rsidRDefault="00074D9D" w:rsidP="002A05E5">
      <w:pPr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Herika</w:t>
      </w:r>
      <w:proofErr w:type="spellEnd"/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Nascimento Lima</w:t>
      </w:r>
      <w:r w:rsidRPr="00C22798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541BF1" w:rsidRPr="00C22798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C22798">
        <w:rPr>
          <w:rFonts w:ascii="Arial" w:hAnsi="Arial" w:cs="Arial"/>
          <w:sz w:val="20"/>
          <w:szCs w:val="20"/>
        </w:rPr>
        <w:t xml:space="preserve">; </w:t>
      </w:r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Evelyn Maria da Silva Vieira</w:t>
      </w:r>
      <w:r w:rsidRPr="00C227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C2279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C22798">
        <w:rPr>
          <w:rFonts w:ascii="Arial" w:hAnsi="Arial" w:cs="Arial"/>
          <w:sz w:val="20"/>
          <w:szCs w:val="20"/>
        </w:rPr>
        <w:t xml:space="preserve">; </w:t>
      </w:r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José Fernandes Barreto</w:t>
      </w:r>
      <w:r w:rsidRPr="00C227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C22798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C22798">
        <w:rPr>
          <w:rFonts w:ascii="Arial" w:hAnsi="Arial" w:cs="Arial"/>
          <w:sz w:val="20"/>
          <w:szCs w:val="20"/>
        </w:rPr>
        <w:t xml:space="preserve">; </w:t>
      </w:r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Barbara </w:t>
      </w:r>
      <w:proofErr w:type="spellStart"/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Tamilly</w:t>
      </w:r>
      <w:proofErr w:type="spellEnd"/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Carvalho Pinto Lisboa</w:t>
      </w:r>
      <w:r w:rsidR="00541BF1" w:rsidRPr="00C22798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C22798">
        <w:rPr>
          <w:rFonts w:ascii="Arial" w:hAnsi="Arial" w:cs="Arial"/>
          <w:sz w:val="20"/>
          <w:szCs w:val="20"/>
        </w:rPr>
        <w:t xml:space="preserve">; </w:t>
      </w:r>
      <w:r w:rsidRPr="00C227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Ana Cláudia Ferreira Pinheiro Coutinho</w:t>
      </w:r>
      <w:r w:rsidRPr="00C22798">
        <w:rPr>
          <w:rFonts w:ascii="Arial" w:hAnsi="Arial" w:cs="Arial"/>
          <w:sz w:val="20"/>
          <w:szCs w:val="20"/>
        </w:rPr>
        <w:t xml:space="preserve"> </w:t>
      </w:r>
      <w:r w:rsidR="00541BF1" w:rsidRPr="00C22798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C22798">
        <w:rPr>
          <w:rFonts w:ascii="Arial" w:hAnsi="Arial" w:cs="Arial"/>
          <w:sz w:val="20"/>
          <w:szCs w:val="20"/>
        </w:rPr>
        <w:t xml:space="preserve">; </w:t>
      </w:r>
      <w:r w:rsidR="002A05E5" w:rsidRPr="00C22798">
        <w:rPr>
          <w:rFonts w:ascii="Arial" w:hAnsi="Arial" w:cs="Arial"/>
          <w:sz w:val="20"/>
          <w:szCs w:val="20"/>
        </w:rPr>
        <w:t xml:space="preserve">Beatriz Santana de Souza Lima </w:t>
      </w:r>
      <w:r w:rsidR="002A05E5" w:rsidRPr="00C22798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C22798" w:rsidRDefault="00074D9D" w:rsidP="002A05E5">
      <w:pPr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C22798">
        <w:rPr>
          <w:rFonts w:ascii="Arial" w:hAnsi="Arial" w:cs="Arial"/>
          <w:sz w:val="20"/>
          <w:szCs w:val="20"/>
          <w:vertAlign w:val="superscript"/>
        </w:rPr>
        <w:t>1</w:t>
      </w:r>
      <w:r w:rsidRPr="00C22798">
        <w:rPr>
          <w:rFonts w:ascii="Arial" w:hAnsi="Arial" w:cs="Arial"/>
          <w:sz w:val="20"/>
          <w:szCs w:val="20"/>
        </w:rPr>
        <w:t>Acadêmica</w:t>
      </w:r>
      <w:proofErr w:type="gramEnd"/>
      <w:r w:rsidRPr="00C22798">
        <w:rPr>
          <w:rFonts w:ascii="Arial" w:hAnsi="Arial" w:cs="Arial"/>
          <w:sz w:val="20"/>
          <w:szCs w:val="20"/>
        </w:rPr>
        <w:t xml:space="preserve"> do curso de Enfermagem. CESMAC </w:t>
      </w:r>
      <w:hyperlink r:id="rId8" w:history="1">
        <w:r w:rsidRPr="00C22798">
          <w:rPr>
            <w:rStyle w:val="Hyperlink"/>
            <w:rFonts w:ascii="Arial" w:hAnsi="Arial" w:cs="Arial"/>
            <w:sz w:val="20"/>
            <w:szCs w:val="20"/>
          </w:rPr>
          <w:t>herikalima00@gmail.com</w:t>
        </w:r>
      </w:hyperlink>
      <w:r w:rsidR="00541BF1" w:rsidRPr="00C22798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541BF1" w:rsidRPr="00C22798">
        <w:rPr>
          <w:rFonts w:ascii="Arial" w:hAnsi="Arial" w:cs="Arial"/>
          <w:sz w:val="20"/>
          <w:szCs w:val="20"/>
          <w:vertAlign w:val="superscript"/>
        </w:rPr>
        <w:t>2</w:t>
      </w:r>
      <w:r w:rsidRPr="00C22798">
        <w:rPr>
          <w:rFonts w:ascii="Arial" w:hAnsi="Arial" w:cs="Arial"/>
          <w:sz w:val="20"/>
          <w:szCs w:val="20"/>
        </w:rPr>
        <w:t>Acadêmica</w:t>
      </w:r>
      <w:proofErr w:type="gramEnd"/>
      <w:r w:rsidRPr="00C22798">
        <w:rPr>
          <w:rFonts w:ascii="Arial" w:hAnsi="Arial" w:cs="Arial"/>
          <w:sz w:val="20"/>
          <w:szCs w:val="20"/>
        </w:rPr>
        <w:t xml:space="preserve"> do curso de Enfer</w:t>
      </w:r>
      <w:bookmarkStart w:id="0" w:name="_GoBack"/>
      <w:bookmarkEnd w:id="0"/>
      <w:r w:rsidRPr="00C22798">
        <w:rPr>
          <w:rFonts w:ascii="Arial" w:hAnsi="Arial" w:cs="Arial"/>
          <w:sz w:val="20"/>
          <w:szCs w:val="20"/>
        </w:rPr>
        <w:t>magem. CESMAC</w:t>
      </w:r>
      <w:r w:rsidR="00541BF1" w:rsidRPr="00C22798">
        <w:rPr>
          <w:rFonts w:ascii="Arial" w:hAnsi="Arial" w:cs="Arial"/>
          <w:sz w:val="20"/>
          <w:szCs w:val="20"/>
        </w:rPr>
        <w:t>;</w:t>
      </w:r>
    </w:p>
    <w:p w:rsidR="00541BF1" w:rsidRPr="00C22798" w:rsidRDefault="00541BF1" w:rsidP="000617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22798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C227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2556" w:rsidRPr="00C22798">
        <w:rPr>
          <w:rFonts w:ascii="Arial" w:hAnsi="Arial" w:cs="Arial"/>
          <w:sz w:val="20"/>
          <w:szCs w:val="20"/>
        </w:rPr>
        <w:t>Acadêmico</w:t>
      </w:r>
      <w:r w:rsidR="00074D9D" w:rsidRPr="00C22798">
        <w:rPr>
          <w:rFonts w:ascii="Arial" w:hAnsi="Arial" w:cs="Arial"/>
          <w:sz w:val="20"/>
          <w:szCs w:val="20"/>
        </w:rPr>
        <w:t xml:space="preserve"> do curso de Enfermagem. CESMAC</w:t>
      </w:r>
      <w:r w:rsidRPr="00C22798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C22798">
        <w:rPr>
          <w:rFonts w:ascii="Arial" w:hAnsi="Arial" w:cs="Arial"/>
          <w:sz w:val="20"/>
          <w:szCs w:val="20"/>
          <w:vertAlign w:val="superscript"/>
        </w:rPr>
        <w:t>4</w:t>
      </w:r>
      <w:r w:rsidR="00074D9D" w:rsidRPr="00C22798">
        <w:rPr>
          <w:rFonts w:ascii="Arial" w:hAnsi="Arial" w:cs="Arial"/>
          <w:sz w:val="20"/>
          <w:szCs w:val="20"/>
        </w:rPr>
        <w:t>Acadêmica</w:t>
      </w:r>
      <w:proofErr w:type="gramEnd"/>
      <w:r w:rsidR="00074D9D" w:rsidRPr="00C22798">
        <w:rPr>
          <w:rFonts w:ascii="Arial" w:hAnsi="Arial" w:cs="Arial"/>
          <w:sz w:val="20"/>
          <w:szCs w:val="20"/>
        </w:rPr>
        <w:t xml:space="preserve"> do curso de Enfermagem. CESMAC</w:t>
      </w:r>
      <w:r w:rsidRPr="00C22798">
        <w:rPr>
          <w:rFonts w:ascii="Arial" w:hAnsi="Arial" w:cs="Arial"/>
          <w:sz w:val="20"/>
          <w:szCs w:val="20"/>
        </w:rPr>
        <w:t>;</w:t>
      </w:r>
      <w:r w:rsidR="00074D9D" w:rsidRPr="00C2279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98">
        <w:rPr>
          <w:rFonts w:ascii="Arial" w:hAnsi="Arial" w:cs="Arial"/>
          <w:sz w:val="20"/>
          <w:szCs w:val="20"/>
          <w:vertAlign w:val="superscript"/>
        </w:rPr>
        <w:t>5</w:t>
      </w:r>
      <w:r w:rsidR="00074D9D" w:rsidRPr="00C22798">
        <w:rPr>
          <w:rFonts w:ascii="Arial" w:hAnsi="Arial" w:cs="Arial"/>
          <w:sz w:val="20"/>
          <w:szCs w:val="20"/>
        </w:rPr>
        <w:t>Enfermeira</w:t>
      </w:r>
      <w:proofErr w:type="gramEnd"/>
      <w:r w:rsidR="00074D9D" w:rsidRPr="00C22798">
        <w:rPr>
          <w:rFonts w:ascii="Arial" w:hAnsi="Arial" w:cs="Arial"/>
          <w:sz w:val="20"/>
          <w:szCs w:val="20"/>
        </w:rPr>
        <w:t>, docente. CESMAC;</w:t>
      </w:r>
      <w:r w:rsidR="00074D9D" w:rsidRPr="00C22798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C22798">
        <w:rPr>
          <w:rFonts w:ascii="Arial" w:hAnsi="Arial" w:cs="Arial"/>
          <w:sz w:val="20"/>
          <w:szCs w:val="20"/>
          <w:vertAlign w:val="superscript"/>
        </w:rPr>
        <w:t>6</w:t>
      </w:r>
      <w:r w:rsidR="00074D9D" w:rsidRPr="00C22798">
        <w:rPr>
          <w:rFonts w:ascii="Arial" w:hAnsi="Arial" w:cs="Arial"/>
          <w:sz w:val="20"/>
          <w:szCs w:val="20"/>
        </w:rPr>
        <w:t>Enfermeira</w:t>
      </w:r>
      <w:proofErr w:type="gramEnd"/>
      <w:r w:rsidR="00074D9D" w:rsidRPr="00C22798">
        <w:rPr>
          <w:rFonts w:ascii="Arial" w:hAnsi="Arial" w:cs="Arial"/>
          <w:sz w:val="20"/>
          <w:szCs w:val="20"/>
        </w:rPr>
        <w:t>, docente. CESMAC</w:t>
      </w:r>
    </w:p>
    <w:p w:rsidR="00541BF1" w:rsidRPr="00074D9D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EE6BC4" w:rsidRPr="00061770" w:rsidRDefault="00541BF1" w:rsidP="00061770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61770">
        <w:rPr>
          <w:rFonts w:ascii="Arial" w:hAnsi="Arial" w:cs="Arial"/>
          <w:b/>
          <w:bCs/>
        </w:rPr>
        <w:t>I</w:t>
      </w:r>
      <w:r w:rsidR="006549C3" w:rsidRPr="00061770">
        <w:rPr>
          <w:rFonts w:ascii="Arial" w:hAnsi="Arial" w:cs="Arial"/>
          <w:b/>
          <w:bCs/>
        </w:rPr>
        <w:t>NTRODUÇÃO</w:t>
      </w:r>
      <w:r w:rsidRPr="00061770">
        <w:rPr>
          <w:rFonts w:ascii="Arial" w:hAnsi="Arial" w:cs="Arial"/>
          <w:b/>
          <w:bCs/>
        </w:rPr>
        <w:t xml:space="preserve">: </w:t>
      </w:r>
      <w:r w:rsidR="00EE6BC4" w:rsidRPr="00061770">
        <w:rPr>
          <w:rFonts w:ascii="Arial" w:hAnsi="Arial" w:cs="Arial"/>
        </w:rPr>
        <w:t>A monitorização hemodinâmica tem papel fundamental em pacientes graves</w:t>
      </w:r>
      <w:r w:rsidR="00EE6BC4" w:rsidRPr="00061770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. </w:t>
      </w:r>
      <w:r w:rsidR="00EE6BC4" w:rsidRPr="00061770">
        <w:rPr>
          <w:rFonts w:ascii="Arial" w:hAnsi="Arial" w:cs="Arial"/>
        </w:rPr>
        <w:t>A unidade de terapia intensiva (UTI) é a área do hospital responsável pelo tratamento de pacientes críticos, pois é o setor que mais dispõe de recursos tecnológicos, para uma assistência mais complexa (VENTURI, 2016)</w:t>
      </w:r>
      <w:r w:rsidRPr="00061770">
        <w:rPr>
          <w:rFonts w:ascii="Arial" w:hAnsi="Arial" w:cs="Arial"/>
        </w:rPr>
        <w:t>.</w:t>
      </w:r>
      <w:r w:rsidR="00EE6BC4" w:rsidRPr="00061770">
        <w:rPr>
          <w:rFonts w:ascii="Arial" w:hAnsi="Arial" w:cs="Arial"/>
        </w:rPr>
        <w:t xml:space="preserve"> Segundo Costa 2014, por se tratar de um serviço específico e de alta complexidade requer uma equipe de enfermagem capacitada e eficiente. A UTI é o setor que mais utiliza a monitorização hemodinâmica e por esta ser constante e precisa, leva-se em conta que tenha supervisão direta do enfermeiro, que detêm de um conhecimento científico e teórico. </w:t>
      </w:r>
      <w:r w:rsidRPr="00061770">
        <w:rPr>
          <w:rFonts w:ascii="Arial" w:hAnsi="Arial" w:cs="Arial"/>
          <w:b/>
        </w:rPr>
        <w:t>OBJETIVOS:</w:t>
      </w:r>
      <w:r w:rsidRPr="00061770">
        <w:rPr>
          <w:rFonts w:ascii="Arial" w:hAnsi="Arial" w:cs="Arial"/>
        </w:rPr>
        <w:t xml:space="preserve"> </w:t>
      </w:r>
      <w:r w:rsidR="00EE6BC4" w:rsidRP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Relatar a importância do conhecimento do enfermeiro frente à monitorização hemodinâmica em UTI</w:t>
      </w:r>
      <w:r w:rsid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(SILVA, 2013)</w:t>
      </w:r>
      <w:r w:rsidR="00EE6BC4" w:rsidRP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. </w:t>
      </w:r>
      <w:r w:rsidR="004159F5" w:rsidRPr="00061770">
        <w:rPr>
          <w:rFonts w:ascii="Arial" w:hAnsi="Arial" w:cs="Arial"/>
          <w:b/>
          <w:bCs/>
        </w:rPr>
        <w:t xml:space="preserve">MÉTODO: </w:t>
      </w:r>
      <w:r w:rsidR="00EE6BC4" w:rsidRP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Trata-se de um relato de experiência que teve como cenário de prática uma UTI cardiológica no estado de Alagoas.</w:t>
      </w:r>
      <w:r w:rsid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</w:t>
      </w:r>
      <w:r w:rsidR="002724C8" w:rsidRPr="00061770">
        <w:rPr>
          <w:rFonts w:ascii="Arial" w:hAnsi="Arial" w:cs="Arial"/>
          <w:b/>
          <w:bCs/>
        </w:rPr>
        <w:t xml:space="preserve">RESULTADOS: </w:t>
      </w:r>
      <w:r w:rsidR="00EE6BC4" w:rsidRPr="0006177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Através das experiências vivenciadas, observou-se que o</w:t>
      </w:r>
      <w:r w:rsidR="00EE6BC4" w:rsidRPr="00061770">
        <w:rPr>
          <w:rFonts w:ascii="Arial" w:hAnsi="Arial" w:cs="Arial"/>
        </w:rPr>
        <w:t xml:space="preserve"> enfermeiro é responsável pelo cuidado ao paciente crítico e deve garantir a informação da hemodinâmica do paciente para que se planejem os cuidados que serão administrados. Por meio da monitorização, o enfermeiro, aliado à sistematização da assistência de enfermagem, identifica e age a tempo de evitar possíveis complicações, reduzindo o desconforto do paciente e contribuindo para uma assistência de enfermagem eficaz, planejada. </w:t>
      </w:r>
      <w:r w:rsidR="002724C8" w:rsidRPr="00061770">
        <w:rPr>
          <w:rFonts w:ascii="Arial" w:hAnsi="Arial" w:cs="Arial"/>
          <w:b/>
          <w:bCs/>
        </w:rPr>
        <w:t xml:space="preserve">CONCLUSÃO: </w:t>
      </w:r>
      <w:r w:rsidR="00EE6BC4" w:rsidRPr="00061770">
        <w:rPr>
          <w:rFonts w:ascii="Arial" w:hAnsi="Arial" w:cs="Arial"/>
        </w:rPr>
        <w:t xml:space="preserve">O trabalho desenvolvido pelo enfermeiro através da interpretação da monitorização hemodinâmica é de extrema importância, pois proporciona uma assistência livre de danos e </w:t>
      </w:r>
      <w:proofErr w:type="spellStart"/>
      <w:r w:rsidR="00EE6BC4" w:rsidRPr="00061770">
        <w:rPr>
          <w:rFonts w:ascii="Arial" w:hAnsi="Arial" w:cs="Arial"/>
        </w:rPr>
        <w:t>iatrogenias</w:t>
      </w:r>
      <w:proofErr w:type="spellEnd"/>
      <w:r w:rsidR="00EE6BC4" w:rsidRPr="00061770">
        <w:rPr>
          <w:rFonts w:ascii="Arial" w:hAnsi="Arial" w:cs="Arial"/>
        </w:rPr>
        <w:t>.</w:t>
      </w:r>
    </w:p>
    <w:p w:rsidR="002724C8" w:rsidRPr="00074D9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EE6BC4" w:rsidRDefault="006549C3" w:rsidP="00EE6BC4">
      <w:pPr>
        <w:spacing w:after="0" w:line="360" w:lineRule="auto"/>
        <w:jc w:val="both"/>
        <w:textAlignment w:val="baseline"/>
        <w:rPr>
          <w:rFonts w:ascii="Arial" w:hAnsi="Arial" w:cs="Arial"/>
        </w:rPr>
      </w:pPr>
      <w:r w:rsidRPr="00074D9D">
        <w:rPr>
          <w:rFonts w:ascii="Arial" w:hAnsi="Arial" w:cs="Arial"/>
          <w:b/>
        </w:rPr>
        <w:t>DESCRITORES</w:t>
      </w:r>
      <w:r w:rsidR="002724C8" w:rsidRPr="00074D9D">
        <w:rPr>
          <w:rFonts w:ascii="Arial" w:hAnsi="Arial" w:cs="Arial"/>
          <w:b/>
        </w:rPr>
        <w:t xml:space="preserve">: </w:t>
      </w:r>
      <w:r w:rsidR="00EE6BC4" w:rsidRPr="003F4C46">
        <w:rPr>
          <w:rFonts w:ascii="Arial" w:hAnsi="Arial" w:cs="Arial"/>
        </w:rPr>
        <w:t>Monitorização Hemodinâmica; Unidade de Terapia Intensiva; Cuidados de Enfermagem.</w:t>
      </w:r>
    </w:p>
    <w:p w:rsidR="00DD1EF3" w:rsidRPr="00DD1EF3" w:rsidRDefault="00DD1EF3" w:rsidP="00EE6BC4">
      <w:pPr>
        <w:spacing w:after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EIXO TEMÁTICO: </w:t>
      </w:r>
      <w:r w:rsidRPr="00DD1EF3">
        <w:rPr>
          <w:rFonts w:ascii="Arial" w:hAnsi="Arial" w:cs="Arial"/>
        </w:rPr>
        <w:t xml:space="preserve">Inovações </w:t>
      </w:r>
      <w:proofErr w:type="spellStart"/>
      <w:r w:rsidRPr="00DD1EF3">
        <w:rPr>
          <w:rFonts w:ascii="Arial" w:hAnsi="Arial" w:cs="Arial"/>
        </w:rPr>
        <w:t>tecnologicas</w:t>
      </w:r>
      <w:proofErr w:type="spellEnd"/>
      <w:r w:rsidRPr="00DD1EF3">
        <w:rPr>
          <w:rFonts w:ascii="Arial" w:hAnsi="Arial" w:cs="Arial"/>
        </w:rPr>
        <w:t xml:space="preserve"> no cuidado em saúde e enfermagem</w:t>
      </w:r>
    </w:p>
    <w:p w:rsidR="002724C8" w:rsidRPr="00074D9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061770" w:rsidRPr="00061770" w:rsidRDefault="006549C3" w:rsidP="00061770">
      <w:pPr>
        <w:spacing w:after="0" w:line="360" w:lineRule="auto"/>
        <w:textAlignment w:val="baseline"/>
        <w:rPr>
          <w:rFonts w:ascii="Arial" w:hAnsi="Arial" w:cs="Arial"/>
        </w:rPr>
      </w:pPr>
      <w:r w:rsidRPr="00061770">
        <w:rPr>
          <w:rFonts w:ascii="Arial" w:hAnsi="Arial" w:cs="Arial"/>
          <w:b/>
        </w:rPr>
        <w:t>REFERÊNCIAS</w:t>
      </w:r>
      <w:r w:rsidR="002724C8" w:rsidRPr="00061770">
        <w:rPr>
          <w:rFonts w:ascii="Arial" w:hAnsi="Arial" w:cs="Arial"/>
          <w:b/>
        </w:rPr>
        <w:t xml:space="preserve">: </w:t>
      </w:r>
    </w:p>
    <w:p w:rsidR="00061770" w:rsidRPr="00061770" w:rsidRDefault="00061770" w:rsidP="00061770">
      <w:pPr>
        <w:pStyle w:val="PargrafodaLista"/>
        <w:numPr>
          <w:ilvl w:val="0"/>
          <w:numId w:val="2"/>
        </w:numPr>
        <w:spacing w:after="0" w:line="360" w:lineRule="auto"/>
        <w:textAlignment w:val="baseline"/>
        <w:rPr>
          <w:rFonts w:ascii="Arial" w:hAnsi="Arial" w:cs="Arial"/>
        </w:rPr>
      </w:pPr>
      <w:r w:rsidRPr="00061770">
        <w:rPr>
          <w:rFonts w:ascii="Arial" w:hAnsi="Arial" w:cs="Arial"/>
        </w:rPr>
        <w:t>V</w:t>
      </w:r>
      <w:r w:rsidR="00C264D0" w:rsidRPr="00061770">
        <w:rPr>
          <w:rFonts w:ascii="Arial" w:hAnsi="Arial" w:cs="Arial"/>
        </w:rPr>
        <w:t>ENTURI</w:t>
      </w:r>
      <w:r w:rsidR="00DD1EF3">
        <w:rPr>
          <w:rFonts w:ascii="Arial" w:hAnsi="Arial" w:cs="Arial"/>
        </w:rPr>
        <w:t xml:space="preserve">, </w:t>
      </w:r>
      <w:r w:rsidR="00C264D0">
        <w:rPr>
          <w:rFonts w:ascii="Arial" w:hAnsi="Arial" w:cs="Arial"/>
        </w:rPr>
        <w:t xml:space="preserve">Viviane </w:t>
      </w:r>
      <w:proofErr w:type="gramStart"/>
      <w:r w:rsidRPr="00061770">
        <w:rPr>
          <w:rFonts w:ascii="Arial" w:hAnsi="Arial" w:cs="Arial"/>
        </w:rPr>
        <w:t>et</w:t>
      </w:r>
      <w:proofErr w:type="gramEnd"/>
      <w:r w:rsidRPr="00061770">
        <w:rPr>
          <w:rFonts w:ascii="Arial" w:hAnsi="Arial" w:cs="Arial"/>
        </w:rPr>
        <w:t xml:space="preserve"> al. </w:t>
      </w:r>
      <w:r w:rsidRPr="00DD1EF3">
        <w:rPr>
          <w:rFonts w:ascii="Arial" w:hAnsi="Arial" w:cs="Arial"/>
          <w:b/>
        </w:rPr>
        <w:t>O papel do enfermeiro no manejo da monitorização hemodinâmica em unidade de terapia intensiva.</w:t>
      </w:r>
      <w:r w:rsidRPr="00061770">
        <w:rPr>
          <w:rFonts w:ascii="Arial" w:hAnsi="Arial" w:cs="Arial"/>
        </w:rPr>
        <w:t xml:space="preserve"> Revista </w:t>
      </w:r>
      <w:proofErr w:type="spellStart"/>
      <w:r w:rsidRPr="00061770">
        <w:rPr>
          <w:rFonts w:ascii="Arial" w:hAnsi="Arial" w:cs="Arial"/>
        </w:rPr>
        <w:t>Recien</w:t>
      </w:r>
      <w:proofErr w:type="spellEnd"/>
      <w:r w:rsidRPr="00061770">
        <w:rPr>
          <w:rFonts w:ascii="Arial" w:hAnsi="Arial" w:cs="Arial"/>
        </w:rPr>
        <w:t xml:space="preserve">. São Paulo, vol.6, n.17, 2016. Disponível em: &lt; </w:t>
      </w:r>
      <w:hyperlink r:id="rId9" w:history="1">
        <w:r w:rsidRPr="00061770">
          <w:rPr>
            <w:rStyle w:val="Hyperlink"/>
            <w:rFonts w:ascii="Arial" w:hAnsi="Arial" w:cs="Arial"/>
          </w:rPr>
          <w:t>https://www.recien.com.br/index.php/Recien/article/view/145/0</w:t>
        </w:r>
      </w:hyperlink>
      <w:r w:rsidRPr="00061770">
        <w:rPr>
          <w:rFonts w:ascii="Arial" w:hAnsi="Arial" w:cs="Arial"/>
        </w:rPr>
        <w:t>&gt; Acesso em: 04 mai.2019.</w:t>
      </w:r>
    </w:p>
    <w:p w:rsidR="00061770" w:rsidRPr="00061770" w:rsidRDefault="00DD1EF3" w:rsidP="00061770">
      <w:pPr>
        <w:pStyle w:val="PargrafodaLista"/>
        <w:numPr>
          <w:ilvl w:val="0"/>
          <w:numId w:val="2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COSTA, </w:t>
      </w:r>
      <w:proofErr w:type="spellStart"/>
      <w:r w:rsidR="00C264D0">
        <w:rPr>
          <w:rFonts w:ascii="Arial" w:hAnsi="Arial" w:cs="Arial"/>
        </w:rPr>
        <w:t>Girlene</w:t>
      </w:r>
      <w:proofErr w:type="spellEnd"/>
      <w:r w:rsidR="00C264D0">
        <w:rPr>
          <w:rFonts w:ascii="Arial" w:hAnsi="Arial" w:cs="Arial"/>
        </w:rPr>
        <w:t xml:space="preserve"> Ribeiro </w:t>
      </w:r>
      <w:proofErr w:type="gramStart"/>
      <w:r w:rsidR="00061770" w:rsidRPr="00061770">
        <w:rPr>
          <w:rFonts w:ascii="Arial" w:hAnsi="Arial" w:cs="Arial"/>
        </w:rPr>
        <w:t>et</w:t>
      </w:r>
      <w:proofErr w:type="gramEnd"/>
      <w:r w:rsidR="00061770" w:rsidRPr="00061770">
        <w:rPr>
          <w:rFonts w:ascii="Arial" w:hAnsi="Arial" w:cs="Arial"/>
        </w:rPr>
        <w:t xml:space="preserve"> al. </w:t>
      </w:r>
      <w:r w:rsidR="00061770" w:rsidRPr="00DD1EF3">
        <w:rPr>
          <w:rFonts w:ascii="Arial" w:hAnsi="Arial" w:cs="Arial"/>
          <w:b/>
        </w:rPr>
        <w:t>Atuação do enfermeiro no serviço de hemodinâmica: uma revisão integrativa.</w:t>
      </w:r>
      <w:r w:rsidR="00061770" w:rsidRPr="00061770">
        <w:rPr>
          <w:rFonts w:ascii="Arial" w:hAnsi="Arial" w:cs="Arial"/>
        </w:rPr>
        <w:t xml:space="preserve"> R. </w:t>
      </w:r>
      <w:proofErr w:type="spellStart"/>
      <w:r w:rsidR="00061770" w:rsidRPr="00061770">
        <w:rPr>
          <w:rFonts w:ascii="Arial" w:hAnsi="Arial" w:cs="Arial"/>
        </w:rPr>
        <w:t>Interd</w:t>
      </w:r>
      <w:proofErr w:type="spellEnd"/>
      <w:r w:rsidR="00061770" w:rsidRPr="00061770">
        <w:rPr>
          <w:rFonts w:ascii="Arial" w:hAnsi="Arial" w:cs="Arial"/>
        </w:rPr>
        <w:t xml:space="preserve">.  v. 7, n. 3, p. 157-164, </w:t>
      </w:r>
      <w:proofErr w:type="spellStart"/>
      <w:r w:rsidR="00061770" w:rsidRPr="00061770">
        <w:rPr>
          <w:rFonts w:ascii="Arial" w:hAnsi="Arial" w:cs="Arial"/>
        </w:rPr>
        <w:t>jul.ago</w:t>
      </w:r>
      <w:proofErr w:type="spellEnd"/>
      <w:r w:rsidR="00061770" w:rsidRPr="00061770">
        <w:rPr>
          <w:rFonts w:ascii="Arial" w:hAnsi="Arial" w:cs="Arial"/>
        </w:rPr>
        <w:t xml:space="preserve">. set. 2014. Disponível em: </w:t>
      </w:r>
      <w:hyperlink r:id="rId10" w:history="1">
        <w:r w:rsidR="00061770" w:rsidRPr="00061770">
          <w:rPr>
            <w:rStyle w:val="Hyperlink"/>
            <w:rFonts w:ascii="Arial" w:hAnsi="Arial" w:cs="Arial"/>
          </w:rPr>
          <w:t>https://revistainterdisciplinar.uninovafapi.edu.br/index.php/revinter/article/view/468</w:t>
        </w:r>
      </w:hyperlink>
      <w:r w:rsidR="00C264D0">
        <w:rPr>
          <w:rFonts w:ascii="Arial" w:hAnsi="Arial" w:cs="Arial"/>
        </w:rPr>
        <w:t xml:space="preserve">&gt; </w:t>
      </w:r>
      <w:r w:rsidR="00061770" w:rsidRPr="00061770">
        <w:rPr>
          <w:rFonts w:ascii="Arial" w:hAnsi="Arial" w:cs="Arial"/>
        </w:rPr>
        <w:t xml:space="preserve">Acesso em: 05 mai.2019. </w:t>
      </w:r>
    </w:p>
    <w:p w:rsidR="00061770" w:rsidRPr="00061770" w:rsidRDefault="00C264D0" w:rsidP="00061770">
      <w:pPr>
        <w:pStyle w:val="PargrafodaLista"/>
        <w:numPr>
          <w:ilvl w:val="0"/>
          <w:numId w:val="2"/>
        </w:numPr>
        <w:spacing w:after="0" w:line="360" w:lineRule="auto"/>
        <w:textAlignment w:val="baseline"/>
        <w:rPr>
          <w:rFonts w:ascii="Arial" w:hAnsi="Arial" w:cs="Arial"/>
        </w:rPr>
      </w:pPr>
      <w:r w:rsidRPr="00061770">
        <w:rPr>
          <w:rFonts w:ascii="Arial" w:hAnsi="Arial" w:cs="Arial"/>
        </w:rPr>
        <w:t>SILVA</w:t>
      </w:r>
      <w:r>
        <w:rPr>
          <w:rFonts w:ascii="Arial" w:hAnsi="Arial" w:cs="Arial"/>
        </w:rPr>
        <w:t>,</w:t>
      </w:r>
      <w:r w:rsidR="00061770" w:rsidRPr="00061770">
        <w:rPr>
          <w:rFonts w:ascii="Arial" w:hAnsi="Arial" w:cs="Arial"/>
        </w:rPr>
        <w:t xml:space="preserve"> Willian Oliveira. </w:t>
      </w:r>
      <w:r w:rsidR="00061770" w:rsidRPr="00DD1EF3">
        <w:rPr>
          <w:rFonts w:ascii="Arial" w:hAnsi="Arial" w:cs="Arial"/>
          <w:b/>
        </w:rPr>
        <w:t>Monitorização hemodinâmica no paciente crítico.</w:t>
      </w:r>
      <w:r w:rsidR="00061770" w:rsidRPr="00061770">
        <w:rPr>
          <w:rFonts w:ascii="Arial" w:hAnsi="Arial" w:cs="Arial"/>
        </w:rPr>
        <w:t xml:space="preserve"> Revista </w:t>
      </w:r>
      <w:proofErr w:type="spellStart"/>
      <w:r w:rsidR="00061770" w:rsidRPr="00061770">
        <w:rPr>
          <w:rFonts w:ascii="Arial" w:hAnsi="Arial" w:cs="Arial"/>
        </w:rPr>
        <w:t>Hupe</w:t>
      </w:r>
      <w:proofErr w:type="spellEnd"/>
      <w:r w:rsidR="00061770" w:rsidRPr="00061770">
        <w:rPr>
          <w:rFonts w:ascii="Arial" w:hAnsi="Arial" w:cs="Arial"/>
        </w:rPr>
        <w:t>, Rio de Janeiro. 2013</w:t>
      </w:r>
      <w:r w:rsidR="00061770">
        <w:rPr>
          <w:rFonts w:ascii="Arial" w:hAnsi="Arial" w:cs="Arial"/>
        </w:rPr>
        <w:t>; 12(3):57-65. Disponível em: &lt;</w:t>
      </w:r>
      <w:hyperlink r:id="rId11" w:history="1">
        <w:r w:rsidR="00061770" w:rsidRPr="00061770">
          <w:rPr>
            <w:rStyle w:val="Hyperlink"/>
            <w:rFonts w:ascii="Arial" w:hAnsi="Arial" w:cs="Arial"/>
          </w:rPr>
          <w:t>http://revista.hupe.uerj.br/detalhe_artigo.asp?id=420</w:t>
        </w:r>
      </w:hyperlink>
      <w:r w:rsidR="00061770" w:rsidRPr="00061770">
        <w:rPr>
          <w:rFonts w:ascii="Arial" w:hAnsi="Arial" w:cs="Arial"/>
        </w:rPr>
        <w:t>&gt; Acesso em: 05 mai. 2019</w:t>
      </w:r>
    </w:p>
    <w:p w:rsidR="002724C8" w:rsidRPr="00074D9D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074D9D" w:rsidRDefault="004159F5" w:rsidP="004159F5">
      <w:pPr>
        <w:pStyle w:val="Default"/>
        <w:jc w:val="both"/>
        <w:rPr>
          <w:color w:val="auto"/>
        </w:rPr>
      </w:pPr>
    </w:p>
    <w:p w:rsidR="00541BF1" w:rsidRPr="00074D9D" w:rsidRDefault="00541BF1" w:rsidP="00541BF1">
      <w:pPr>
        <w:pStyle w:val="Default"/>
        <w:rPr>
          <w:color w:val="auto"/>
        </w:rPr>
      </w:pPr>
    </w:p>
    <w:p w:rsidR="00541BF1" w:rsidRPr="00074D9D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BF1" w:rsidRPr="00074D9D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30290" w:rsidRPr="00074D9D" w:rsidRDefault="00530290" w:rsidP="00541BF1">
      <w:pPr>
        <w:jc w:val="center"/>
        <w:rPr>
          <w:rFonts w:ascii="Arial" w:hAnsi="Arial" w:cs="Arial"/>
        </w:rPr>
      </w:pPr>
    </w:p>
    <w:sectPr w:rsidR="00530290" w:rsidRPr="00074D9D" w:rsidSect="001D2AD8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41" w:rsidRDefault="00604B41" w:rsidP="006A1B00">
      <w:pPr>
        <w:spacing w:after="0" w:line="240" w:lineRule="auto"/>
      </w:pPr>
      <w:r>
        <w:separator/>
      </w:r>
    </w:p>
  </w:endnote>
  <w:endnote w:type="continuationSeparator" w:id="0">
    <w:p w:rsidR="00604B41" w:rsidRDefault="00604B4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41" w:rsidRDefault="00604B41" w:rsidP="006A1B00">
      <w:pPr>
        <w:spacing w:after="0" w:line="240" w:lineRule="auto"/>
      </w:pPr>
      <w:r>
        <w:separator/>
      </w:r>
    </w:p>
  </w:footnote>
  <w:footnote w:type="continuationSeparator" w:id="0">
    <w:p w:rsidR="00604B41" w:rsidRDefault="00604B4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4C82587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A37"/>
    <w:multiLevelType w:val="hybridMultilevel"/>
    <w:tmpl w:val="CB0AE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2F00"/>
    <w:multiLevelType w:val="hybridMultilevel"/>
    <w:tmpl w:val="A58C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61770"/>
    <w:rsid w:val="00074D9D"/>
    <w:rsid w:val="000F4DAB"/>
    <w:rsid w:val="0010755F"/>
    <w:rsid w:val="001109C6"/>
    <w:rsid w:val="00142556"/>
    <w:rsid w:val="00162530"/>
    <w:rsid w:val="001D2AD8"/>
    <w:rsid w:val="002724C8"/>
    <w:rsid w:val="002A05E5"/>
    <w:rsid w:val="00334F7E"/>
    <w:rsid w:val="00410B51"/>
    <w:rsid w:val="004159F5"/>
    <w:rsid w:val="00530290"/>
    <w:rsid w:val="00541BF1"/>
    <w:rsid w:val="005A1105"/>
    <w:rsid w:val="00604B41"/>
    <w:rsid w:val="00612D59"/>
    <w:rsid w:val="006463F2"/>
    <w:rsid w:val="006549C3"/>
    <w:rsid w:val="006A1B00"/>
    <w:rsid w:val="006E7B49"/>
    <w:rsid w:val="00703B2C"/>
    <w:rsid w:val="00722959"/>
    <w:rsid w:val="007B39A8"/>
    <w:rsid w:val="007B3D0F"/>
    <w:rsid w:val="007D2B56"/>
    <w:rsid w:val="008616B3"/>
    <w:rsid w:val="009C3AB3"/>
    <w:rsid w:val="00A1495F"/>
    <w:rsid w:val="00A517C0"/>
    <w:rsid w:val="00AB7942"/>
    <w:rsid w:val="00AE5B1F"/>
    <w:rsid w:val="00BB1133"/>
    <w:rsid w:val="00C22798"/>
    <w:rsid w:val="00C264D0"/>
    <w:rsid w:val="00C4248C"/>
    <w:rsid w:val="00CA182F"/>
    <w:rsid w:val="00DD1EF3"/>
    <w:rsid w:val="00E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D9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4D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4D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4D9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17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D9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4D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4D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4D9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17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kalima00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vista.hupe.uerj.br/detalhe_artigo.asp?id=4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istainterdisciplinar.uninovafapi.edu.br/index.php/revinter/article/view/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cien.com.br/index.php/Recien/article/view/145/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Herika Lima</cp:lastModifiedBy>
  <cp:revision>8</cp:revision>
  <cp:lastPrinted>2019-05-15T19:53:00Z</cp:lastPrinted>
  <dcterms:created xsi:type="dcterms:W3CDTF">2019-05-19T00:19:00Z</dcterms:created>
  <dcterms:modified xsi:type="dcterms:W3CDTF">2019-05-22T14:44:00Z</dcterms:modified>
</cp:coreProperties>
</file>