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1" w:line="216" w:lineRule="auto"/>
        <w:ind w:right="985"/>
        <w:rPr/>
      </w:pPr>
      <w:r w:rsidDel="00000000" w:rsidR="00000000" w:rsidRPr="00000000">
        <w:rPr>
          <w:rtl w:val="0"/>
        </w:rPr>
        <w:t xml:space="preserve"> </w:t>
      </w:r>
      <w:r w:rsidDel="00000000" w:rsidR="00000000" w:rsidRPr="00000000">
        <w:rPr>
          <w:rFonts w:ascii="Calibri" w:cs="Calibri" w:eastAsia="Calibri" w:hAnsi="Calibri"/>
          <w:rtl w:val="0"/>
        </w:rPr>
        <w:t xml:space="preserve"> </w:t>
      </w:r>
      <w:r w:rsidDel="00000000" w:rsidR="00000000" w:rsidRPr="00000000">
        <w:rPr>
          <w:rtl w:val="0"/>
        </w:rPr>
        <w:t xml:space="preserve"> </w:t>
      </w:r>
    </w:p>
    <w:p w:rsidR="00000000" w:rsidDel="00000000" w:rsidP="00000000" w:rsidRDefault="00000000" w:rsidRPr="00000000" w14:paraId="00000002">
      <w:pPr>
        <w:spacing w:after="0" w:lineRule="auto"/>
        <w:rPr/>
      </w:pPr>
      <w:r w:rsidDel="00000000" w:rsidR="00000000" w:rsidRPr="00000000">
        <w:rPr>
          <w:rtl w:val="0"/>
        </w:rPr>
        <w:t xml:space="preserve">  </w:t>
      </w:r>
    </w:p>
    <w:p w:rsidR="00000000" w:rsidDel="00000000" w:rsidP="00000000" w:rsidRDefault="00000000" w:rsidRPr="00000000" w14:paraId="00000003">
      <w:pPr>
        <w:spacing w:after="0" w:lineRule="auto"/>
        <w:rPr>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spacing w:after="0" w:lineRule="auto"/>
        <w:ind w:right="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INTEGRAÇÃO DO SOFTWARE MEU SUS DIGITAL: AVALIAÇÃO DA APLICABILIDADE E EFICÁCIA NA SAÚDE COMUNITÁRIA</w:t>
      </w:r>
    </w:p>
    <w:p w:rsidR="00000000" w:rsidDel="00000000" w:rsidP="00000000" w:rsidRDefault="00000000" w:rsidRPr="00000000" w14:paraId="00000005">
      <w:pPr>
        <w:spacing w:after="0" w:lineRule="auto"/>
        <w:ind w:right="4"/>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Rule="auto"/>
        <w:ind w:right="4"/>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Rule="auto"/>
        <w:ind w:left="96" w:firstLine="0"/>
        <w:jc w:val="center"/>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08">
      <w:pPr>
        <w:spacing w:after="0" w:lineRule="auto"/>
        <w:ind w:right="4"/>
        <w:jc w:val="center"/>
        <w:rPr>
          <w:sz w:val="24"/>
          <w:szCs w:val="24"/>
        </w:rPr>
      </w:pPr>
      <w:r w:rsidDel="00000000" w:rsidR="00000000" w:rsidRPr="00000000">
        <w:rPr>
          <w:rFonts w:ascii="Times New Roman" w:cs="Times New Roman" w:eastAsia="Times New Roman" w:hAnsi="Times New Roman"/>
          <w:b w:val="1"/>
          <w:sz w:val="24"/>
          <w:szCs w:val="24"/>
          <w:rtl w:val="0"/>
        </w:rPr>
        <w:t xml:space="preserve">INTEGRATION OF THE MEU SUS DIGITAL SOFTWARE: ASSESSMENT OF APPLICABILITY AND EFFECTIVENESS IN COMMUNITY HEALTH</w:t>
      </w: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tl w:val="0"/>
        </w:rPr>
        <w:t xml:space="preserve">  </w:t>
      </w:r>
    </w:p>
    <w:p w:rsidR="00000000" w:rsidDel="00000000" w:rsidP="00000000" w:rsidRDefault="00000000" w:rsidRPr="00000000" w14:paraId="0000000A">
      <w:pPr>
        <w:spacing w:after="0" w:lineRule="auto"/>
        <w:rPr/>
      </w:pPr>
      <w:r w:rsidDel="00000000" w:rsidR="00000000" w:rsidRPr="00000000">
        <w:rPr>
          <w:rtl w:val="0"/>
        </w:rPr>
        <w:t xml:space="preserve"> </w:t>
      </w:r>
    </w:p>
    <w:p w:rsidR="00000000" w:rsidDel="00000000" w:rsidP="00000000" w:rsidRDefault="00000000" w:rsidRPr="00000000" w14:paraId="0000000B">
      <w:pPr>
        <w:spacing w:after="0"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Mylena Ramos Gonçalves</w:t>
      </w:r>
      <w:r w:rsidDel="00000000" w:rsidR="00000000" w:rsidRPr="00000000">
        <w:rPr>
          <w:rtl w:val="0"/>
        </w:rPr>
      </w:r>
    </w:p>
    <w:p w:rsidR="00000000" w:rsidDel="00000000" w:rsidP="00000000" w:rsidRDefault="00000000" w:rsidRPr="00000000" w14:paraId="0000000C">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Universitário Santa Maria</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after="0"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Francisco Wilson De Lemos Dantas Junior</w:t>
      </w:r>
      <w:r w:rsidDel="00000000" w:rsidR="00000000" w:rsidRPr="00000000">
        <w:rPr>
          <w:rtl w:val="0"/>
        </w:rPr>
      </w:r>
    </w:p>
    <w:p w:rsidR="00000000" w:rsidDel="00000000" w:rsidP="00000000" w:rsidRDefault="00000000" w:rsidRPr="00000000" w14:paraId="0000000F">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Universitário Santa Maria</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0"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Andressa de Sousa Almeida</w:t>
      </w:r>
      <w:r w:rsidDel="00000000" w:rsidR="00000000" w:rsidRPr="00000000">
        <w:rPr>
          <w:rtl w:val="0"/>
        </w:rPr>
      </w:r>
    </w:p>
    <w:p w:rsidR="00000000" w:rsidDel="00000000" w:rsidP="00000000" w:rsidRDefault="00000000" w:rsidRPr="00000000" w14:paraId="00000012">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Universitário Santa Maria</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after="0"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Hemilly Raquel Araujo de Sousa</w:t>
      </w:r>
      <w:r w:rsidDel="00000000" w:rsidR="00000000" w:rsidRPr="00000000">
        <w:rPr>
          <w:rtl w:val="0"/>
        </w:rPr>
      </w:r>
    </w:p>
    <w:p w:rsidR="00000000" w:rsidDel="00000000" w:rsidP="00000000" w:rsidRDefault="00000000" w:rsidRPr="00000000" w14:paraId="00000015">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Universitário Santa Maria</w:t>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after="0"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Vitor Dantas Gonçalves</w:t>
      </w:r>
      <w:r w:rsidDel="00000000" w:rsidR="00000000" w:rsidRPr="00000000">
        <w:rPr>
          <w:rtl w:val="0"/>
        </w:rPr>
      </w:r>
    </w:p>
    <w:p w:rsidR="00000000" w:rsidDel="00000000" w:rsidP="00000000" w:rsidRDefault="00000000" w:rsidRPr="00000000" w14:paraId="00000018">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Universitário Santa Maria</w:t>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after="0"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Catarina Dias Duarte</w:t>
      </w:r>
      <w:r w:rsidDel="00000000" w:rsidR="00000000" w:rsidRPr="00000000">
        <w:rPr>
          <w:rtl w:val="0"/>
        </w:rPr>
      </w:r>
    </w:p>
    <w:p w:rsidR="00000000" w:rsidDel="00000000" w:rsidP="00000000" w:rsidRDefault="00000000" w:rsidRPr="00000000" w14:paraId="0000001B">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Universitário Santa Maria</w:t>
      </w:r>
    </w:p>
    <w:p w:rsidR="00000000" w:rsidDel="00000000" w:rsidP="00000000" w:rsidRDefault="00000000" w:rsidRPr="00000000" w14:paraId="000000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after="0"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Antônia Ozana Alves Caitano</w:t>
      </w:r>
      <w:r w:rsidDel="00000000" w:rsidR="00000000" w:rsidRPr="00000000">
        <w:rPr>
          <w:rtl w:val="0"/>
        </w:rPr>
      </w:r>
    </w:p>
    <w:p w:rsidR="00000000" w:rsidDel="00000000" w:rsidP="00000000" w:rsidRDefault="00000000" w:rsidRPr="00000000" w14:paraId="0000001E">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Universitário Santa Maria</w:t>
      </w:r>
    </w:p>
    <w:p w:rsidR="00000000" w:rsidDel="00000000" w:rsidP="00000000" w:rsidRDefault="00000000" w:rsidRPr="00000000" w14:paraId="000000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pStyle w:val="Heading1"/>
        <w:spacing w:line="360" w:lineRule="auto"/>
        <w:ind w:left="-5" w:firstLine="0"/>
        <w:jc w:val="both"/>
        <w:rPr>
          <w:sz w:val="24"/>
          <w:szCs w:val="24"/>
        </w:rPr>
      </w:pPr>
      <w:r w:rsidDel="00000000" w:rsidR="00000000" w:rsidRPr="00000000">
        <w:rPr>
          <w:sz w:val="24"/>
          <w:szCs w:val="24"/>
          <w:rtl w:val="0"/>
        </w:rPr>
        <w:t xml:space="preserve">Maria Raquel Antunes Casimiro</w:t>
      </w:r>
      <w:r w:rsidDel="00000000" w:rsidR="00000000" w:rsidRPr="00000000">
        <w:rPr>
          <w:rtl w:val="0"/>
        </w:rPr>
      </w:r>
    </w:p>
    <w:p w:rsidR="00000000" w:rsidDel="00000000" w:rsidP="00000000" w:rsidRDefault="00000000" w:rsidRPr="00000000" w14:paraId="00000021">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 (a) ; Professora no Centro Universitário Santa Maria ; Professora no Universidade Federal de Campina Grande; Enfermeira.</w:t>
      </w:r>
    </w:p>
    <w:p w:rsidR="00000000" w:rsidDel="00000000" w:rsidP="00000000" w:rsidRDefault="00000000" w:rsidRPr="00000000" w14:paraId="000000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pStyle w:val="Heading1"/>
        <w:spacing w:line="360" w:lineRule="auto"/>
        <w:jc w:val="both"/>
        <w:rPr>
          <w:sz w:val="24"/>
          <w:szCs w:val="24"/>
        </w:rPr>
      </w:pPr>
      <w:r w:rsidDel="00000000" w:rsidR="00000000" w:rsidRPr="00000000">
        <w:rPr>
          <w:sz w:val="24"/>
          <w:szCs w:val="24"/>
          <w:rtl w:val="0"/>
        </w:rPr>
        <w:t xml:space="preserve">Resumo</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0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after="0"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tecnologias em saúde constituem importantes instrumentos de informações para a promoção da saúde, essenciais para a melhoria de vida dos pacientes, cuidadores e familiares. É grande o desafio do Sistema Único de Saúde para aprimorar a aplicação dos sistemas digitais, sobretudo verificar sua eficácia na saúde comunitária, devido à realidade limitada de recursos econômicos. Entretanto, foi elaborado o software MEU SUS Digital, aplicativo exclusivo para uso nos Serviços de Atenção Domiciliar do Sistema Único de Saúde (SUS). O presente estudo cogita avaliar a aplicabilidade e efetividade do software MEU SUS Digital em ambientes de saúde comunitária. Constitui um estudo retrospectivo e de revisão integrativa, compreendido no período de 2019 a 2024, sendo selecionados artigos existentes sobre o tema, cujos descritores foram: (Saúde Comunitária) AND (Invenções), analisados ​​nas principais bases de dados. A literatura mostra que os aplicativos de dispositivos móveis tem se destacado no âmbito da saúde, por sua capacidade de abordar desde a prevenção até o tratamento de doenças, facilitando o acesso à informação e promovendo uma melhor qualidade de vida do cidadão. São necessários mais estudos e divulgações dos aplicativos ofertadas pelo governo, por ser encontrado uma grande dificuldade de pesquisa pela baixa publicações de estudos acerca dos sofwtares.</w:t>
      </w:r>
    </w:p>
    <w:p w:rsidR="00000000" w:rsidDel="00000000" w:rsidP="00000000" w:rsidRDefault="00000000" w:rsidRPr="00000000" w14:paraId="00000026">
      <w:pPr>
        <w:spacing w:after="0" w:line="240" w:lineRule="auto"/>
        <w:ind w:left="-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ind w:left="-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Educação Permanente; Integração à Comunidade; Tecnologia em Saúde.</w:t>
      </w:r>
    </w:p>
    <w:p w:rsidR="00000000" w:rsidDel="00000000" w:rsidP="00000000" w:rsidRDefault="00000000" w:rsidRPr="00000000" w14:paraId="0000002A">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pStyle w:val="Heading1"/>
        <w:spacing w:line="360" w:lineRule="auto"/>
        <w:ind w:right="2"/>
        <w:jc w:val="both"/>
        <w:rPr>
          <w:sz w:val="24"/>
          <w:szCs w:val="24"/>
        </w:rPr>
      </w:pPr>
      <w:r w:rsidDel="00000000" w:rsidR="00000000" w:rsidRPr="00000000">
        <w:rPr>
          <w:sz w:val="24"/>
          <w:szCs w:val="24"/>
          <w:rtl w:val="0"/>
        </w:rPr>
        <w:t xml:space="preserve">ABSTRACT </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technologies constitute important information tools for health promotion, essential for improving the lives of patients, caregivers and family members. The Unified Health System's challenge is to improve the application of digital systems, especially to verify their effectiveness in community health, due to the limited reality of economic resources. However, the MEU SUS Digital software was developed, an exclusive application for use in Home Care Services of the Unified Health System (SUS). The present study aims to evaluate the applicability and effectiveness of the MEU SUS Digital software in community health environments. It constitutes a retrospective and integrative review study, covering the period from 2019 to 2024, selecting existing articles on the topic whose descriptors were: (Community Health) AND (Inventions), analyzed in the main databases. The literature shows that mobile device applications have stood out in the health sector, due to their ability to address everything from prevention to treatment of diseases, facilitating access to information and promoting a better quality of life for citizens. More studies and dissemination of the applications offered by the government are necessary, as research is found to be very difficult due to the lack of publications of studies on the software.</w:t>
      </w:r>
    </w:p>
    <w:p w:rsidR="00000000" w:rsidDel="00000000" w:rsidP="00000000" w:rsidRDefault="00000000" w:rsidRPr="00000000" w14:paraId="000000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0">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Permanent Education; Community Integration; Health Technology.</w:t>
      </w:r>
    </w:p>
    <w:p w:rsidR="00000000" w:rsidDel="00000000" w:rsidP="00000000" w:rsidRDefault="00000000" w:rsidRPr="00000000" w14:paraId="000000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pStyle w:val="Heading1"/>
        <w:spacing w:line="360" w:lineRule="auto"/>
        <w:ind w:left="-5" w:firstLine="0"/>
        <w:jc w:val="both"/>
        <w:rPr>
          <w:sz w:val="24"/>
          <w:szCs w:val="24"/>
        </w:rPr>
      </w:pPr>
      <w:r w:rsidDel="00000000" w:rsidR="00000000" w:rsidRPr="00000000">
        <w:rPr>
          <w:sz w:val="24"/>
          <w:szCs w:val="24"/>
          <w:rtl w:val="0"/>
        </w:rPr>
        <w:t xml:space="preserve">1 INTRODUÇÃO </w:t>
      </w:r>
    </w:p>
    <w:p w:rsidR="00000000" w:rsidDel="00000000" w:rsidP="00000000" w:rsidRDefault="00000000" w:rsidRPr="00000000" w14:paraId="000000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4">
      <w:pPr>
        <w:spacing w:line="360" w:lineRule="auto"/>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tecnologias em saúde são criadas visando garantir a segurança, eficiência e aplicabilidade no paciente (NOVAES et al.,2020), possibilitando o cuidado desde a prevenção de doenças até o tratamento e restauração da saúde. O uso adequado das tecnologias em saúde e a atualização contínua de informações sobre ela são essenciais para a melhoria de vida dos pacientes, cuidadores e familiares (MS, 2016). </w:t>
        <w:tab/>
      </w:r>
    </w:p>
    <w:p w:rsidR="00000000" w:rsidDel="00000000" w:rsidP="00000000" w:rsidRDefault="00000000" w:rsidRPr="00000000" w14:paraId="00000035">
      <w:pPr>
        <w:spacing w:line="360" w:lineRule="auto"/>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os objetivos da Estratégia de Saúde Digital do Brasil 2020-2028 (ESD28) impulsionando a transformação digital na saúde. Então de propósito estratégia alcançada, ESD28 Prioridade 2 – Informatização em três níveis atenção - mostra a necessidade de usar serviços eletrônicos de saúde para acelerar Aplicar registros médicos eletrônicos e sistema de gerenciamento de unidades médicas (MS, 2023).</w:t>
      </w:r>
    </w:p>
    <w:p w:rsidR="00000000" w:rsidDel="00000000" w:rsidP="00000000" w:rsidRDefault="00000000" w:rsidRPr="00000000" w14:paraId="00000036">
      <w:pPr>
        <w:spacing w:line="360" w:lineRule="auto"/>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dessa visão foi-se elaborado o software MEU SUS Digital, aplicativo exclusivo para uso nos Serviços de Atenção Domiciliar do Sistema Único de Saúde (SUS). Tem como funcionalidade a captura de dados de produção relacionados às Equipes Multidisciplinares de Atenção Domiciliar (EMAD) e às Equipes Multidisciplinares de Apoio (EMAP). O software cataloga informações clínicas anexadas ao Cadastro Eletrônico do Cidadão (PEC).   </w:t>
        <w:tab/>
        <w:tab/>
      </w:r>
    </w:p>
    <w:p w:rsidR="00000000" w:rsidDel="00000000" w:rsidP="00000000" w:rsidRDefault="00000000" w:rsidRPr="00000000" w14:paraId="00000037">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 meio desses métodos o software assegura a facilidade no seu manuseio e eficiente para os profissionais de saúde que o utilizam, a fim de com isso aja uma prestação de atendimento domiciliar de qualidade, melhorando os sistemas de saúde comunitários. Pode-se salientar dentre os diversos benefícios do software a possibilidade de informar os cidadãos sobre o seu registro de vacinação, corroborando para os mesmos acompanharem o seu estado de imunização (SISAP).</w:t>
      </w:r>
    </w:p>
    <w:p w:rsidR="00000000" w:rsidDel="00000000" w:rsidP="00000000" w:rsidRDefault="00000000" w:rsidRPr="00000000" w14:paraId="00000038">
      <w:pPr>
        <w:spacing w:line="360" w:lineRule="auto"/>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estudo tem como objetivo avaliar a aplicabilidade e efetividade do software MEU SUS Digital em ambientes de saúde comunitária. Além de contribuir para o debate em curso sobre o papel das tecnologias digitais nos cuidados de saúde e o seu potencial para melhorar a equidade na saúde e o acesso aos cuidados.</w:t>
      </w:r>
    </w:p>
    <w:p w:rsidR="00000000" w:rsidDel="00000000" w:rsidP="00000000" w:rsidRDefault="00000000" w:rsidRPr="00000000" w14:paraId="00000039">
      <w:pPr>
        <w:spacing w:line="360" w:lineRule="auto"/>
        <w:ind w:left="-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ind w:left="-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pStyle w:val="Heading1"/>
        <w:spacing w:line="360" w:lineRule="auto"/>
        <w:ind w:left="-5" w:firstLine="0"/>
        <w:jc w:val="both"/>
        <w:rPr>
          <w:sz w:val="24"/>
          <w:szCs w:val="24"/>
        </w:rPr>
      </w:pPr>
      <w:r w:rsidDel="00000000" w:rsidR="00000000" w:rsidRPr="00000000">
        <w:rPr>
          <w:sz w:val="24"/>
          <w:szCs w:val="24"/>
          <w:rtl w:val="0"/>
        </w:rPr>
        <w:t xml:space="preserve">2 MÉTODO </w:t>
      </w:r>
    </w:p>
    <w:p w:rsidR="00000000" w:rsidDel="00000000" w:rsidP="00000000" w:rsidRDefault="00000000" w:rsidRPr="00000000" w14:paraId="000000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5" w:right="0"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revisão integrativa determina o conhecimento atual sobre uma temática específica, já que é conduzida de modo a identificar, analisar e sintetizar resultados de estudos independentes sobre o mesmo assunto, contribuindo, pois, para uma possível repercussão benéfica na qualidade dos cuidados prestados ao paciente (TAVARES DE SOUZA; DIAS DA SILVA; DE CARVALHO, 2010).</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5" w:right="0"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estudo retrospectivo e de revisão integrativa, sendo selecionados trabalhos existentes sobre o tema sob os descritores: (Saúde Comunitária) AND (Invenções), analisados ​​nas principais bases de dados SCIELO (Scientific Electronic Library Online), LILACS (Literatura Latino-Americana e do Caribe em Ciências da Saúde) e Periódicos CAPES.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5" w:right="0"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Filtrado nos últimos 5 anos 2019 a 2024, utilizando os critérios de inclusão baseados em artigos completos, citáveis, disponíveis na literatura nacional e internacional em português, inglês e espanhol. Foram selecionados 15 artigos, sendo destes 4 que não foram utilizados pelos critérios de exclusão, estudos teses e monografias fora do período definido, que se afastasse do tema abordado. Esta seleção contribui para o avanço da literatura científica sobre o assunto tratado no título mencionado.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5" w:right="0"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Baseado na análise do estudo, houve o compilado de artigos publicados no período supracitado e com pergunta norteadora: ‘’Como a integração de software pode impulsionar a saúde comunitária de forma eficaz?’’.</w:t>
      </w:r>
    </w:p>
    <w:p w:rsidR="00000000" w:rsidDel="00000000" w:rsidP="00000000" w:rsidRDefault="00000000" w:rsidRPr="00000000" w14:paraId="00000042">
      <w:pPr>
        <w:spacing w:line="360" w:lineRule="auto"/>
        <w:ind w:left="-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ind w:left="-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pStyle w:val="Heading1"/>
        <w:spacing w:line="360" w:lineRule="auto"/>
        <w:ind w:left="-5" w:firstLine="0"/>
        <w:jc w:val="both"/>
        <w:rPr>
          <w:sz w:val="24"/>
          <w:szCs w:val="24"/>
        </w:rPr>
      </w:pPr>
      <w:r w:rsidDel="00000000" w:rsidR="00000000" w:rsidRPr="00000000">
        <w:rPr>
          <w:sz w:val="24"/>
          <w:szCs w:val="24"/>
          <w:rtl w:val="0"/>
        </w:rPr>
        <w:t xml:space="preserve">3 RESULTADOS E DISCUSSÃO </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47">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apresentar os resultados da pesquisa, sete artigos analisam abrangentemente a integração do software “Meu SUS Digital” e seu impacto na saúde pública. O estudo destaca diversos aspectos, desde a usabilidade do software até sua eficácia na promoção de atividades saudáveis. Os dados coletados mostram uma tendência positiva quanto à adoção e utilização do Meu SUS Digital, o que sugere que seu funcionamento poderia melhorar significativamente os serviços públicos de saúde.</w:t>
      </w:r>
    </w:p>
    <w:p w:rsidR="00000000" w:rsidDel="00000000" w:rsidP="00000000" w:rsidRDefault="00000000" w:rsidRPr="00000000" w14:paraId="00000048">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artigos também enfatizam a importância de testar e modificar continuamente o software para atender às necessidades específicas da comunidade. Além disso, enfatizam a necessidade de uma abordagem abrangente que considere diferentes perfis de usuários e casos de uso. Esta abordagem abrangente de análise de resultados destaca a importância do Meu SUS Digital como uma ferramenta eficaz para melhorar a prestação de serviços de saúde ao nível comunitário, fornecendo ideias importantes para pesquisa e desenvolvimento futuro na região.</w:t>
      </w:r>
    </w:p>
    <w:p w:rsidR="00000000" w:rsidDel="00000000" w:rsidP="00000000" w:rsidRDefault="00000000" w:rsidRPr="00000000" w14:paraId="00000049">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Meu SUS Digital, anteriormente Conecte SUS, é uma solução de Saúde Digital para acesso fácil e seguro às informações de saúde, promovendo a continuidade do cuidado. Gerido pela SEIDIGI/MS e DATASUS, oferece acesso a histórico clínico, vacinação, exames e mais, através de plataforma web e aplicativos para iOS e Android, conectados à RNDS para garantir a segurança e integridade dos dados de saúde (BRASIL,2023).</w:t>
      </w:r>
    </w:p>
    <w:p w:rsidR="00000000" w:rsidDel="00000000" w:rsidP="00000000" w:rsidRDefault="00000000" w:rsidRPr="00000000" w14:paraId="0000004A">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aplicativo, em sua versão mais recente (12.7.0), apresenta uma interface moderna e de fácil navegação, proporcionando aos usuários acesso simplificado às suas funcionalidades. O processo de download, realizado de forma gratuita e segura por meio das lojas de aplicativos em smartphones Android / iOS, inicia-se com a tela de login, que requer os dados da conta GOV, incluindo CPF e senha correspondente fornecida para a conta do Governo. Esta conta não se limita ao âmbito da saúde, oferecendo uma gama de serviços adicionais (MS,2023).</w:t>
      </w:r>
    </w:p>
    <w:p w:rsidR="00000000" w:rsidDel="00000000" w:rsidP="00000000" w:rsidRDefault="00000000" w:rsidRPr="00000000" w14:paraId="0000004B">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o login bem-sucedido, os usuários são conduzidos à etapa de aceitação dos termos de uso, políticas de privacidade e nota informativa. Uma vez concluído este processo, a tela inicial do aplicativo é exibida, proporcionando aos usuários uma variedade de funcionalidades para melhorar o acesso aos serviços de saúde. Estas incluem a consulta ao histórico de saúde e registros clínicos, emissão de documentos e certificados, como o acesso ao cartão digital do SUS, e autorização para retirada de absorventes do Programa Dignidade Menstrual.(MS,2023)</w:t>
      </w:r>
    </w:p>
    <w:p w:rsidR="00000000" w:rsidDel="00000000" w:rsidP="00000000" w:rsidRDefault="00000000" w:rsidRPr="00000000" w14:paraId="0000004C">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 aplicativo oferece recursos como a localização geográfica da rede de saúde nas proximidades do usuário, facilitando o acesso a serviços de saúde locais. Também permite agendar atendimentos e consultas na Unidade Básica de Saúde (UBS) em que o usuário está cadastrado, além de fornecer acesso a materiais informativos relacionados à saúde de forma segura e confiável, visando cuidados tanto individuais quanto comunitários.</w:t>
      </w:r>
    </w:p>
    <w:p w:rsidR="00000000" w:rsidDel="00000000" w:rsidP="00000000" w:rsidRDefault="00000000" w:rsidRPr="00000000" w14:paraId="0000004D">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literatura mostra que os aplicativos de dispositivos móveis tem se destacado no âmbito da saúde, por sua capacidade de abordar desde a prevenção até o tratamento de doenças, facilitando o acesso à informação e promovendo uma melhor qualidade de vida (NICHIATA, et al 2023).</w:t>
      </w:r>
    </w:p>
    <w:p w:rsidR="00000000" w:rsidDel="00000000" w:rsidP="00000000" w:rsidRDefault="00000000" w:rsidRPr="00000000" w14:paraId="0000004E">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Oferecer as melhores opções de tecnologia de saúde para a maioria das pessoas, incluindo As necessidades e preferências dos pacientes são um desafio para qualquer sistema global saúde. Trazer tecnologia para o Sistema Único de Saúde (SUS) é esse tema combina muitos interesses na sociedade, por vezes conflitantes, mas geralmente Os fatores sociais são revertidos para prejudicar os outros (Ministério da saúde, 2016).</w:t>
      </w:r>
    </w:p>
    <w:p w:rsidR="00000000" w:rsidDel="00000000" w:rsidP="00000000" w:rsidRDefault="00000000" w:rsidRPr="00000000" w14:paraId="0000004F">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apesar dos benefícios proporcionados por essas ferramentas, estudos indicam que fatores como a falta de acesso e de conhecimento são obstáculos para o uso de tecnologias na saúde. Essas limitações podem afetar negativamente a gestão dos serviços, especialmente na APS. A falta de familiaridade com as tecnologias e sua acessibilidade restrita podem resultar em disparidades na prestação de cuidados, destacando a necessidade urgente de adotar tecnologias para fornecer um cuidado equitativo e integral. (FERNANDES, et al. 2021).</w:t>
      </w:r>
    </w:p>
    <w:p w:rsidR="00000000" w:rsidDel="00000000" w:rsidP="00000000" w:rsidRDefault="00000000" w:rsidRPr="00000000" w14:paraId="00000050">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integração de softwares pode melhorar a saúde pública, a partir do princípio de funcionamento universal do SUS, precisando ser pensada a partir de estratégias que permitam considerá-la sob uma perspectiva que vá além do conceito de acesso físico das pessoas aos serviços de saúde e, portanto, para alcançar o pressuposto de acesso e acessibilidade à informação que permita a criação de informação pública gratuita que possibilite a garantia do direito à saúde (WILLIAN et al., 2022).</w:t>
      </w:r>
    </w:p>
    <w:p w:rsidR="00000000" w:rsidDel="00000000" w:rsidP="00000000" w:rsidRDefault="00000000" w:rsidRPr="00000000" w14:paraId="00000051">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evidências mostram que a entrega de intervenções digitais tem grande potencial para orientar a maioria dos pacientes para intervenções sistemáticas de autocuidado, promovendo a mudança de comportamento de saúde em diferentes situações, e melhorar a confiança dos profissionais; além disso, intervenções digitais em serviços de saúde não pode ser preparada como uma estratégia para atrair clientes para a participação nos serviços de saúde, que podem incluir profissionais de saúde que não diferem ou dirigem determinados profissionais e regulamentos aplicados pelo sistema de saúde. O uso excessivo pode ser uma violação da ética profissional e comportamento viciante pode ser prejudicial (FERNANDES,2021).</w:t>
      </w:r>
    </w:p>
    <w:p w:rsidR="00000000" w:rsidDel="00000000" w:rsidP="00000000" w:rsidRDefault="00000000" w:rsidRPr="00000000" w14:paraId="00000052">
      <w:pPr>
        <w:spacing w:line="360" w:lineRule="auto"/>
        <w:ind w:left="-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pStyle w:val="Heading1"/>
        <w:spacing w:line="360" w:lineRule="auto"/>
        <w:ind w:left="-5" w:firstLine="0"/>
        <w:jc w:val="both"/>
        <w:rPr>
          <w:sz w:val="24"/>
          <w:szCs w:val="24"/>
        </w:rPr>
      </w:pPr>
      <w:r w:rsidDel="00000000" w:rsidR="00000000" w:rsidRPr="00000000">
        <w:rPr>
          <w:sz w:val="24"/>
          <w:szCs w:val="24"/>
          <w:rtl w:val="0"/>
        </w:rPr>
        <w:t xml:space="preserve">4 CONSIDERAÇÕES FINAIS </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56">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percebe-se que o uso da tecnologia no setor saúde é necessário para aprimorar o conhecimento, aprimorar as habilidades de autocuidado e aproximar as pessoas dos serviços médicos. E com a distribuição do Meu Sus Digital será possível distribuir ainda mais os benefícios que as pessoas recebem com o acesso, além da necessidade de especialistas que possam direcionar e distribuir essas informações com segurança, com cautela e cuidado, sempre considerando a ética profissional e a cartilha do cidadão.</w:t>
      </w:r>
    </w:p>
    <w:p w:rsidR="00000000" w:rsidDel="00000000" w:rsidP="00000000" w:rsidRDefault="00000000" w:rsidRPr="00000000" w14:paraId="00000057">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da abrangência deste assunto, a tecnologia em saúde configura como uma forma de intervenção usada para promoção, prevenção, acompanhamento e avaliação de cuidados a curto e longo prazo, detectados pela equipe que manuseia o aplicativo, na tomada de decisões frente às fragilidades encontradas no território.</w:t>
      </w:r>
    </w:p>
    <w:p w:rsidR="00000000" w:rsidDel="00000000" w:rsidP="00000000" w:rsidRDefault="00000000" w:rsidRPr="00000000" w14:paraId="00000058">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necessários mais estudos e divulgações dos aplicativos ofertadas pelo governo, por ser encontrado uma grande dificuldade de pesquisa pela baixa das publicações de estudos acerca dos sofwtares disponíveis para a população, trazendo sua importância, aplicabilidade e manuseio.</w:t>
      </w:r>
    </w:p>
    <w:p w:rsidR="00000000" w:rsidDel="00000000" w:rsidP="00000000" w:rsidRDefault="00000000" w:rsidRPr="00000000" w14:paraId="00000059">
      <w:pPr>
        <w:spacing w:line="360" w:lineRule="auto"/>
        <w:ind w:left="-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ind w:left="-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C">
      <w:pPr>
        <w:pStyle w:val="Heading1"/>
        <w:spacing w:line="360" w:lineRule="auto"/>
        <w:ind w:left="-5" w:firstLine="0"/>
        <w:jc w:val="both"/>
        <w:rPr>
          <w:sz w:val="24"/>
          <w:szCs w:val="24"/>
        </w:rPr>
      </w:pPr>
      <w:r w:rsidDel="00000000" w:rsidR="00000000" w:rsidRPr="00000000">
        <w:rPr>
          <w:sz w:val="24"/>
          <w:szCs w:val="24"/>
          <w:rtl w:val="0"/>
        </w:rPr>
        <w:t xml:space="preserve">REFERÊNCIAS </w:t>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5E">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ALMEIDA, Emerson Willian Santos et al. Saúde digital e enfermagem: ferramenta de comunicação na Estratégia Saúde da Família. Acta Paulista de Enfermagem, v. 35, 2022.</w:t>
      </w:r>
    </w:p>
    <w:p w:rsidR="00000000" w:rsidDel="00000000" w:rsidP="00000000" w:rsidRDefault="00000000" w:rsidRPr="00000000" w14:paraId="0000005F">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 Secretaria-Executiva. Departamento de Informática do SUS. 4º Relatório de monitoramento e avaliação da estratégia de saúde digital para o Brasil 2020-2028 [recurso eletrônico] / Ministério da Saúde, Secretaria-Executiva. Departamento de Informática do Sistema Único de Saúde. – Brasília : Ministério da Saúde, 2023.</w:t>
      </w:r>
    </w:p>
    <w:p w:rsidR="00000000" w:rsidDel="00000000" w:rsidP="00000000" w:rsidRDefault="00000000" w:rsidRPr="00000000" w14:paraId="00000060">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 Secretaria de Ciência, Tecnologia e Insumos Estratégicos. Departamento de Gestão e Incorporação de Tecnologias em Saúde. Entendendo a Incorporação de Tecnologias em Saúde no SUS : como se envolver [recurso eletrônico] / Ministério da Saúde, Secretaria de Ciência, Tecnologia e Insumos Estratégicos, Departamento de Gestão e Incorporação de Tecnologias em Saúde. – Brasília : Ministério da Saúde, 2016</w:t>
      </w:r>
    </w:p>
    <w:p w:rsidR="00000000" w:rsidDel="00000000" w:rsidP="00000000" w:rsidRDefault="00000000" w:rsidRPr="00000000" w14:paraId="00000061">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DUTILH, M.; COELHO, P. A Avaliação das Tecnologias em Saúde: origem, desenvolvimento e desafios atuais. Panorama internacional e Brasil. Cadernos de Saúde Pública, v. 36, n. 9, 2020.</w:t>
      </w:r>
    </w:p>
    <w:p w:rsidR="00000000" w:rsidDel="00000000" w:rsidP="00000000" w:rsidRDefault="00000000" w:rsidRPr="00000000" w14:paraId="00000062">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e-SUS Atenção Primária à Saúde: Manual do Sistema com Prontuário Eletrônico do Cidadão PEC – Versão 5.2 [recurso eletrônico] / Ministério da Saúde, Secretaria de Atenção Primária à Saúde, Secretaria Executiva. – Brasília: Ministério da Saúde, 2023.</w:t>
      </w:r>
    </w:p>
    <w:p w:rsidR="00000000" w:rsidDel="00000000" w:rsidP="00000000" w:rsidRDefault="00000000" w:rsidRPr="00000000" w14:paraId="00000063">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FERNANDES, B. C. G. et al.. Use of technologies by nurses in the management of primary health care. Revista Gaúcha de Enfermagem, v. 42, n. spe, p. e20200197, 2021. </w:t>
      </w:r>
    </w:p>
    <w:p w:rsidR="00000000" w:rsidDel="00000000" w:rsidP="00000000" w:rsidRDefault="00000000" w:rsidRPr="00000000" w14:paraId="00000064">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LANTIN, Pedro Jose Sartorelli; SHAMA, Solange de Fatima Mohd Suleiman; BEZ, Marta Rosecler. Desenvolvimento de um software para controle nominal do calendário de vacinação pela rede pública de saúde. Journal of Health Informatics, v. 12, n. 3, 2020.</w:t>
      </w:r>
    </w:p>
    <w:p w:rsidR="00000000" w:rsidDel="00000000" w:rsidP="00000000" w:rsidRDefault="00000000" w:rsidRPr="00000000" w14:paraId="00000065">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 Jônia Cybele Santos. A formação profissional voltada ao Sistema Único de Saúde e as percepções sobre conteúdos de saúde coletiva. 2019.</w:t>
      </w:r>
    </w:p>
    <w:p w:rsidR="00000000" w:rsidDel="00000000" w:rsidP="00000000" w:rsidRDefault="00000000" w:rsidRPr="00000000" w14:paraId="00000066">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NICHIATA, Lúcia Yasuko Izumi; PASSARO, Thiago. mHealth e saúde pública: a presença digital do Sistema Único de Saúde do Brasil por meio de aplicativos de dispositivos móveis. Revista Eletrônica de Comunicação, Informação &amp; Inovação em Saúde, [S. l.], v. 17, n. 3, 2023. DOI: 10.29397/reciis.v17i3.3663.</w:t>
      </w:r>
    </w:p>
    <w:p w:rsidR="00000000" w:rsidDel="00000000" w:rsidP="00000000" w:rsidRDefault="00000000" w:rsidRPr="00000000" w14:paraId="00000067">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TAVARES DE SOUZA, M.; DIAS DA SILVA, M.; DE CARVALHO, R. Revisão integrativa: o que é e como fazer Integrative review: what is it? How to do it? Einstein, v. 8, n. 1, p. 102–108, 2010.</w:t>
      </w:r>
    </w:p>
    <w:p w:rsidR="00000000" w:rsidDel="00000000" w:rsidP="00000000" w:rsidRDefault="00000000" w:rsidRPr="00000000" w14:paraId="00000068">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WILLIAN, E. et al. Saúde digital e enfermagem: ferramenta de comunicação na Estratégia Saúde da Família. Acta Paulista De Enfermagem, v. 35, 1 jan. 2022.</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next w:val="Normal"/>
    <w:link w:val="Ttulo1Char"/>
    <w:uiPriority w:val="9"/>
    <w:qFormat w:val="1"/>
    <w:rsid w:val="00672BA8"/>
    <w:pPr>
      <w:keepNext w:val="1"/>
      <w:keepLines w:val="1"/>
      <w:spacing w:after="0"/>
      <w:ind w:left="10" w:hanging="10"/>
      <w:outlineLvl w:val="0"/>
    </w:pPr>
    <w:rPr>
      <w:rFonts w:ascii="Times New Roman" w:cs="Times New Roman" w:eastAsia="Times New Roman" w:hAnsi="Times New Roman"/>
      <w:b w:val="1"/>
      <w:color w:val="000000"/>
      <w:sz w:val="20"/>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672BA8"/>
    <w:rPr>
      <w:rFonts w:ascii="Times New Roman" w:cs="Times New Roman" w:eastAsia="Times New Roman" w:hAnsi="Times New Roman"/>
      <w:b w:val="1"/>
      <w:color w:val="000000"/>
      <w:sz w:val="20"/>
      <w:lang w:eastAsia="pt-BR"/>
    </w:rPr>
  </w:style>
  <w:style w:type="table" w:styleId="TableGrid" w:customStyle="1">
    <w:name w:val="TableGrid"/>
    <w:rsid w:val="00672BA8"/>
    <w:pPr>
      <w:spacing w:after="0" w:line="240" w:lineRule="auto"/>
    </w:pPr>
    <w:rPr>
      <w:rFonts w:eastAsiaTheme="minorEastAsia"/>
      <w:lang w:eastAsia="pt-BR"/>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Hlv2XyaVSWYL3ym3bba+Ua3lrw==">CgMxLjA4AHIhMTFsamVqbmRCVkxaVnFxbTUwZF9vQV9Reks0UnBCa2RV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2024-06-14T19:07:00Z</dcterms:created>
  <dc:creator>maycon douglas rodrigues silva</dc:creator>
</cp:coreProperties>
</file>