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7E5" w:rsidRDefault="00AA77E5">
      <w:pPr>
        <w:widowControl/>
        <w:jc w:val="center"/>
        <w:rPr>
          <w:b/>
          <w:i/>
          <w:sz w:val="24"/>
          <w:szCs w:val="24"/>
        </w:rPr>
      </w:pPr>
    </w:p>
    <w:p w:rsidR="00AA77E5" w:rsidRDefault="00A710FA">
      <w:pPr>
        <w:widowControl/>
        <w:jc w:val="center"/>
        <w:rPr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iCs/>
          <w:sz w:val="24"/>
          <w:szCs w:val="24"/>
        </w:rPr>
        <w:t xml:space="preserve">POTENCIAL DO FLAMBOYANZINHO </w:t>
      </w:r>
      <w:bookmarkStart w:id="0" w:name="_heading=h.gjdgxs" w:colFirst="0" w:colLast="0"/>
      <w:bookmarkEnd w:id="0"/>
      <w:r>
        <w:rPr>
          <w:rFonts w:ascii="Times New Roman Bold" w:hAnsi="Times New Roman Bold" w:cs="Times New Roman Bold"/>
          <w:b/>
          <w:iCs/>
          <w:sz w:val="24"/>
          <w:szCs w:val="24"/>
        </w:rPr>
        <w:t>NA BIORREMEDIAÇÃO DE SOLOS CONTAMINADOS POR CHUMBO</w:t>
      </w:r>
    </w:p>
    <w:p w:rsidR="00AA77E5" w:rsidRDefault="00AA77E5">
      <w:pPr>
        <w:widowControl/>
        <w:jc w:val="center"/>
        <w:rPr>
          <w:b/>
          <w:sz w:val="24"/>
          <w:szCs w:val="24"/>
        </w:rPr>
      </w:pPr>
    </w:p>
    <w:p w:rsidR="00E01738" w:rsidRDefault="00A710FA" w:rsidP="00864390">
      <w:pPr>
        <w:spacing w:line="276" w:lineRule="auto"/>
        <w:ind w:right="214"/>
        <w:jc w:val="center"/>
        <w:rPr>
          <w:b/>
          <w:i/>
          <w:sz w:val="20"/>
          <w:szCs w:val="20"/>
          <w:vertAlign w:val="superscript"/>
          <w:lang w:val="pt-PT"/>
        </w:rPr>
      </w:pPr>
      <w:r>
        <w:rPr>
          <w:b/>
          <w:sz w:val="20"/>
          <w:szCs w:val="20"/>
        </w:rPr>
        <w:t>Ivaneide Maria da Silva Barbosa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Athirson Virginio Nogueira</w:t>
      </w:r>
      <w:r w:rsidR="00E01738"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>, Ian Antônio Soares Bezerra da Costa</w:t>
      </w:r>
      <w:r w:rsidR="00E01738">
        <w:rPr>
          <w:b/>
          <w:sz w:val="20"/>
          <w:szCs w:val="20"/>
          <w:vertAlign w:val="superscript"/>
        </w:rPr>
        <w:t>3</w:t>
      </w:r>
      <w:r>
        <w:rPr>
          <w:b/>
          <w:sz w:val="20"/>
          <w:szCs w:val="20"/>
        </w:rPr>
        <w:t>, Roberto</w:t>
      </w:r>
      <w:r w:rsidR="00864390">
        <w:rPr>
          <w:b/>
          <w:sz w:val="20"/>
          <w:szCs w:val="20"/>
        </w:rPr>
        <w:t xml:space="preserve"> Soares da Silva</w:t>
      </w:r>
      <w:r w:rsidR="00E01738">
        <w:rPr>
          <w:b/>
          <w:sz w:val="20"/>
          <w:szCs w:val="20"/>
          <w:vertAlign w:val="superscript"/>
        </w:rPr>
        <w:t>4</w:t>
      </w:r>
      <w:r>
        <w:rPr>
          <w:b/>
          <w:sz w:val="20"/>
          <w:szCs w:val="20"/>
        </w:rPr>
        <w:t>, Sidney Carlos Praxedes</w:t>
      </w:r>
      <w:r w:rsidR="00E01738">
        <w:rPr>
          <w:b/>
          <w:sz w:val="20"/>
          <w:szCs w:val="20"/>
          <w:vertAlign w:val="superscript"/>
        </w:rPr>
        <w:t>5</w:t>
      </w:r>
      <w:r>
        <w:rPr>
          <w:b/>
          <w:sz w:val="20"/>
          <w:szCs w:val="20"/>
        </w:rPr>
        <w:t>, Viviane Suami Lima da Silva</w:t>
      </w:r>
      <w:r w:rsidR="00E01738">
        <w:rPr>
          <w:b/>
          <w:sz w:val="20"/>
          <w:szCs w:val="20"/>
          <w:vertAlign w:val="superscript"/>
        </w:rPr>
        <w:t>6</w:t>
      </w:r>
      <w:r>
        <w:rPr>
          <w:b/>
          <w:sz w:val="20"/>
          <w:szCs w:val="20"/>
        </w:rPr>
        <w:t xml:space="preserve">, </w:t>
      </w:r>
      <w:r w:rsidR="00711A82" w:rsidRPr="00711A82">
        <w:rPr>
          <w:b/>
          <w:sz w:val="20"/>
          <w:szCs w:val="20"/>
        </w:rPr>
        <w:t>Igor Modesto Alves Varella Brasil</w:t>
      </w:r>
      <w:r w:rsidR="00E01738">
        <w:rPr>
          <w:b/>
          <w:sz w:val="20"/>
          <w:szCs w:val="20"/>
          <w:vertAlign w:val="superscript"/>
        </w:rPr>
        <w:t>7,</w:t>
      </w:r>
      <w:r w:rsidR="00864390">
        <w:rPr>
          <w:b/>
          <w:sz w:val="20"/>
          <w:szCs w:val="20"/>
          <w:vertAlign w:val="superscript"/>
        </w:rPr>
        <w:t xml:space="preserve"> </w:t>
      </w:r>
      <w:r w:rsidR="00E01738" w:rsidRPr="00E01738">
        <w:rPr>
          <w:b/>
          <w:i/>
          <w:sz w:val="20"/>
          <w:szCs w:val="20"/>
          <w:lang w:val="pt-PT"/>
        </w:rPr>
        <w:t xml:space="preserve">Grazielle Melo de Oliveira </w:t>
      </w:r>
      <w:r w:rsidR="00E01738">
        <w:rPr>
          <w:b/>
          <w:i/>
          <w:sz w:val="20"/>
          <w:szCs w:val="20"/>
          <w:vertAlign w:val="superscript"/>
          <w:lang w:val="pt-PT"/>
        </w:rPr>
        <w:t>8</w:t>
      </w:r>
      <w:r w:rsidR="00E01738" w:rsidRPr="00E01738">
        <w:rPr>
          <w:b/>
          <w:i/>
          <w:sz w:val="20"/>
          <w:szCs w:val="20"/>
          <w:lang w:val="pt-PT"/>
        </w:rPr>
        <w:t>,</w:t>
      </w:r>
      <w:r w:rsidR="00864390" w:rsidRPr="00864390">
        <w:t xml:space="preserve"> </w:t>
      </w:r>
      <w:proofErr w:type="spellStart"/>
      <w:r w:rsidR="003A53E0" w:rsidRPr="003A53E0">
        <w:rPr>
          <w:b/>
          <w:sz w:val="20"/>
          <w:szCs w:val="20"/>
        </w:rPr>
        <w:t>Wygna</w:t>
      </w:r>
      <w:proofErr w:type="spellEnd"/>
      <w:r w:rsidR="003A53E0" w:rsidRPr="003A53E0">
        <w:rPr>
          <w:b/>
          <w:sz w:val="20"/>
          <w:szCs w:val="20"/>
        </w:rPr>
        <w:t xml:space="preserve"> Paula de Souza Nascimento</w:t>
      </w:r>
      <w:r w:rsidR="003A53E0">
        <w:rPr>
          <w:b/>
          <w:i/>
          <w:sz w:val="20"/>
          <w:szCs w:val="20"/>
          <w:vertAlign w:val="superscript"/>
          <w:lang w:val="pt-PT"/>
        </w:rPr>
        <w:t>9</w:t>
      </w:r>
      <w:r w:rsidR="003A53E0" w:rsidRPr="003A53E0">
        <w:rPr>
          <w:b/>
          <w:sz w:val="20"/>
          <w:szCs w:val="20"/>
        </w:rPr>
        <w:t xml:space="preserve"> </w:t>
      </w:r>
      <w:r w:rsidR="00864390" w:rsidRPr="00864390">
        <w:rPr>
          <w:b/>
          <w:i/>
          <w:sz w:val="20"/>
          <w:szCs w:val="20"/>
          <w:lang w:val="pt-PT"/>
        </w:rPr>
        <w:t>Maria Rita Macedo de Morais</w:t>
      </w:r>
      <w:r w:rsidR="003A53E0">
        <w:rPr>
          <w:b/>
          <w:i/>
          <w:sz w:val="20"/>
          <w:szCs w:val="20"/>
          <w:vertAlign w:val="superscript"/>
          <w:lang w:val="pt-PT"/>
        </w:rPr>
        <w:t>10</w:t>
      </w:r>
    </w:p>
    <w:p w:rsidR="003A53E0" w:rsidRDefault="003A53E0" w:rsidP="003A53E0">
      <w:pPr>
        <w:spacing w:line="276" w:lineRule="auto"/>
        <w:ind w:right="214"/>
        <w:rPr>
          <w:b/>
          <w:i/>
          <w:sz w:val="20"/>
          <w:szCs w:val="20"/>
          <w:vertAlign w:val="superscript"/>
          <w:lang w:val="pt-PT"/>
        </w:rPr>
      </w:pPr>
    </w:p>
    <w:p w:rsidR="00864390" w:rsidRPr="00E01738" w:rsidRDefault="00864390" w:rsidP="003A53E0">
      <w:pPr>
        <w:spacing w:line="276" w:lineRule="auto"/>
        <w:ind w:right="214"/>
        <w:rPr>
          <w:b/>
          <w:sz w:val="20"/>
          <w:szCs w:val="20"/>
          <w:vertAlign w:val="superscript"/>
        </w:rPr>
      </w:pPr>
      <w:bookmarkStart w:id="1" w:name="_GoBack"/>
      <w:bookmarkEnd w:id="1"/>
    </w:p>
    <w:p w:rsidR="00AA77E5" w:rsidRPr="00E01738" w:rsidRDefault="00E01738" w:rsidP="00E01738">
      <w:pPr>
        <w:spacing w:line="276" w:lineRule="auto"/>
        <w:ind w:right="214"/>
        <w:jc w:val="center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  <w:vertAlign w:val="superscript"/>
        </w:rPr>
        <w:t xml:space="preserve">  </w:t>
      </w:r>
    </w:p>
    <w:p w:rsidR="00AA77E5" w:rsidRPr="00E01738" w:rsidRDefault="00E01738" w:rsidP="00E01738">
      <w:pPr>
        <w:suppressAutoHyphens/>
        <w:autoSpaceDN w:val="0"/>
        <w:jc w:val="center"/>
        <w:textAlignment w:val="baseline"/>
        <w:rPr>
          <w:rFonts w:eastAsia="Times" w:cs="Times"/>
          <w:sz w:val="20"/>
          <w:szCs w:val="20"/>
          <w:vertAlign w:val="superscript"/>
          <w:lang w:val="pt-PT"/>
        </w:rPr>
      </w:pPr>
      <w:r w:rsidRPr="003304F3">
        <w:rPr>
          <w:rFonts w:eastAsia="Times" w:cs="Times"/>
          <w:sz w:val="20"/>
          <w:szCs w:val="20"/>
          <w:vertAlign w:val="superscript"/>
          <w:lang w:val="pt-PT"/>
        </w:rPr>
        <w:t>1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Rio Grande do Norte, Macaíba,</w:t>
      </w:r>
      <w:r>
        <w:rPr>
          <w:rFonts w:ascii="Times" w:eastAsia="Times" w:hAnsi="Times" w:cs="Times"/>
          <w:sz w:val="20"/>
          <w:szCs w:val="20"/>
          <w:lang w:val="pt-PT"/>
        </w:rPr>
        <w:t xml:space="preserve"> ivaneidenite@gmail.com</w:t>
      </w:r>
      <w:r w:rsidRPr="003304F3">
        <w:rPr>
          <w:rFonts w:eastAsia="Times" w:cs="Times"/>
          <w:sz w:val="20"/>
          <w:szCs w:val="20"/>
          <w:lang w:val="pt-PT"/>
        </w:rPr>
        <w:t xml:space="preserve">;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2</w:t>
      </w:r>
      <w:r>
        <w:rPr>
          <w:rFonts w:ascii="Times" w:eastAsia="Times" w:hAnsi="Times" w:cs="Times"/>
          <w:sz w:val="20"/>
          <w:szCs w:val="20"/>
          <w:lang w:val="pt-PT"/>
        </w:rPr>
        <w:t xml:space="preserve">Universidade </w:t>
      </w:r>
      <w:r w:rsidRPr="003304F3">
        <w:rPr>
          <w:rFonts w:ascii="Times" w:eastAsia="Times" w:hAnsi="Times" w:cs="Times"/>
          <w:sz w:val="20"/>
          <w:szCs w:val="20"/>
          <w:lang w:val="pt-PT"/>
        </w:rPr>
        <w:t>Federal do Rio Grande do Norte, Macaíba,</w:t>
      </w:r>
      <w:r w:rsidR="00864390">
        <w:rPr>
          <w:rFonts w:ascii="Times" w:eastAsia="Times" w:hAnsi="Times" w:cs="Times"/>
          <w:sz w:val="20"/>
          <w:szCs w:val="20"/>
          <w:lang w:val="pt-PT"/>
        </w:rPr>
        <w:t xml:space="preserve"> ianamtonio1213@gmail.com</w:t>
      </w:r>
      <w:r w:rsidR="00864390" w:rsidRPr="00864390">
        <w:rPr>
          <w:rFonts w:eastAsia="Times" w:cs="Times"/>
          <w:sz w:val="20"/>
          <w:szCs w:val="20"/>
          <w:vertAlign w:val="superscript"/>
          <w:lang w:val="pt-PT"/>
        </w:rPr>
        <w:t>3</w:t>
      </w:r>
      <w:r w:rsidR="00864390">
        <w:rPr>
          <w:rFonts w:eastAsia="Times" w:cs="Times"/>
          <w:sz w:val="20"/>
          <w:szCs w:val="20"/>
          <w:vertAlign w:val="superscript"/>
          <w:lang w:val="pt-PT"/>
        </w:rPr>
        <w:t xml:space="preserve">, 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Rio Grande do Norte</w:t>
      </w:r>
      <w:r w:rsidR="00864390">
        <w:rPr>
          <w:rFonts w:ascii="Times" w:eastAsia="Times" w:hAnsi="Times" w:cs="Times"/>
          <w:sz w:val="20"/>
          <w:szCs w:val="20"/>
          <w:lang w:val="pt-PT"/>
        </w:rPr>
        <w:t>, Macaíba, roberto.silva.607@ufrn.edu.br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4</w:t>
      </w:r>
      <w:r w:rsidRPr="003304F3">
        <w:rPr>
          <w:rFonts w:ascii="Times" w:eastAsia="Times" w:hAnsi="Times" w:cs="Times"/>
          <w:sz w:val="20"/>
          <w:szCs w:val="20"/>
          <w:lang w:val="pt-PT"/>
        </w:rPr>
        <w:t xml:space="preserve">Universidade Federal </w:t>
      </w:r>
      <w:r w:rsidR="00864390">
        <w:rPr>
          <w:rFonts w:ascii="Times" w:eastAsia="Times" w:hAnsi="Times" w:cs="Times"/>
          <w:sz w:val="20"/>
          <w:szCs w:val="20"/>
          <w:lang w:val="pt-PT"/>
        </w:rPr>
        <w:t xml:space="preserve">do Rio Grande do Norte, Macaíba, </w:t>
      </w:r>
      <w:r w:rsidRPr="003304F3"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5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</w:t>
      </w:r>
      <w:r w:rsidR="00864390">
        <w:rPr>
          <w:rFonts w:ascii="Times" w:eastAsia="Times" w:hAnsi="Times" w:cs="Times"/>
          <w:sz w:val="20"/>
          <w:szCs w:val="20"/>
          <w:lang w:val="pt-PT"/>
        </w:rPr>
        <w:t>o Rio Grande do Norte,</w:t>
      </w:r>
      <w:r>
        <w:rPr>
          <w:rFonts w:ascii="Times" w:eastAsia="Times" w:hAnsi="Times" w:cs="Times"/>
          <w:sz w:val="20"/>
          <w:szCs w:val="20"/>
          <w:lang w:val="pt-PT"/>
        </w:rPr>
        <w:t xml:space="preserve"> </w:t>
      </w:r>
      <w:r w:rsidRPr="003304F3">
        <w:rPr>
          <w:rFonts w:eastAsia="Times" w:cs="Times"/>
          <w:sz w:val="20"/>
          <w:szCs w:val="20"/>
          <w:vertAlign w:val="superscript"/>
          <w:lang w:val="pt-PT"/>
        </w:rPr>
        <w:t>6</w:t>
      </w:r>
      <w:r w:rsidRPr="003304F3">
        <w:rPr>
          <w:rFonts w:ascii="Times" w:eastAsia="Times" w:hAnsi="Times" w:cs="Times"/>
          <w:sz w:val="20"/>
          <w:szCs w:val="20"/>
          <w:lang w:val="pt-PT"/>
        </w:rPr>
        <w:t>Universidade Federal do R</w:t>
      </w:r>
      <w:r>
        <w:rPr>
          <w:rFonts w:ascii="Times" w:eastAsia="Times" w:hAnsi="Times" w:cs="Times"/>
          <w:sz w:val="20"/>
          <w:szCs w:val="20"/>
          <w:lang w:val="pt-PT"/>
        </w:rPr>
        <w:t>io Grande do Norte, Macaíba,</w:t>
      </w:r>
      <w:bookmarkStart w:id="2" w:name="_heading=h.yp96iwu2o7wg" w:colFirst="0" w:colLast="0"/>
      <w:bookmarkEnd w:id="2"/>
      <w:r w:rsidR="003A53E0">
        <w:rPr>
          <w:rFonts w:eastAsia="Times" w:cs="Times"/>
          <w:sz w:val="20"/>
          <w:szCs w:val="20"/>
          <w:vertAlign w:val="superscript"/>
          <w:lang w:val="pt-PT"/>
        </w:rPr>
        <w:t xml:space="preserve"> </w:t>
      </w:r>
      <w:r w:rsidRPr="003304F3">
        <w:rPr>
          <w:rFonts w:ascii="Times" w:eastAsia="Times" w:hAnsi="Times" w:cs="Times"/>
          <w:sz w:val="20"/>
          <w:szCs w:val="20"/>
          <w:lang w:val="pt-PT"/>
        </w:rPr>
        <w:t>graziellemelo.oliveira@gmail.com</w:t>
      </w:r>
      <w:r w:rsidR="00B407AF">
        <w:rPr>
          <w:rFonts w:ascii="Times" w:eastAsia="Times" w:hAnsi="Times" w:cs="Times"/>
          <w:sz w:val="20"/>
          <w:szCs w:val="20"/>
          <w:lang w:val="pt-PT"/>
        </w:rPr>
        <w:t>, sidney.praxedes@ufrn.br</w:t>
      </w:r>
    </w:p>
    <w:p w:rsidR="00AA77E5" w:rsidRDefault="00AA77E5">
      <w:pPr>
        <w:jc w:val="both"/>
        <w:rPr>
          <w:sz w:val="20"/>
          <w:szCs w:val="20"/>
        </w:rPr>
      </w:pPr>
    </w:p>
    <w:p w:rsidR="00AA77E5" w:rsidRDefault="00A710FA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:rsidR="00AA77E5" w:rsidRDefault="00AA77E5">
      <w:pPr>
        <w:jc w:val="both"/>
        <w:rPr>
          <w:sz w:val="20"/>
          <w:szCs w:val="20"/>
        </w:rPr>
      </w:pPr>
    </w:p>
    <w:p w:rsidR="00AA77E5" w:rsidRDefault="00A710FA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</w:t>
      </w:r>
      <w:r>
        <w:rPr>
          <w:bCs/>
          <w:sz w:val="20"/>
          <w:szCs w:val="20"/>
        </w:rPr>
        <w:t xml:space="preserve"> presente estudo te</w:t>
      </w:r>
      <w:r>
        <w:rPr>
          <w:bCs/>
          <w:sz w:val="20"/>
          <w:szCs w:val="20"/>
        </w:rPr>
        <w:t>ve</w:t>
      </w:r>
      <w:r w:rsidR="0086439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como objetivo avaliar o crescimento de mudas de </w:t>
      </w:r>
      <w:r>
        <w:rPr>
          <w:bCs/>
          <w:sz w:val="20"/>
          <w:szCs w:val="20"/>
        </w:rPr>
        <w:t>flamboyanzinho (</w:t>
      </w:r>
      <w:r>
        <w:rPr>
          <w:bCs/>
          <w:i/>
          <w:iCs/>
          <w:sz w:val="20"/>
          <w:szCs w:val="20"/>
        </w:rPr>
        <w:t>C</w:t>
      </w:r>
      <w:r>
        <w:rPr>
          <w:rFonts w:ascii="Times New Roman Italic" w:hAnsi="Times New Roman Italic" w:cs="Times New Roman Italic"/>
          <w:i/>
          <w:iCs/>
          <w:sz w:val="20"/>
          <w:szCs w:val="20"/>
        </w:rPr>
        <w:t>aesalpinia</w:t>
      </w:r>
      <w:r>
        <w:rPr>
          <w:bCs/>
          <w:i/>
          <w:iCs/>
          <w:sz w:val="20"/>
          <w:szCs w:val="20"/>
        </w:rPr>
        <w:t xml:space="preserve"> pulcherrima</w:t>
      </w:r>
      <w:r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 xml:space="preserve"> submetidas a diferentes concentrações de chumbo em solo artificialmente contaminado.</w:t>
      </w:r>
      <w:r>
        <w:rPr>
          <w:bCs/>
          <w:sz w:val="20"/>
          <w:szCs w:val="20"/>
        </w:rPr>
        <w:t xml:space="preserve"> For</w:t>
      </w:r>
      <w:r>
        <w:rPr>
          <w:bCs/>
          <w:sz w:val="20"/>
          <w:szCs w:val="20"/>
        </w:rPr>
        <w:t xml:space="preserve">am testadas as doses de 0; 0,25; 0,5 e 1,0 </w:t>
      </w:r>
      <w:proofErr w:type="spellStart"/>
      <w:r>
        <w:rPr>
          <w:bCs/>
          <w:sz w:val="20"/>
          <w:szCs w:val="20"/>
        </w:rPr>
        <w:t>mmol</w:t>
      </w:r>
      <w:proofErr w:type="spellEnd"/>
      <w:r>
        <w:rPr>
          <w:bCs/>
          <w:sz w:val="20"/>
          <w:szCs w:val="20"/>
        </w:rPr>
        <w:t xml:space="preserve"> L</w:t>
      </w:r>
      <w:r>
        <w:rPr>
          <w:bCs/>
          <w:sz w:val="20"/>
          <w:szCs w:val="20"/>
          <w:vertAlign w:val="superscript"/>
        </w:rPr>
        <w:t xml:space="preserve">-1 </w:t>
      </w:r>
      <w:r>
        <w:rPr>
          <w:bCs/>
          <w:sz w:val="20"/>
          <w:szCs w:val="20"/>
        </w:rPr>
        <w:t>de</w:t>
      </w:r>
      <w:r>
        <w:rPr>
          <w:bCs/>
          <w:sz w:val="20"/>
          <w:szCs w:val="20"/>
        </w:rPr>
        <w:t xml:space="preserve"> nitrato de chumbo II (</w:t>
      </w:r>
      <w:proofErr w:type="spellStart"/>
      <w:proofErr w:type="gramStart"/>
      <w:r>
        <w:rPr>
          <w:bCs/>
          <w:sz w:val="20"/>
          <w:szCs w:val="20"/>
        </w:rPr>
        <w:t>Pb</w:t>
      </w:r>
      <w:proofErr w:type="spellEnd"/>
      <w:r>
        <w:rPr>
          <w:bCs/>
          <w:sz w:val="20"/>
          <w:szCs w:val="20"/>
        </w:rPr>
        <w:t>(</w:t>
      </w:r>
      <w:proofErr w:type="gramEnd"/>
      <w:r>
        <w:rPr>
          <w:bCs/>
          <w:sz w:val="20"/>
          <w:szCs w:val="20"/>
        </w:rPr>
        <w:t>NO</w:t>
      </w:r>
      <w:r>
        <w:rPr>
          <w:bCs/>
          <w:sz w:val="20"/>
          <w:szCs w:val="20"/>
          <w:vertAlign w:val="subscript"/>
        </w:rPr>
        <w:t>3</w:t>
      </w:r>
      <w:r>
        <w:rPr>
          <w:bCs/>
          <w:sz w:val="20"/>
          <w:szCs w:val="20"/>
        </w:rPr>
        <w:t>)</w:t>
      </w:r>
      <w:r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), aplicadas via irrigação. </w:t>
      </w:r>
      <w:r>
        <w:rPr>
          <w:bCs/>
          <w:sz w:val="20"/>
          <w:szCs w:val="20"/>
        </w:rPr>
        <w:t xml:space="preserve">As plantas se mostraram tolerantes aos tratamentos, sendo que apenas a maior concentração de chumbo testada inibiu o crescimento das </w:t>
      </w:r>
      <w:r w:rsidR="0026385F">
        <w:rPr>
          <w:bCs/>
          <w:sz w:val="20"/>
          <w:szCs w:val="20"/>
        </w:rPr>
        <w:t>plantas,</w:t>
      </w:r>
      <w:r>
        <w:rPr>
          <w:bCs/>
          <w:sz w:val="20"/>
          <w:szCs w:val="20"/>
        </w:rPr>
        <w:t xml:space="preserve"> mas não teve nenhum efeito no diâmetro do caule. Desta forma, o flamboyanzinho se mostrou uma espécie com potencial</w:t>
      </w:r>
      <w:r>
        <w:rPr>
          <w:bCs/>
          <w:sz w:val="20"/>
          <w:szCs w:val="20"/>
        </w:rPr>
        <w:t xml:space="preserve"> de biorremediação em solos contaminados por chumbo. No entanto, mais estudos são necessários, em outras condições experimentais e por um período de tempo mais longo. </w:t>
      </w:r>
    </w:p>
    <w:p w:rsidR="00AA77E5" w:rsidRDefault="00AA77E5">
      <w:pPr>
        <w:widowControl/>
        <w:ind w:right="4"/>
        <w:jc w:val="both"/>
        <w:rPr>
          <w:sz w:val="20"/>
          <w:szCs w:val="20"/>
        </w:rPr>
      </w:pPr>
    </w:p>
    <w:p w:rsidR="00AA77E5" w:rsidRDefault="00A710FA">
      <w:pPr>
        <w:widowControl/>
        <w:ind w:left="567" w:right="4" w:hanging="567"/>
        <w:rPr>
          <w:sz w:val="20"/>
          <w:szCs w:val="20"/>
        </w:rPr>
      </w:pPr>
      <w:r>
        <w:rPr>
          <w:iCs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>
        <w:rPr>
          <w:rFonts w:ascii="Times New Roman Italic" w:hAnsi="Times New Roman Italic" w:cs="Times New Roman Italic"/>
          <w:i/>
          <w:iCs/>
          <w:sz w:val="20"/>
          <w:szCs w:val="20"/>
        </w:rPr>
        <w:t>Caesalpinia pulcherrima</w:t>
      </w:r>
      <w:r>
        <w:rPr>
          <w:sz w:val="20"/>
          <w:szCs w:val="20"/>
        </w:rPr>
        <w:t>, estresse</w:t>
      </w:r>
      <w:r>
        <w:rPr>
          <w:sz w:val="20"/>
          <w:szCs w:val="20"/>
        </w:rPr>
        <w:t xml:space="preserve"> abiótico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metais pesados.</w:t>
      </w:r>
    </w:p>
    <w:p w:rsidR="00AA77E5" w:rsidRDefault="00AA77E5">
      <w:pPr>
        <w:widowControl/>
        <w:ind w:left="567" w:right="4" w:hanging="567"/>
        <w:rPr>
          <w:sz w:val="20"/>
          <w:szCs w:val="20"/>
        </w:rPr>
      </w:pPr>
    </w:p>
    <w:p w:rsidR="00AA77E5" w:rsidRDefault="00AA77E5">
      <w:pPr>
        <w:widowControl/>
        <w:jc w:val="both"/>
        <w:rPr>
          <w:b/>
          <w:sz w:val="20"/>
          <w:szCs w:val="20"/>
        </w:rPr>
      </w:pPr>
    </w:p>
    <w:p w:rsidR="00AA77E5" w:rsidRDefault="00A710F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</w:t>
      </w:r>
      <w:r>
        <w:rPr>
          <w:b/>
          <w:sz w:val="20"/>
          <w:szCs w:val="20"/>
        </w:rPr>
        <w:t>O</w:t>
      </w:r>
    </w:p>
    <w:p w:rsidR="00AA77E5" w:rsidRDefault="00AA77E5">
      <w:pPr>
        <w:widowControl/>
        <w:jc w:val="both"/>
        <w:rPr>
          <w:b/>
          <w:sz w:val="20"/>
          <w:szCs w:val="20"/>
        </w:rPr>
      </w:pPr>
    </w:p>
    <w:p w:rsidR="00AA77E5" w:rsidRDefault="00A710FA" w:rsidP="0026385F">
      <w:pPr>
        <w:widowControl/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Os solos contaminados por metais pesados representam uma das mais preocupantes formas de poluição ambiental, especialmente em regiões urbanas e áreas afetadas por atividades industriais e mineradoras. Entre esses metais, o chumbo (</w:t>
      </w:r>
      <w:proofErr w:type="spellStart"/>
      <w:r>
        <w:rPr>
          <w:bCs/>
          <w:sz w:val="20"/>
          <w:szCs w:val="20"/>
        </w:rPr>
        <w:t>Pb</w:t>
      </w:r>
      <w:proofErr w:type="spellEnd"/>
      <w:r>
        <w:rPr>
          <w:bCs/>
          <w:sz w:val="20"/>
          <w:szCs w:val="20"/>
        </w:rPr>
        <w:t>) destaca-se por sua</w:t>
      </w:r>
      <w:r>
        <w:rPr>
          <w:bCs/>
          <w:sz w:val="20"/>
          <w:szCs w:val="20"/>
        </w:rPr>
        <w:t xml:space="preserve"> alta toxicidade, persistência no ambiente e capacidade de bioacumulação ao longo da cadeia trófica, causando prejuízos à saúde humana, à microbiota do solo e ao desenvolvimento vegetal (</w:t>
      </w:r>
      <w:proofErr w:type="spellStart"/>
      <w:r>
        <w:rPr>
          <w:bCs/>
          <w:sz w:val="20"/>
          <w:szCs w:val="20"/>
        </w:rPr>
        <w:t>Zhao</w:t>
      </w:r>
      <w:proofErr w:type="spellEnd"/>
      <w:r>
        <w:rPr>
          <w:bCs/>
          <w:sz w:val="20"/>
          <w:szCs w:val="20"/>
        </w:rPr>
        <w:t xml:space="preserve"> &amp; </w:t>
      </w:r>
      <w:proofErr w:type="spellStart"/>
      <w:r>
        <w:rPr>
          <w:bCs/>
          <w:sz w:val="20"/>
          <w:szCs w:val="20"/>
        </w:rPr>
        <w:t>Lombi</w:t>
      </w:r>
      <w:proofErr w:type="spellEnd"/>
      <w:r>
        <w:rPr>
          <w:bCs/>
          <w:sz w:val="20"/>
          <w:szCs w:val="20"/>
        </w:rPr>
        <w:t>, 2008). Diante da complexidade e do custo elevado dos mé</w:t>
      </w:r>
      <w:r>
        <w:rPr>
          <w:bCs/>
          <w:sz w:val="20"/>
          <w:szCs w:val="20"/>
        </w:rPr>
        <w:t xml:space="preserve">todos tradicionais de remediação, a fitorremediação desponta como uma alternativa ecologicamente sustentável e economicamente viável para a recuperação de áreas degradadas por metais pesados (Anwar, </w:t>
      </w:r>
      <w:proofErr w:type="spellStart"/>
      <w:r>
        <w:rPr>
          <w:bCs/>
          <w:sz w:val="20"/>
          <w:szCs w:val="20"/>
        </w:rPr>
        <w:t>Afsheen</w:t>
      </w:r>
      <w:proofErr w:type="spellEnd"/>
      <w:r>
        <w:rPr>
          <w:bCs/>
          <w:sz w:val="20"/>
          <w:szCs w:val="20"/>
        </w:rPr>
        <w:t xml:space="preserve"> &amp; </w:t>
      </w:r>
      <w:proofErr w:type="spellStart"/>
      <w:r>
        <w:rPr>
          <w:bCs/>
          <w:sz w:val="20"/>
          <w:szCs w:val="20"/>
        </w:rPr>
        <w:t>Hussain</w:t>
      </w:r>
      <w:proofErr w:type="spellEnd"/>
      <w:r>
        <w:rPr>
          <w:bCs/>
          <w:sz w:val="20"/>
          <w:szCs w:val="20"/>
        </w:rPr>
        <w:t>, 2023).</w:t>
      </w:r>
    </w:p>
    <w:p w:rsidR="00AA77E5" w:rsidRDefault="00A710FA" w:rsidP="0026385F">
      <w:pPr>
        <w:widowControl/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A fitorremediação compreende o </w:t>
      </w:r>
      <w:r>
        <w:rPr>
          <w:bCs/>
          <w:sz w:val="20"/>
          <w:szCs w:val="20"/>
        </w:rPr>
        <w:t xml:space="preserve">uso de plantas para extrair, imobilizar ou estabilizar contaminantes do solo e da água, sendo uma abordagem que integra mecanismos como </w:t>
      </w:r>
      <w:proofErr w:type="spellStart"/>
      <w:r>
        <w:rPr>
          <w:bCs/>
          <w:sz w:val="20"/>
          <w:szCs w:val="20"/>
        </w:rPr>
        <w:t>fitoextração</w:t>
      </w:r>
      <w:proofErr w:type="spellEnd"/>
      <w:r>
        <w:rPr>
          <w:bCs/>
          <w:sz w:val="20"/>
          <w:szCs w:val="20"/>
        </w:rPr>
        <w:t xml:space="preserve"> e </w:t>
      </w:r>
      <w:proofErr w:type="spellStart"/>
      <w:r>
        <w:rPr>
          <w:bCs/>
          <w:sz w:val="20"/>
          <w:szCs w:val="20"/>
        </w:rPr>
        <w:t>fitostabilização</w:t>
      </w:r>
      <w:proofErr w:type="spellEnd"/>
      <w:r>
        <w:rPr>
          <w:bCs/>
          <w:sz w:val="20"/>
          <w:szCs w:val="20"/>
        </w:rPr>
        <w:t>. Plantas com elevado crescimento, ampla adaptação ecológica e tolerância a estresses abi</w:t>
      </w:r>
      <w:r>
        <w:rPr>
          <w:bCs/>
          <w:sz w:val="20"/>
          <w:szCs w:val="20"/>
        </w:rPr>
        <w:t>óticos são consideradas ideais para aplicação nessa tecnologia (Li et al., 2020). O sucesso dessa técnica depende da identificação e seleção de espécies vegetais que, além de eficientes na absorção ou imobilização dos metais, apresentem resiliência ao ambi</w:t>
      </w:r>
      <w:r>
        <w:rPr>
          <w:bCs/>
          <w:sz w:val="20"/>
          <w:szCs w:val="20"/>
        </w:rPr>
        <w:t>ente contaminado (</w:t>
      </w:r>
      <w:proofErr w:type="spellStart"/>
      <w:r>
        <w:rPr>
          <w:bCs/>
          <w:sz w:val="20"/>
          <w:szCs w:val="20"/>
        </w:rPr>
        <w:t>Acharya</w:t>
      </w:r>
      <w:proofErr w:type="spellEnd"/>
      <w:r>
        <w:rPr>
          <w:bCs/>
          <w:sz w:val="20"/>
          <w:szCs w:val="20"/>
        </w:rPr>
        <w:t xml:space="preserve"> </w:t>
      </w:r>
      <w:r>
        <w:rPr>
          <w:bCs/>
          <w:i/>
          <w:iCs/>
          <w:sz w:val="20"/>
          <w:szCs w:val="20"/>
        </w:rPr>
        <w:t>et al</w:t>
      </w:r>
      <w:r>
        <w:rPr>
          <w:bCs/>
          <w:sz w:val="20"/>
          <w:szCs w:val="20"/>
        </w:rPr>
        <w:t>., 2023).</w:t>
      </w:r>
    </w:p>
    <w:p w:rsidR="00AA77E5" w:rsidRDefault="00A710FA" w:rsidP="0026385F">
      <w:pPr>
        <w:widowControl/>
        <w:ind w:firstLine="70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Nesse contexto, a espécie </w:t>
      </w:r>
      <w:r>
        <w:rPr>
          <w:bCs/>
          <w:i/>
          <w:iCs/>
          <w:sz w:val="20"/>
          <w:szCs w:val="20"/>
        </w:rPr>
        <w:t>C</w:t>
      </w:r>
      <w:r>
        <w:rPr>
          <w:rFonts w:ascii="Times New Roman Italic" w:hAnsi="Times New Roman Italic" w:cs="Times New Roman Italic"/>
          <w:i/>
          <w:iCs/>
          <w:sz w:val="20"/>
          <w:szCs w:val="20"/>
        </w:rPr>
        <w:t>aesalpinia</w:t>
      </w:r>
      <w:r>
        <w:rPr>
          <w:bCs/>
          <w:i/>
          <w:iCs/>
          <w:sz w:val="20"/>
          <w:szCs w:val="20"/>
        </w:rPr>
        <w:t xml:space="preserve"> pulcherrima</w:t>
      </w:r>
      <w:r>
        <w:rPr>
          <w:bCs/>
          <w:sz w:val="20"/>
          <w:szCs w:val="20"/>
        </w:rPr>
        <w:t xml:space="preserve"> conhecida popularmente como flamboyanzinho, apresenta características promissoras para uso em programas de fitorremediação. Trata-se de uma leguminosa arbustiva, amp</w:t>
      </w:r>
      <w:r>
        <w:rPr>
          <w:bCs/>
          <w:sz w:val="20"/>
          <w:szCs w:val="20"/>
        </w:rPr>
        <w:t>lamente cultivada em regiões tropicais (Reflora, 2025). Apesar de seu uso ser tradicionalmente ornamental, investigações científicas sobre sua resposta fisiológica e morfológica ao estresse por metais pesados ainda são incipientes. Assim, o presente estudo</w:t>
      </w:r>
      <w:r>
        <w:rPr>
          <w:bCs/>
          <w:sz w:val="20"/>
          <w:szCs w:val="20"/>
        </w:rPr>
        <w:t xml:space="preserve"> tem como objetivo avaliar o crescimento de mudas de </w:t>
      </w:r>
      <w:r>
        <w:rPr>
          <w:bCs/>
          <w:i/>
          <w:iCs/>
          <w:sz w:val="20"/>
          <w:szCs w:val="20"/>
        </w:rPr>
        <w:t>C. pulcherrima</w:t>
      </w:r>
      <w:r>
        <w:rPr>
          <w:bCs/>
          <w:sz w:val="20"/>
          <w:szCs w:val="20"/>
        </w:rPr>
        <w:t xml:space="preserve"> submetidas a diferentes concentrações de chumbo em solo artificialmente contaminado. A análise dos efeitos do </w:t>
      </w:r>
      <w:proofErr w:type="spellStart"/>
      <w:r>
        <w:rPr>
          <w:bCs/>
          <w:sz w:val="20"/>
          <w:szCs w:val="20"/>
        </w:rPr>
        <w:t>Pb</w:t>
      </w:r>
      <w:proofErr w:type="spellEnd"/>
      <w:r>
        <w:rPr>
          <w:bCs/>
          <w:sz w:val="20"/>
          <w:szCs w:val="20"/>
        </w:rPr>
        <w:t xml:space="preserve"> sobre o desenvolvimento da espécie visa contribuir para a compreensão de su</w:t>
      </w:r>
      <w:r>
        <w:rPr>
          <w:bCs/>
          <w:sz w:val="20"/>
          <w:szCs w:val="20"/>
        </w:rPr>
        <w:t xml:space="preserve">a capacidade de </w:t>
      </w:r>
      <w:r>
        <w:rPr>
          <w:bCs/>
          <w:sz w:val="20"/>
          <w:szCs w:val="20"/>
        </w:rPr>
        <w:lastRenderedPageBreak/>
        <w:t>tolerância e potencial aplicação em estratégias de reabilitação ambiental, especialmente em áreas afetadas pela poluição metálica.</w:t>
      </w:r>
    </w:p>
    <w:p w:rsidR="00AA77E5" w:rsidRDefault="00A710F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AA77E5" w:rsidRDefault="00AA77E5">
      <w:pPr>
        <w:widowControl/>
        <w:jc w:val="both"/>
        <w:rPr>
          <w:b/>
          <w:sz w:val="20"/>
          <w:szCs w:val="20"/>
        </w:rPr>
      </w:pPr>
    </w:p>
    <w:p w:rsidR="00AA77E5" w:rsidRDefault="00A710F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:rsidR="00AA77E5" w:rsidRDefault="00AA77E5">
      <w:pPr>
        <w:widowControl/>
        <w:jc w:val="both"/>
        <w:rPr>
          <w:b/>
          <w:sz w:val="20"/>
          <w:szCs w:val="20"/>
        </w:rPr>
      </w:pPr>
    </w:p>
    <w:p w:rsidR="00AA77E5" w:rsidRDefault="00AA77E5">
      <w:pPr>
        <w:widowControl/>
        <w:jc w:val="both"/>
        <w:rPr>
          <w:sz w:val="20"/>
          <w:szCs w:val="20"/>
        </w:rPr>
      </w:pPr>
    </w:p>
    <w:p w:rsidR="00AA77E5" w:rsidRDefault="00A710FA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Sementes de </w:t>
      </w:r>
      <w:r>
        <w:rPr>
          <w:bCs/>
          <w:i/>
          <w:iCs/>
          <w:sz w:val="20"/>
          <w:szCs w:val="20"/>
        </w:rPr>
        <w:t>C. pulcherrima</w:t>
      </w:r>
      <w:r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foram coletadas na Escola Agrícola de Jundiaí, </w:t>
      </w:r>
      <w:r>
        <w:rPr>
          <w:bCs/>
          <w:sz w:val="20"/>
          <w:szCs w:val="20"/>
        </w:rPr>
        <w:t>Universidade Federal do Rio Grande do Norte, Macaíba-RN. As sementes foram plantadas em duplicata em sacos para muda de 14 cm de diâmetro por 17 cm de comprimento, contendo substrato formado por terra de subsolo, areia, composto orgânico e esterco de capri</w:t>
      </w:r>
      <w:r>
        <w:rPr>
          <w:bCs/>
          <w:sz w:val="20"/>
          <w:szCs w:val="20"/>
        </w:rPr>
        <w:t>nos, na proporção de 1:1:1:1. Nove dias após a semeadura, quando as primeiras folhas não cotiledonares e</w:t>
      </w:r>
      <w:r w:rsidR="0026385F">
        <w:rPr>
          <w:bCs/>
          <w:sz w:val="20"/>
          <w:szCs w:val="20"/>
        </w:rPr>
        <w:t xml:space="preserve">stavam totalmente expandidas, </w:t>
      </w:r>
      <w:r>
        <w:rPr>
          <w:bCs/>
          <w:sz w:val="20"/>
          <w:szCs w:val="20"/>
        </w:rPr>
        <w:t>se iniciou a aplicação dos tratamentos que consistiam em</w:t>
      </w:r>
      <w:r>
        <w:rPr>
          <w:bCs/>
          <w:sz w:val="20"/>
          <w:szCs w:val="20"/>
        </w:rPr>
        <w:t xml:space="preserve"> doses de nitrato de chumbo II (</w:t>
      </w:r>
      <w:proofErr w:type="spellStart"/>
      <w:proofErr w:type="gramStart"/>
      <w:r>
        <w:rPr>
          <w:bCs/>
          <w:sz w:val="20"/>
          <w:szCs w:val="20"/>
        </w:rPr>
        <w:t>Pb</w:t>
      </w:r>
      <w:proofErr w:type="spellEnd"/>
      <w:r>
        <w:rPr>
          <w:bCs/>
          <w:sz w:val="20"/>
          <w:szCs w:val="20"/>
        </w:rPr>
        <w:t>(</w:t>
      </w:r>
      <w:proofErr w:type="gramEnd"/>
      <w:r>
        <w:rPr>
          <w:bCs/>
          <w:sz w:val="20"/>
          <w:szCs w:val="20"/>
        </w:rPr>
        <w:t>NO</w:t>
      </w:r>
      <w:r>
        <w:rPr>
          <w:bCs/>
          <w:sz w:val="20"/>
          <w:szCs w:val="20"/>
          <w:vertAlign w:val="subscript"/>
        </w:rPr>
        <w:t>3</w:t>
      </w:r>
      <w:r>
        <w:rPr>
          <w:bCs/>
          <w:sz w:val="20"/>
          <w:szCs w:val="20"/>
        </w:rPr>
        <w:t>)</w:t>
      </w:r>
      <w:r>
        <w:rPr>
          <w:bCs/>
          <w:sz w:val="20"/>
          <w:szCs w:val="20"/>
          <w:vertAlign w:val="subscript"/>
        </w:rPr>
        <w:t>2</w:t>
      </w:r>
      <w:r>
        <w:rPr>
          <w:bCs/>
          <w:sz w:val="20"/>
          <w:szCs w:val="20"/>
        </w:rPr>
        <w:t xml:space="preserve">) aplicadas via irrigação. As doses testadas foram: 0; 0,25; 0,5 e 1,0 </w:t>
      </w:r>
      <w:proofErr w:type="spellStart"/>
      <w:r>
        <w:rPr>
          <w:bCs/>
          <w:sz w:val="20"/>
          <w:szCs w:val="20"/>
        </w:rPr>
        <w:t>mmol</w:t>
      </w:r>
      <w:proofErr w:type="spellEnd"/>
      <w:r>
        <w:rPr>
          <w:bCs/>
          <w:sz w:val="20"/>
          <w:szCs w:val="20"/>
        </w:rPr>
        <w:t xml:space="preserve"> L</w:t>
      </w:r>
      <w:r>
        <w:rPr>
          <w:bCs/>
          <w:sz w:val="20"/>
          <w:szCs w:val="20"/>
          <w:vertAlign w:val="superscript"/>
        </w:rPr>
        <w:t>-1</w:t>
      </w:r>
      <w:r>
        <w:rPr>
          <w:bCs/>
          <w:sz w:val="20"/>
          <w:szCs w:val="20"/>
        </w:rPr>
        <w:t xml:space="preserve">. As irrigações foram feitas duas vezes por semana. Aos 60 dias após o plantio foi feita a medição da altura das plantas e do diâmetro do caule. Após verificação da homogeneidade das variâncias e normalidade dos dados, pelos testes de </w:t>
      </w:r>
      <w:proofErr w:type="spellStart"/>
      <w:r>
        <w:rPr>
          <w:bCs/>
          <w:sz w:val="20"/>
          <w:szCs w:val="20"/>
        </w:rPr>
        <w:t>Bartlett</w:t>
      </w:r>
      <w:proofErr w:type="spellEnd"/>
      <w:r>
        <w:rPr>
          <w:bCs/>
          <w:sz w:val="20"/>
          <w:szCs w:val="20"/>
        </w:rPr>
        <w:t xml:space="preserve"> e Shapiro-</w:t>
      </w:r>
      <w:proofErr w:type="spellStart"/>
      <w:r>
        <w:rPr>
          <w:bCs/>
          <w:sz w:val="20"/>
          <w:szCs w:val="20"/>
        </w:rPr>
        <w:t>Wi</w:t>
      </w:r>
      <w:r>
        <w:rPr>
          <w:bCs/>
          <w:sz w:val="20"/>
          <w:szCs w:val="20"/>
        </w:rPr>
        <w:t>lk</w:t>
      </w:r>
      <w:proofErr w:type="spellEnd"/>
      <w:r>
        <w:rPr>
          <w:bCs/>
          <w:sz w:val="20"/>
          <w:szCs w:val="20"/>
        </w:rPr>
        <w:t xml:space="preserve">, respectivamente, os dados foram submetidos a análise de variância e as médias comparadas pelo teste de </w:t>
      </w:r>
      <w:proofErr w:type="spellStart"/>
      <w:r>
        <w:rPr>
          <w:bCs/>
          <w:sz w:val="20"/>
          <w:szCs w:val="20"/>
        </w:rPr>
        <w:t>Tukey</w:t>
      </w:r>
      <w:proofErr w:type="spellEnd"/>
      <w:r>
        <w:rPr>
          <w:bCs/>
          <w:sz w:val="20"/>
          <w:szCs w:val="20"/>
        </w:rPr>
        <w:t xml:space="preserve"> a 5% de probabilidade. Todas as análises estatísticas foram feitas pelo software R, versão 4.1.2 para Linux. </w:t>
      </w:r>
    </w:p>
    <w:p w:rsidR="00AA77E5" w:rsidRDefault="00AA77E5">
      <w:pPr>
        <w:widowControl/>
        <w:jc w:val="both"/>
        <w:rPr>
          <w:sz w:val="20"/>
          <w:szCs w:val="20"/>
        </w:rPr>
      </w:pPr>
    </w:p>
    <w:p w:rsidR="00AA77E5" w:rsidRDefault="00AA77E5">
      <w:pPr>
        <w:widowControl/>
        <w:jc w:val="both"/>
        <w:rPr>
          <w:sz w:val="20"/>
          <w:szCs w:val="20"/>
        </w:rPr>
      </w:pPr>
    </w:p>
    <w:p w:rsidR="00AA77E5" w:rsidRDefault="00A710F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:rsidR="00AA77E5" w:rsidRDefault="00AA77E5">
      <w:pPr>
        <w:widowControl/>
        <w:jc w:val="both"/>
        <w:rPr>
          <w:b/>
          <w:sz w:val="20"/>
          <w:szCs w:val="20"/>
        </w:rPr>
      </w:pPr>
    </w:p>
    <w:p w:rsidR="00AA77E5" w:rsidRDefault="00AA77E5">
      <w:pPr>
        <w:widowControl/>
        <w:jc w:val="both"/>
        <w:rPr>
          <w:b/>
          <w:sz w:val="20"/>
          <w:szCs w:val="20"/>
        </w:rPr>
      </w:pPr>
    </w:p>
    <w:p w:rsidR="00AA77E5" w:rsidRDefault="00A710FA">
      <w:pPr>
        <w:widowControl/>
        <w:jc w:val="both"/>
        <w:rPr>
          <w:bCs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Cs/>
          <w:sz w:val="20"/>
          <w:szCs w:val="20"/>
        </w:rPr>
        <w:t>As pl</w:t>
      </w:r>
      <w:r>
        <w:rPr>
          <w:bCs/>
          <w:sz w:val="20"/>
          <w:szCs w:val="20"/>
        </w:rPr>
        <w:t xml:space="preserve">antas se mostraram tolerantes aos tratamentos, sendo que apenas a maior concentração de chumbo testada inibiu o crescimento das plantas (Figura 1). Com relação ao diâmetro do caule não houve efeito dos tratamentos (Figura 2). Desta forma, o flamboyanzinho </w:t>
      </w:r>
      <w:r>
        <w:rPr>
          <w:bCs/>
          <w:sz w:val="20"/>
          <w:szCs w:val="20"/>
        </w:rPr>
        <w:t xml:space="preserve">se mostrou uma espécie com potencial de biorremediação em solos contaminados por chumbo. No entanto, mais estudos são necessários, em outras condições experimentais e por um período de tempo mais longo. </w:t>
      </w:r>
    </w:p>
    <w:p w:rsidR="00AA77E5" w:rsidRDefault="00AA77E5">
      <w:pPr>
        <w:widowControl/>
        <w:jc w:val="both"/>
        <w:rPr>
          <w:bCs/>
          <w:sz w:val="20"/>
          <w:szCs w:val="20"/>
        </w:rPr>
      </w:pPr>
    </w:p>
    <w:p w:rsidR="00AA77E5" w:rsidRDefault="00A710FA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</w:t>
      </w:r>
      <w:r>
        <w:rPr>
          <w:bCs/>
          <w:noProof/>
          <w:sz w:val="20"/>
          <w:szCs w:val="20"/>
          <w:lang w:bidi="ar-SA"/>
        </w:rPr>
        <w:drawing>
          <wp:inline distT="0" distB="0" distL="114300" distR="114300">
            <wp:extent cx="2972435" cy="1696720"/>
            <wp:effectExtent l="0" t="0" r="24765" b="5080"/>
            <wp:docPr id="3" name="Picture 3" descr="WhatsApp Image 2025-07-15 at 20.29.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5-07-15 at 20.29.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E5" w:rsidRDefault="00A710FA" w:rsidP="00711A82">
      <w:pPr>
        <w:widowControl/>
        <w:ind w:left="851" w:hanging="851"/>
        <w:jc w:val="both"/>
        <w:rPr>
          <w:bCs/>
          <w:sz w:val="16"/>
          <w:szCs w:val="16"/>
        </w:rPr>
      </w:pPr>
      <w:r w:rsidRPr="0026385F">
        <w:rPr>
          <w:bCs/>
          <w:sz w:val="16"/>
          <w:szCs w:val="16"/>
        </w:rPr>
        <w:t>Figura 1.</w:t>
      </w:r>
      <w:r w:rsidRPr="0026385F">
        <w:rPr>
          <w:bCs/>
          <w:sz w:val="16"/>
          <w:szCs w:val="16"/>
        </w:rPr>
        <w:t xml:space="preserve"> Comprimento (cm) de mudas de flamboyanzinho (</w:t>
      </w:r>
      <w:r w:rsidRPr="0026385F">
        <w:rPr>
          <w:rFonts w:ascii="Times New Roman Italic" w:hAnsi="Times New Roman Italic" w:cs="Times New Roman Italic"/>
          <w:i/>
          <w:iCs/>
          <w:sz w:val="16"/>
          <w:szCs w:val="16"/>
        </w:rPr>
        <w:t>Caesalpinia pulcherrima</w:t>
      </w:r>
      <w:r w:rsidRPr="0026385F">
        <w:rPr>
          <w:sz w:val="16"/>
          <w:szCs w:val="16"/>
        </w:rPr>
        <w:t xml:space="preserve">) submetidas a diferentes doses de </w:t>
      </w:r>
      <w:r w:rsidRPr="0026385F">
        <w:rPr>
          <w:bCs/>
          <w:sz w:val="16"/>
          <w:szCs w:val="16"/>
        </w:rPr>
        <w:t>nitrato de chumbo II (</w:t>
      </w:r>
      <w:proofErr w:type="spellStart"/>
      <w:proofErr w:type="gramStart"/>
      <w:r w:rsidRPr="0026385F">
        <w:rPr>
          <w:bCs/>
          <w:sz w:val="16"/>
          <w:szCs w:val="16"/>
        </w:rPr>
        <w:t>Pb</w:t>
      </w:r>
      <w:proofErr w:type="spellEnd"/>
      <w:r w:rsidRPr="0026385F">
        <w:rPr>
          <w:bCs/>
          <w:sz w:val="16"/>
          <w:szCs w:val="16"/>
        </w:rPr>
        <w:t>(</w:t>
      </w:r>
      <w:proofErr w:type="gramEnd"/>
      <w:r w:rsidRPr="0026385F">
        <w:rPr>
          <w:bCs/>
          <w:sz w:val="16"/>
          <w:szCs w:val="16"/>
        </w:rPr>
        <w:t>NO</w:t>
      </w:r>
      <w:r w:rsidRPr="0026385F">
        <w:rPr>
          <w:bCs/>
          <w:sz w:val="16"/>
          <w:szCs w:val="16"/>
          <w:vertAlign w:val="subscript"/>
        </w:rPr>
        <w:t>3</w:t>
      </w:r>
      <w:r w:rsidRPr="0026385F">
        <w:rPr>
          <w:bCs/>
          <w:sz w:val="16"/>
          <w:szCs w:val="16"/>
        </w:rPr>
        <w:t>)</w:t>
      </w:r>
      <w:r w:rsidRPr="0026385F">
        <w:rPr>
          <w:bCs/>
          <w:sz w:val="16"/>
          <w:szCs w:val="16"/>
          <w:vertAlign w:val="subscript"/>
        </w:rPr>
        <w:t>2</w:t>
      </w:r>
      <w:r w:rsidRPr="0026385F">
        <w:rPr>
          <w:bCs/>
          <w:sz w:val="16"/>
          <w:szCs w:val="16"/>
        </w:rPr>
        <w:t xml:space="preserve">) </w:t>
      </w:r>
      <w:r w:rsidR="00711A82">
        <w:rPr>
          <w:bCs/>
          <w:sz w:val="16"/>
          <w:szCs w:val="16"/>
        </w:rPr>
        <w:t>aplicadas na água de irrigação.</w:t>
      </w:r>
    </w:p>
    <w:p w:rsidR="00AA77E5" w:rsidRDefault="00AA77E5">
      <w:pPr>
        <w:widowControl/>
        <w:jc w:val="both"/>
        <w:rPr>
          <w:bCs/>
          <w:sz w:val="20"/>
          <w:szCs w:val="20"/>
        </w:rPr>
      </w:pPr>
    </w:p>
    <w:p w:rsidR="00711A82" w:rsidRPr="00711A82" w:rsidRDefault="00711A82" w:rsidP="00711A82">
      <w:pPr>
        <w:widowControl/>
        <w:ind w:left="851" w:hanging="851"/>
        <w:jc w:val="both"/>
        <w:rPr>
          <w:bCs/>
          <w:sz w:val="16"/>
          <w:szCs w:val="16"/>
        </w:rPr>
      </w:pPr>
      <w:r w:rsidRPr="00711A82">
        <w:rPr>
          <w:bCs/>
          <w:sz w:val="16"/>
          <w:szCs w:val="16"/>
          <w:lang w:val="en"/>
        </w:rPr>
        <w:t>Figure 1. Length (cm) of flamboyanzinho (Caesalpinia pulcherrima) seedlings subjected to different doses of lead II nitrate (</w:t>
      </w:r>
      <w:proofErr w:type="spellStart"/>
      <w:r w:rsidRPr="00711A82">
        <w:rPr>
          <w:bCs/>
          <w:sz w:val="16"/>
          <w:szCs w:val="16"/>
          <w:lang w:val="en"/>
        </w:rPr>
        <w:t>Pb</w:t>
      </w:r>
      <w:proofErr w:type="spellEnd"/>
      <w:r w:rsidRPr="00711A82">
        <w:rPr>
          <w:bCs/>
          <w:sz w:val="16"/>
          <w:szCs w:val="16"/>
          <w:lang w:val="en"/>
        </w:rPr>
        <w:t>(NO3)2) applied to the irrigation water.</w:t>
      </w:r>
    </w:p>
    <w:p w:rsidR="00AA77E5" w:rsidRPr="00711A82" w:rsidRDefault="00AA77E5" w:rsidP="00711A82">
      <w:pPr>
        <w:widowControl/>
        <w:ind w:left="851" w:hanging="851"/>
        <w:jc w:val="both"/>
        <w:rPr>
          <w:bCs/>
          <w:sz w:val="16"/>
          <w:szCs w:val="16"/>
        </w:rPr>
      </w:pPr>
    </w:p>
    <w:p w:rsidR="00AA77E5" w:rsidRDefault="00AA77E5">
      <w:pPr>
        <w:widowControl/>
        <w:jc w:val="both"/>
        <w:rPr>
          <w:bCs/>
          <w:sz w:val="20"/>
          <w:szCs w:val="20"/>
        </w:rPr>
      </w:pPr>
    </w:p>
    <w:p w:rsidR="00AA77E5" w:rsidRDefault="00A710FA">
      <w:pPr>
        <w:widowControl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</w:t>
      </w:r>
      <w:r>
        <w:rPr>
          <w:bCs/>
          <w:noProof/>
          <w:sz w:val="20"/>
          <w:szCs w:val="20"/>
          <w:lang w:bidi="ar-SA"/>
        </w:rPr>
        <w:drawing>
          <wp:inline distT="0" distB="0" distL="114300" distR="114300">
            <wp:extent cx="2885440" cy="1640205"/>
            <wp:effectExtent l="0" t="0" r="10160" b="10795"/>
            <wp:docPr id="4" name="Picture 4" descr="WhatsApp Image 2025-07-15 at 20.29.5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5-07-15 at 20.29.58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7E5" w:rsidRDefault="00A710FA" w:rsidP="00711A82">
      <w:pPr>
        <w:widowControl/>
        <w:ind w:left="851" w:hanging="851"/>
        <w:jc w:val="both"/>
        <w:rPr>
          <w:bCs/>
          <w:sz w:val="16"/>
          <w:szCs w:val="16"/>
        </w:rPr>
      </w:pPr>
      <w:r w:rsidRPr="0026385F">
        <w:rPr>
          <w:bCs/>
          <w:sz w:val="16"/>
          <w:szCs w:val="16"/>
        </w:rPr>
        <w:lastRenderedPageBreak/>
        <w:t>Figura 2. Diâmetro do caule (mm) de muda</w:t>
      </w:r>
      <w:r w:rsidRPr="0026385F">
        <w:rPr>
          <w:bCs/>
          <w:sz w:val="16"/>
          <w:szCs w:val="16"/>
        </w:rPr>
        <w:t>s de flamboyanzinho (</w:t>
      </w:r>
      <w:r w:rsidRPr="0026385F">
        <w:rPr>
          <w:rFonts w:ascii="Times New Roman Italic" w:hAnsi="Times New Roman Italic" w:cs="Times New Roman Italic"/>
          <w:i/>
          <w:iCs/>
          <w:sz w:val="16"/>
          <w:szCs w:val="16"/>
        </w:rPr>
        <w:t>Caesalpinia pulcherrima</w:t>
      </w:r>
      <w:r w:rsidRPr="0026385F">
        <w:rPr>
          <w:sz w:val="16"/>
          <w:szCs w:val="16"/>
        </w:rPr>
        <w:t xml:space="preserve">) submetidas a diferentes doses de </w:t>
      </w:r>
      <w:r w:rsidRPr="0026385F">
        <w:rPr>
          <w:bCs/>
          <w:sz w:val="16"/>
          <w:szCs w:val="16"/>
        </w:rPr>
        <w:t>nitrato de chumbo II (</w:t>
      </w:r>
      <w:proofErr w:type="spellStart"/>
      <w:proofErr w:type="gramStart"/>
      <w:r w:rsidRPr="0026385F">
        <w:rPr>
          <w:bCs/>
          <w:sz w:val="16"/>
          <w:szCs w:val="16"/>
        </w:rPr>
        <w:t>Pb</w:t>
      </w:r>
      <w:proofErr w:type="spellEnd"/>
      <w:r w:rsidRPr="0026385F">
        <w:rPr>
          <w:bCs/>
          <w:sz w:val="16"/>
          <w:szCs w:val="16"/>
        </w:rPr>
        <w:t>(</w:t>
      </w:r>
      <w:proofErr w:type="gramEnd"/>
      <w:r w:rsidRPr="0026385F">
        <w:rPr>
          <w:bCs/>
          <w:sz w:val="16"/>
          <w:szCs w:val="16"/>
        </w:rPr>
        <w:t>NO</w:t>
      </w:r>
      <w:r w:rsidRPr="0026385F">
        <w:rPr>
          <w:bCs/>
          <w:sz w:val="16"/>
          <w:szCs w:val="16"/>
          <w:vertAlign w:val="subscript"/>
        </w:rPr>
        <w:t>3</w:t>
      </w:r>
      <w:r w:rsidRPr="0026385F">
        <w:rPr>
          <w:bCs/>
          <w:sz w:val="16"/>
          <w:szCs w:val="16"/>
        </w:rPr>
        <w:t>)</w:t>
      </w:r>
      <w:r w:rsidRPr="0026385F">
        <w:rPr>
          <w:bCs/>
          <w:sz w:val="16"/>
          <w:szCs w:val="16"/>
          <w:vertAlign w:val="subscript"/>
        </w:rPr>
        <w:t>2</w:t>
      </w:r>
      <w:r w:rsidRPr="0026385F">
        <w:rPr>
          <w:bCs/>
          <w:sz w:val="16"/>
          <w:szCs w:val="16"/>
        </w:rPr>
        <w:t xml:space="preserve">) </w:t>
      </w:r>
      <w:r w:rsidR="00711A82">
        <w:rPr>
          <w:bCs/>
          <w:sz w:val="16"/>
          <w:szCs w:val="16"/>
        </w:rPr>
        <w:t>aplicadas na água de irrigação.</w:t>
      </w:r>
    </w:p>
    <w:p w:rsidR="00711A82" w:rsidRDefault="00711A82" w:rsidP="00711A82">
      <w:pPr>
        <w:widowControl/>
        <w:ind w:left="851" w:hanging="851"/>
        <w:jc w:val="both"/>
        <w:rPr>
          <w:bCs/>
          <w:sz w:val="16"/>
          <w:szCs w:val="16"/>
        </w:rPr>
      </w:pPr>
    </w:p>
    <w:p w:rsidR="00711A82" w:rsidRPr="00711A82" w:rsidRDefault="00711A82" w:rsidP="00711A82">
      <w:pPr>
        <w:widowControl/>
        <w:ind w:left="851" w:hanging="851"/>
        <w:jc w:val="both"/>
        <w:rPr>
          <w:bCs/>
          <w:sz w:val="16"/>
          <w:szCs w:val="16"/>
        </w:rPr>
      </w:pPr>
      <w:r w:rsidRPr="00711A82">
        <w:rPr>
          <w:bCs/>
          <w:sz w:val="16"/>
          <w:szCs w:val="16"/>
          <w:lang w:val="en"/>
        </w:rPr>
        <w:t>Figure 2. Stem diameter (mm) of flamboyanzinho (Caesalpinia pulcherrima) seedlings subjected to different doses of lead II nitrate (</w:t>
      </w:r>
      <w:proofErr w:type="spellStart"/>
      <w:r w:rsidRPr="00711A82">
        <w:rPr>
          <w:bCs/>
          <w:sz w:val="16"/>
          <w:szCs w:val="16"/>
          <w:lang w:val="en"/>
        </w:rPr>
        <w:t>Pb</w:t>
      </w:r>
      <w:proofErr w:type="spellEnd"/>
      <w:r w:rsidRPr="00711A82">
        <w:rPr>
          <w:bCs/>
          <w:sz w:val="16"/>
          <w:szCs w:val="16"/>
          <w:lang w:val="en"/>
        </w:rPr>
        <w:t>(NO3)2) applied to the irrigation water.</w:t>
      </w:r>
    </w:p>
    <w:p w:rsidR="00711A82" w:rsidRPr="0026385F" w:rsidRDefault="00711A82" w:rsidP="00711A82">
      <w:pPr>
        <w:widowControl/>
        <w:ind w:left="851" w:hanging="851"/>
        <w:jc w:val="both"/>
        <w:rPr>
          <w:bCs/>
          <w:sz w:val="16"/>
          <w:szCs w:val="16"/>
        </w:rPr>
      </w:pPr>
    </w:p>
    <w:p w:rsidR="00AA77E5" w:rsidRDefault="00AA77E5" w:rsidP="00711A82">
      <w:pPr>
        <w:widowControl/>
        <w:ind w:left="851" w:hanging="851"/>
        <w:jc w:val="both"/>
        <w:rPr>
          <w:b/>
          <w:sz w:val="20"/>
          <w:szCs w:val="20"/>
        </w:rPr>
      </w:pPr>
    </w:p>
    <w:p w:rsidR="00AA77E5" w:rsidRDefault="00AA77E5">
      <w:pPr>
        <w:widowControl/>
        <w:ind w:left="851"/>
        <w:jc w:val="both"/>
        <w:rPr>
          <w:b/>
          <w:sz w:val="20"/>
          <w:szCs w:val="20"/>
        </w:rPr>
      </w:pPr>
    </w:p>
    <w:p w:rsidR="00AA77E5" w:rsidRDefault="00A710FA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CONCLUSÕES </w:t>
      </w:r>
    </w:p>
    <w:p w:rsidR="00AA77E5" w:rsidRDefault="00AA77E5">
      <w:pPr>
        <w:widowControl/>
        <w:jc w:val="both"/>
        <w:rPr>
          <w:sz w:val="20"/>
          <w:szCs w:val="20"/>
        </w:rPr>
      </w:pPr>
    </w:p>
    <w:p w:rsidR="00AA77E5" w:rsidRDefault="00AA77E5">
      <w:pPr>
        <w:widowControl/>
        <w:ind w:firstLine="709"/>
        <w:jc w:val="both"/>
        <w:rPr>
          <w:sz w:val="20"/>
          <w:szCs w:val="20"/>
        </w:rPr>
      </w:pPr>
    </w:p>
    <w:p w:rsidR="00AA77E5" w:rsidRDefault="00A710FA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flamboyanzinho se mostrou tolerante aos tratamentos com </w:t>
      </w:r>
      <w:r>
        <w:rPr>
          <w:bCs/>
          <w:sz w:val="20"/>
          <w:szCs w:val="20"/>
        </w:rPr>
        <w:t>nit</w:t>
      </w:r>
      <w:r w:rsidR="0026385F">
        <w:rPr>
          <w:bCs/>
          <w:sz w:val="20"/>
          <w:szCs w:val="20"/>
        </w:rPr>
        <w:t>rato de chumbo II, apresentando, portanto,</w:t>
      </w:r>
      <w:r>
        <w:rPr>
          <w:bCs/>
          <w:sz w:val="20"/>
          <w:szCs w:val="20"/>
        </w:rPr>
        <w:t xml:space="preserve"> potencial para projetos de biorremediação. No entanto mais pesquisas são necessárias. </w:t>
      </w:r>
    </w:p>
    <w:p w:rsidR="00AA77E5" w:rsidRDefault="00AA77E5">
      <w:pPr>
        <w:widowControl/>
        <w:ind w:firstLine="709"/>
        <w:jc w:val="both"/>
        <w:rPr>
          <w:sz w:val="20"/>
          <w:szCs w:val="20"/>
        </w:rPr>
      </w:pPr>
    </w:p>
    <w:p w:rsidR="00AA77E5" w:rsidRDefault="00AA77E5">
      <w:pPr>
        <w:widowControl/>
        <w:ind w:firstLine="709"/>
        <w:jc w:val="both"/>
        <w:rPr>
          <w:sz w:val="20"/>
          <w:szCs w:val="20"/>
        </w:rPr>
      </w:pPr>
    </w:p>
    <w:p w:rsidR="00AA77E5" w:rsidRDefault="00AA77E5">
      <w:pPr>
        <w:widowControl/>
        <w:ind w:firstLine="709"/>
        <w:jc w:val="both"/>
        <w:rPr>
          <w:sz w:val="20"/>
          <w:szCs w:val="20"/>
        </w:rPr>
      </w:pPr>
    </w:p>
    <w:p w:rsidR="00AA77E5" w:rsidRDefault="00A710FA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:rsidR="00AA77E5" w:rsidRDefault="00AA77E5">
      <w:pPr>
        <w:spacing w:after="100"/>
        <w:jc w:val="both"/>
        <w:rPr>
          <w:sz w:val="20"/>
          <w:szCs w:val="20"/>
        </w:rPr>
      </w:pPr>
    </w:p>
    <w:p w:rsidR="00AA77E5" w:rsidRPr="009B1F64" w:rsidRDefault="00A710FA" w:rsidP="009B1F64">
      <w:pPr>
        <w:widowControl/>
        <w:spacing w:after="120"/>
        <w:ind w:firstLine="720"/>
        <w:jc w:val="both"/>
        <w:rPr>
          <w:sz w:val="20"/>
          <w:szCs w:val="20"/>
        </w:rPr>
      </w:pPr>
      <w:r w:rsidRPr="009B1F64">
        <w:rPr>
          <w:sz w:val="20"/>
          <w:szCs w:val="20"/>
        </w:rPr>
        <w:t xml:space="preserve">ACHARYA, A.; PÉREZ, E.; MADDOX-MANDOLINI, M.; DE LA FUENTE, H. The status and </w:t>
      </w:r>
      <w:proofErr w:type="spellStart"/>
      <w:r w:rsidRPr="009B1F64">
        <w:rPr>
          <w:sz w:val="20"/>
          <w:szCs w:val="20"/>
        </w:rPr>
        <w:t>prospects</w:t>
      </w:r>
      <w:proofErr w:type="spellEnd"/>
      <w:r w:rsidRPr="009B1F64">
        <w:rPr>
          <w:sz w:val="20"/>
          <w:szCs w:val="20"/>
        </w:rPr>
        <w:t xml:space="preserve"> of </w:t>
      </w:r>
      <w:proofErr w:type="spellStart"/>
      <w:r w:rsidRPr="009B1F64">
        <w:rPr>
          <w:sz w:val="20"/>
          <w:szCs w:val="20"/>
        </w:rPr>
        <w:t>phytoremediation</w:t>
      </w:r>
      <w:proofErr w:type="spellEnd"/>
      <w:r w:rsidRPr="009B1F64">
        <w:rPr>
          <w:sz w:val="20"/>
          <w:szCs w:val="20"/>
        </w:rPr>
        <w:t xml:space="preserve"> of heavy </w:t>
      </w:r>
      <w:proofErr w:type="spellStart"/>
      <w:r w:rsidRPr="009B1F64">
        <w:rPr>
          <w:sz w:val="20"/>
          <w:szCs w:val="20"/>
        </w:rPr>
        <w:t>metals</w:t>
      </w:r>
      <w:proofErr w:type="spellEnd"/>
      <w:r w:rsidRPr="009B1F64">
        <w:rPr>
          <w:sz w:val="20"/>
          <w:szCs w:val="20"/>
        </w:rPr>
        <w:t xml:space="preserve">. </w:t>
      </w:r>
      <w:proofErr w:type="spellStart"/>
      <w:proofErr w:type="gramStart"/>
      <w:r w:rsidRPr="009B1F64">
        <w:rPr>
          <w:sz w:val="20"/>
          <w:szCs w:val="20"/>
        </w:rPr>
        <w:t>arXiv</w:t>
      </w:r>
      <w:proofErr w:type="spellEnd"/>
      <w:proofErr w:type="gramEnd"/>
      <w:r w:rsidRPr="009B1F64">
        <w:rPr>
          <w:sz w:val="20"/>
          <w:szCs w:val="20"/>
        </w:rPr>
        <w:t xml:space="preserve">, </w:t>
      </w:r>
      <w:proofErr w:type="spellStart"/>
      <w:r w:rsidRPr="009B1F64">
        <w:rPr>
          <w:b/>
          <w:bCs/>
          <w:sz w:val="20"/>
          <w:szCs w:val="20"/>
        </w:rPr>
        <w:t>Ithaca</w:t>
      </w:r>
      <w:proofErr w:type="spellEnd"/>
      <w:r w:rsidRPr="009B1F64">
        <w:rPr>
          <w:sz w:val="20"/>
          <w:szCs w:val="20"/>
        </w:rPr>
        <w:t xml:space="preserve">, NY, v. 1, n. 1, p. 1-20, 2023. </w:t>
      </w:r>
    </w:p>
    <w:p w:rsidR="00AA77E5" w:rsidRPr="009B1F64" w:rsidRDefault="00AA77E5" w:rsidP="009B1F64">
      <w:pPr>
        <w:widowControl/>
        <w:spacing w:after="120"/>
        <w:ind w:firstLine="720"/>
        <w:jc w:val="both"/>
        <w:rPr>
          <w:sz w:val="20"/>
          <w:szCs w:val="20"/>
        </w:rPr>
      </w:pPr>
    </w:p>
    <w:p w:rsidR="00AA77E5" w:rsidRPr="009B1F64" w:rsidRDefault="00A710FA" w:rsidP="009B1F64">
      <w:pPr>
        <w:widowControl/>
        <w:spacing w:after="120"/>
        <w:ind w:firstLine="720"/>
        <w:jc w:val="both"/>
        <w:rPr>
          <w:sz w:val="20"/>
          <w:szCs w:val="20"/>
        </w:rPr>
      </w:pPr>
      <w:r w:rsidRPr="009B1F64">
        <w:rPr>
          <w:sz w:val="20"/>
          <w:szCs w:val="20"/>
        </w:rPr>
        <w:t xml:space="preserve">ANWAR, A.; AFSHEEN, S.; HUSSAIN, T. </w:t>
      </w:r>
      <w:proofErr w:type="spellStart"/>
      <w:r w:rsidRPr="009B1F64">
        <w:rPr>
          <w:sz w:val="20"/>
          <w:szCs w:val="20"/>
        </w:rPr>
        <w:t>Phytoremediation</w:t>
      </w:r>
      <w:proofErr w:type="spellEnd"/>
      <w:r w:rsidRPr="009B1F64">
        <w:rPr>
          <w:sz w:val="20"/>
          <w:szCs w:val="20"/>
        </w:rPr>
        <w:t xml:space="preserve"> </w:t>
      </w:r>
      <w:proofErr w:type="spellStart"/>
      <w:r w:rsidRPr="009B1F64">
        <w:rPr>
          <w:sz w:val="20"/>
          <w:szCs w:val="20"/>
        </w:rPr>
        <w:t>technologies</w:t>
      </w:r>
      <w:proofErr w:type="spellEnd"/>
      <w:r w:rsidRPr="009B1F64">
        <w:rPr>
          <w:sz w:val="20"/>
          <w:szCs w:val="20"/>
        </w:rPr>
        <w:t xml:space="preserve"> and </w:t>
      </w:r>
      <w:proofErr w:type="spellStart"/>
      <w:r w:rsidRPr="009B1F64">
        <w:rPr>
          <w:sz w:val="20"/>
          <w:szCs w:val="20"/>
        </w:rPr>
        <w:t>their</w:t>
      </w:r>
      <w:proofErr w:type="spellEnd"/>
      <w:r w:rsidRPr="009B1F64">
        <w:rPr>
          <w:sz w:val="20"/>
          <w:szCs w:val="20"/>
        </w:rPr>
        <w:t xml:space="preserve"> </w:t>
      </w:r>
      <w:proofErr w:type="spellStart"/>
      <w:r w:rsidRPr="009B1F64">
        <w:rPr>
          <w:sz w:val="20"/>
          <w:szCs w:val="20"/>
        </w:rPr>
        <w:t>mechanism</w:t>
      </w:r>
      <w:proofErr w:type="spellEnd"/>
      <w:r w:rsidRPr="009B1F64">
        <w:rPr>
          <w:sz w:val="20"/>
          <w:szCs w:val="20"/>
        </w:rPr>
        <w:t xml:space="preserve"> for </w:t>
      </w:r>
      <w:proofErr w:type="spellStart"/>
      <w:r w:rsidRPr="009B1F64">
        <w:rPr>
          <w:sz w:val="20"/>
          <w:szCs w:val="20"/>
        </w:rPr>
        <w:t>removal</w:t>
      </w:r>
      <w:proofErr w:type="spellEnd"/>
      <w:r w:rsidRPr="009B1F64">
        <w:rPr>
          <w:sz w:val="20"/>
          <w:szCs w:val="20"/>
        </w:rPr>
        <w:t xml:space="preserve"> of heavy </w:t>
      </w:r>
      <w:proofErr w:type="spellStart"/>
      <w:r w:rsidRPr="009B1F64">
        <w:rPr>
          <w:sz w:val="20"/>
          <w:szCs w:val="20"/>
        </w:rPr>
        <w:t>metals</w:t>
      </w:r>
      <w:proofErr w:type="spellEnd"/>
      <w:r w:rsidRPr="009B1F64">
        <w:rPr>
          <w:sz w:val="20"/>
          <w:szCs w:val="20"/>
        </w:rPr>
        <w:t xml:space="preserve">. </w:t>
      </w:r>
      <w:proofErr w:type="spellStart"/>
      <w:r w:rsidRPr="009B1F64">
        <w:rPr>
          <w:b/>
          <w:bCs/>
          <w:sz w:val="20"/>
          <w:szCs w:val="20"/>
        </w:rPr>
        <w:t>Frontiers</w:t>
      </w:r>
      <w:proofErr w:type="spellEnd"/>
      <w:r w:rsidRPr="009B1F64">
        <w:rPr>
          <w:b/>
          <w:bCs/>
          <w:sz w:val="20"/>
          <w:szCs w:val="20"/>
        </w:rPr>
        <w:t xml:space="preserve"> in </w:t>
      </w:r>
      <w:proofErr w:type="spellStart"/>
      <w:r w:rsidRPr="009B1F64">
        <w:rPr>
          <w:b/>
          <w:bCs/>
          <w:sz w:val="20"/>
          <w:szCs w:val="20"/>
        </w:rPr>
        <w:t>Plant</w:t>
      </w:r>
      <w:proofErr w:type="spellEnd"/>
      <w:r w:rsidRPr="009B1F64">
        <w:rPr>
          <w:b/>
          <w:bCs/>
          <w:sz w:val="20"/>
          <w:szCs w:val="20"/>
        </w:rPr>
        <w:t xml:space="preserve"> Science</w:t>
      </w:r>
      <w:r w:rsidRPr="009B1F64">
        <w:rPr>
          <w:sz w:val="20"/>
          <w:szCs w:val="20"/>
        </w:rPr>
        <w:t>, Lausanne, v. 14, n. 1, p. 1-15, 2023.</w:t>
      </w:r>
    </w:p>
    <w:p w:rsidR="00AA77E5" w:rsidRPr="009B1F64" w:rsidRDefault="00AA77E5" w:rsidP="009B1F64">
      <w:pPr>
        <w:widowControl/>
        <w:spacing w:after="120"/>
        <w:ind w:firstLine="720"/>
        <w:jc w:val="both"/>
        <w:rPr>
          <w:sz w:val="20"/>
          <w:szCs w:val="20"/>
        </w:rPr>
      </w:pPr>
    </w:p>
    <w:p w:rsidR="00AA77E5" w:rsidRPr="009B1F64" w:rsidRDefault="00A710FA" w:rsidP="009B1F64">
      <w:pPr>
        <w:widowControl/>
        <w:spacing w:after="120"/>
        <w:ind w:firstLine="720"/>
        <w:jc w:val="both"/>
        <w:rPr>
          <w:sz w:val="20"/>
          <w:szCs w:val="20"/>
        </w:rPr>
      </w:pPr>
      <w:r w:rsidRPr="009B1F64">
        <w:rPr>
          <w:sz w:val="20"/>
          <w:szCs w:val="20"/>
        </w:rPr>
        <w:t>LI, S.; GUO, G.; SHI, J.; ZHANG, J.; YA</w:t>
      </w:r>
      <w:r w:rsidRPr="009B1F64">
        <w:rPr>
          <w:sz w:val="20"/>
          <w:szCs w:val="20"/>
        </w:rPr>
        <w:t xml:space="preserve">NG, J. </w:t>
      </w:r>
      <w:proofErr w:type="spellStart"/>
      <w:r w:rsidRPr="009B1F64">
        <w:rPr>
          <w:sz w:val="20"/>
          <w:szCs w:val="20"/>
        </w:rPr>
        <w:t>Phytoremediation</w:t>
      </w:r>
      <w:proofErr w:type="spellEnd"/>
      <w:r w:rsidRPr="009B1F64">
        <w:rPr>
          <w:sz w:val="20"/>
          <w:szCs w:val="20"/>
        </w:rPr>
        <w:t xml:space="preserve"> of lead: a </w:t>
      </w:r>
      <w:proofErr w:type="spellStart"/>
      <w:r w:rsidRPr="009B1F64">
        <w:rPr>
          <w:sz w:val="20"/>
          <w:szCs w:val="20"/>
        </w:rPr>
        <w:t>review</w:t>
      </w:r>
      <w:proofErr w:type="spellEnd"/>
      <w:r w:rsidRPr="009B1F64">
        <w:rPr>
          <w:sz w:val="20"/>
          <w:szCs w:val="20"/>
        </w:rPr>
        <w:t xml:space="preserve">. In: GUPTA, D. K.; CHATTERJEE, S.; WALTHER, C. (org.). Lead in </w:t>
      </w:r>
      <w:proofErr w:type="spellStart"/>
      <w:r w:rsidRPr="009B1F64">
        <w:rPr>
          <w:sz w:val="20"/>
          <w:szCs w:val="20"/>
        </w:rPr>
        <w:t>plants</w:t>
      </w:r>
      <w:proofErr w:type="spellEnd"/>
      <w:r w:rsidRPr="009B1F64">
        <w:rPr>
          <w:sz w:val="20"/>
          <w:szCs w:val="20"/>
        </w:rPr>
        <w:t xml:space="preserve"> and the </w:t>
      </w:r>
      <w:proofErr w:type="spellStart"/>
      <w:r w:rsidRPr="009B1F64">
        <w:rPr>
          <w:sz w:val="20"/>
          <w:szCs w:val="20"/>
        </w:rPr>
        <w:t>environment</w:t>
      </w:r>
      <w:proofErr w:type="spellEnd"/>
      <w:r w:rsidRPr="009B1F64">
        <w:rPr>
          <w:sz w:val="20"/>
          <w:szCs w:val="20"/>
        </w:rPr>
        <w:t xml:space="preserve">. </w:t>
      </w:r>
      <w:proofErr w:type="spellStart"/>
      <w:r w:rsidRPr="009B1F64">
        <w:rPr>
          <w:b/>
          <w:bCs/>
          <w:sz w:val="20"/>
          <w:szCs w:val="20"/>
        </w:rPr>
        <w:t>Cham</w:t>
      </w:r>
      <w:proofErr w:type="spellEnd"/>
      <w:r w:rsidRPr="009B1F64">
        <w:rPr>
          <w:b/>
          <w:bCs/>
          <w:sz w:val="20"/>
          <w:szCs w:val="20"/>
        </w:rPr>
        <w:t>: Springer</w:t>
      </w:r>
      <w:r w:rsidRPr="009B1F64">
        <w:rPr>
          <w:sz w:val="20"/>
          <w:szCs w:val="20"/>
        </w:rPr>
        <w:t>, 2020. p. 187-212.</w:t>
      </w:r>
    </w:p>
    <w:p w:rsidR="00AA77E5" w:rsidRPr="009B1F64" w:rsidRDefault="00AA77E5" w:rsidP="009B1F64">
      <w:pPr>
        <w:widowControl/>
        <w:spacing w:after="120"/>
        <w:ind w:firstLine="720"/>
        <w:jc w:val="both"/>
        <w:rPr>
          <w:sz w:val="20"/>
          <w:szCs w:val="20"/>
        </w:rPr>
      </w:pPr>
    </w:p>
    <w:p w:rsidR="00AA77E5" w:rsidRPr="009B1F64" w:rsidRDefault="00A710FA" w:rsidP="009B1F64">
      <w:pPr>
        <w:widowControl/>
        <w:spacing w:after="120"/>
        <w:ind w:firstLine="720"/>
        <w:jc w:val="both"/>
        <w:rPr>
          <w:sz w:val="20"/>
          <w:szCs w:val="20"/>
        </w:rPr>
      </w:pPr>
      <w:r w:rsidRPr="009B1F64">
        <w:rPr>
          <w:sz w:val="20"/>
          <w:szCs w:val="20"/>
        </w:rPr>
        <w:t xml:space="preserve">ZHAO, F.-J.; LOMBI, E. </w:t>
      </w:r>
      <w:proofErr w:type="spellStart"/>
      <w:r w:rsidRPr="009B1F64">
        <w:rPr>
          <w:sz w:val="20"/>
          <w:szCs w:val="20"/>
        </w:rPr>
        <w:t>Phytoremediation</w:t>
      </w:r>
      <w:proofErr w:type="spellEnd"/>
      <w:r w:rsidRPr="009B1F64">
        <w:rPr>
          <w:sz w:val="20"/>
          <w:szCs w:val="20"/>
        </w:rPr>
        <w:t xml:space="preserve">: </w:t>
      </w:r>
      <w:proofErr w:type="spellStart"/>
      <w:r w:rsidRPr="009B1F64">
        <w:rPr>
          <w:sz w:val="20"/>
          <w:szCs w:val="20"/>
        </w:rPr>
        <w:t>an</w:t>
      </w:r>
      <w:proofErr w:type="spellEnd"/>
      <w:r w:rsidRPr="009B1F64">
        <w:rPr>
          <w:sz w:val="20"/>
          <w:szCs w:val="20"/>
        </w:rPr>
        <w:t xml:space="preserve"> </w:t>
      </w:r>
      <w:proofErr w:type="spellStart"/>
      <w:r w:rsidRPr="009B1F64">
        <w:rPr>
          <w:sz w:val="20"/>
          <w:szCs w:val="20"/>
        </w:rPr>
        <w:t>effective</w:t>
      </w:r>
      <w:proofErr w:type="spellEnd"/>
      <w:r w:rsidRPr="009B1F64">
        <w:rPr>
          <w:sz w:val="20"/>
          <w:szCs w:val="20"/>
        </w:rPr>
        <w:t xml:space="preserve"> approach for heavy metal </w:t>
      </w:r>
      <w:proofErr w:type="spellStart"/>
      <w:r w:rsidRPr="009B1F64">
        <w:rPr>
          <w:sz w:val="20"/>
          <w:szCs w:val="20"/>
        </w:rPr>
        <w:t>pollution</w:t>
      </w:r>
      <w:proofErr w:type="spellEnd"/>
      <w:r w:rsidRPr="009B1F64">
        <w:rPr>
          <w:sz w:val="20"/>
          <w:szCs w:val="20"/>
        </w:rPr>
        <w:t xml:space="preserve">. </w:t>
      </w:r>
      <w:proofErr w:type="spellStart"/>
      <w:r w:rsidRPr="009B1F64">
        <w:rPr>
          <w:b/>
          <w:bCs/>
          <w:sz w:val="20"/>
          <w:szCs w:val="20"/>
        </w:rPr>
        <w:t>Frontiers</w:t>
      </w:r>
      <w:proofErr w:type="spellEnd"/>
      <w:r w:rsidRPr="009B1F64">
        <w:rPr>
          <w:b/>
          <w:bCs/>
          <w:sz w:val="20"/>
          <w:szCs w:val="20"/>
        </w:rPr>
        <w:t xml:space="preserve"> in </w:t>
      </w:r>
      <w:proofErr w:type="spellStart"/>
      <w:r w:rsidRPr="009B1F64">
        <w:rPr>
          <w:b/>
          <w:bCs/>
          <w:sz w:val="20"/>
          <w:szCs w:val="20"/>
        </w:rPr>
        <w:t>Plant</w:t>
      </w:r>
      <w:proofErr w:type="spellEnd"/>
      <w:r w:rsidRPr="009B1F64">
        <w:rPr>
          <w:b/>
          <w:bCs/>
          <w:sz w:val="20"/>
          <w:szCs w:val="20"/>
        </w:rPr>
        <w:t xml:space="preserve"> Science</w:t>
      </w:r>
      <w:r w:rsidRPr="009B1F64">
        <w:rPr>
          <w:sz w:val="20"/>
          <w:szCs w:val="20"/>
        </w:rPr>
        <w:t>, Lausanne, v. 11, n. 359, p. 1-10, 2008.</w:t>
      </w:r>
    </w:p>
    <w:p w:rsidR="00AA77E5" w:rsidRPr="009B1F64" w:rsidRDefault="00AA77E5" w:rsidP="009B1F64">
      <w:pPr>
        <w:spacing w:after="120"/>
        <w:ind w:firstLine="720"/>
        <w:jc w:val="both"/>
        <w:rPr>
          <w:sz w:val="20"/>
          <w:szCs w:val="20"/>
        </w:rPr>
      </w:pPr>
    </w:p>
    <w:p w:rsidR="00AA77E5" w:rsidRPr="009B1F64" w:rsidRDefault="00A710FA" w:rsidP="009B1F64">
      <w:pPr>
        <w:widowControl/>
        <w:spacing w:after="120"/>
        <w:ind w:firstLine="720"/>
        <w:jc w:val="both"/>
        <w:rPr>
          <w:sz w:val="20"/>
          <w:szCs w:val="20"/>
        </w:rPr>
      </w:pPr>
      <w:r w:rsidRPr="009B1F64">
        <w:rPr>
          <w:i/>
          <w:iCs/>
          <w:sz w:val="20"/>
          <w:szCs w:val="20"/>
        </w:rPr>
        <w:t>Caesalpinia</w:t>
      </w:r>
      <w:r w:rsidRPr="009B1F64">
        <w:rPr>
          <w:sz w:val="20"/>
          <w:szCs w:val="20"/>
        </w:rPr>
        <w:t xml:space="preserve"> </w:t>
      </w:r>
      <w:r w:rsidRPr="009B1F64">
        <w:rPr>
          <w:i/>
          <w:iCs/>
          <w:sz w:val="20"/>
          <w:szCs w:val="20"/>
        </w:rPr>
        <w:t>in</w:t>
      </w:r>
      <w:r w:rsidRPr="009B1F64">
        <w:rPr>
          <w:sz w:val="20"/>
          <w:szCs w:val="20"/>
        </w:rPr>
        <w:t xml:space="preserve"> </w:t>
      </w:r>
      <w:r w:rsidRPr="009B1F64">
        <w:rPr>
          <w:b/>
          <w:bCs/>
          <w:sz w:val="20"/>
          <w:szCs w:val="20"/>
        </w:rPr>
        <w:t>Flora e Funga do Brasil.</w:t>
      </w:r>
      <w:r w:rsidRPr="009B1F64">
        <w:rPr>
          <w:sz w:val="20"/>
          <w:szCs w:val="20"/>
        </w:rPr>
        <w:t xml:space="preserve"> Jardim Botânico do Rio de Janeiro. Available at:&lt;</w:t>
      </w:r>
      <w:hyperlink r:id="rId8" w:tgtFrame="_blank" w:history="1">
        <w:r w:rsidRPr="009B1F64">
          <w:rPr>
            <w:rStyle w:val="Hyperlink"/>
            <w:sz w:val="20"/>
            <w:szCs w:val="20"/>
          </w:rPr>
          <w:t>https://floradobrasil.jbrj.go</w:t>
        </w:r>
        <w:r w:rsidRPr="009B1F64">
          <w:rPr>
            <w:rStyle w:val="Hyperlink"/>
            <w:sz w:val="20"/>
            <w:szCs w:val="20"/>
          </w:rPr>
          <w:t>v.br/FB22844</w:t>
        </w:r>
      </w:hyperlink>
      <w:r w:rsidRPr="009B1F64">
        <w:rPr>
          <w:sz w:val="20"/>
          <w:szCs w:val="20"/>
        </w:rPr>
        <w:t xml:space="preserve">&gt;. </w:t>
      </w:r>
      <w:proofErr w:type="gramStart"/>
      <w:r w:rsidRPr="009B1F64">
        <w:rPr>
          <w:sz w:val="20"/>
          <w:szCs w:val="20"/>
        </w:rPr>
        <w:t>consulta.publica</w:t>
      </w:r>
      <w:proofErr w:type="gramEnd"/>
      <w:r w:rsidRPr="009B1F64">
        <w:rPr>
          <w:sz w:val="20"/>
          <w:szCs w:val="20"/>
        </w:rPr>
        <w:t>.uc.citacao.acesso.em10 jun. 2025</w:t>
      </w:r>
    </w:p>
    <w:p w:rsidR="00AA77E5" w:rsidRPr="009B1F64" w:rsidRDefault="00AA77E5" w:rsidP="009B1F64">
      <w:pPr>
        <w:spacing w:after="120"/>
        <w:ind w:firstLine="720"/>
        <w:jc w:val="both"/>
        <w:rPr>
          <w:sz w:val="20"/>
          <w:szCs w:val="20"/>
        </w:rPr>
      </w:pPr>
    </w:p>
    <w:sectPr w:rsidR="00AA77E5" w:rsidRPr="009B1F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0FA" w:rsidRDefault="00A710FA">
      <w:r>
        <w:separator/>
      </w:r>
    </w:p>
  </w:endnote>
  <w:endnote w:type="continuationSeparator" w:id="0">
    <w:p w:rsidR="00A710FA" w:rsidRDefault="00A71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2230A7B-445E-424F-812F-DB0DF6ABFE1B}"/>
    <w:embedItalic r:id="rId2" w:fontKey="{521F8DBD-4565-4FF7-BED8-206BE94A183D}"/>
  </w:font>
  <w:font w:name="Times New Roman Bold">
    <w:charset w:val="00"/>
    <w:family w:val="auto"/>
    <w:pitch w:val="default"/>
    <w:sig w:usb0="E0002AEF" w:usb1="C0007841" w:usb2="00000009" w:usb3="00000000" w:csb0="400001FF" w:csb1="FFFF0000"/>
    <w:embedBold r:id="rId3" w:fontKey="{792F949A-538A-469B-A311-3F7AA2A8BC07}"/>
    <w:embedItalic r:id="rId4" w:fontKey="{D0EF66CB-5C37-4740-8C0B-1D3D1CD94699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Italic">
    <w:charset w:val="00"/>
    <w:family w:val="auto"/>
    <w:pitch w:val="default"/>
    <w:sig w:usb0="E0002AEF" w:usb1="C0007841" w:usb2="00000009" w:usb3="00000000" w:csb0="400001FF" w:csb1="FFFF0000"/>
    <w:embedItalic r:id="rId5" w:fontKey="{FCCDBC82-CEA8-4879-BD34-76C77A58103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08AC8E-19AC-4785-B14A-81C96DFECD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C0D972D-84FF-4C1C-BB68-F0068FCB186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E5" w:rsidRDefault="00AA77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E5" w:rsidRDefault="00AA77E5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E5" w:rsidRDefault="00AA77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0FA" w:rsidRDefault="00A710FA">
      <w:r>
        <w:separator/>
      </w:r>
    </w:p>
  </w:footnote>
  <w:footnote w:type="continuationSeparator" w:id="0">
    <w:p w:rsidR="00A710FA" w:rsidRDefault="00A710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E5" w:rsidRDefault="00AA77E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E5" w:rsidRDefault="00AA77E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7E5" w:rsidRDefault="00A710FA">
    <w:pPr>
      <w:pStyle w:val="Cabealho"/>
      <w:jc w:val="center"/>
    </w:pPr>
    <w:r>
      <w:rPr>
        <w:noProof/>
        <w:lang w:bidi="ar-SA"/>
      </w:rPr>
      <w:drawing>
        <wp:inline distT="0" distB="0" distL="0" distR="0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2EF"/>
    <w:rsid w:val="F7BF8797"/>
    <w:rsid w:val="FCCFF246"/>
    <w:rsid w:val="FFE734BD"/>
    <w:rsid w:val="000434B5"/>
    <w:rsid w:val="001D53B6"/>
    <w:rsid w:val="0026385F"/>
    <w:rsid w:val="00305331"/>
    <w:rsid w:val="0033715D"/>
    <w:rsid w:val="003A53E0"/>
    <w:rsid w:val="005925B4"/>
    <w:rsid w:val="00610A9E"/>
    <w:rsid w:val="00711A82"/>
    <w:rsid w:val="00736E6D"/>
    <w:rsid w:val="0079562D"/>
    <w:rsid w:val="007D028B"/>
    <w:rsid w:val="00864390"/>
    <w:rsid w:val="00987143"/>
    <w:rsid w:val="009B1F64"/>
    <w:rsid w:val="00A167B0"/>
    <w:rsid w:val="00A710FA"/>
    <w:rsid w:val="00A94C02"/>
    <w:rsid w:val="00AA77E5"/>
    <w:rsid w:val="00B33394"/>
    <w:rsid w:val="00B407AF"/>
    <w:rsid w:val="00B84A84"/>
    <w:rsid w:val="00C802EF"/>
    <w:rsid w:val="00D81847"/>
    <w:rsid w:val="00D835A1"/>
    <w:rsid w:val="00E01738"/>
    <w:rsid w:val="00E5343D"/>
    <w:rsid w:val="00E80E55"/>
    <w:rsid w:val="1DEE89E1"/>
    <w:rsid w:val="28CB0251"/>
    <w:rsid w:val="333A647C"/>
    <w:rsid w:val="3F7BECFE"/>
    <w:rsid w:val="562DF1F2"/>
    <w:rsid w:val="5EEFB0E8"/>
    <w:rsid w:val="5F788C5D"/>
    <w:rsid w:val="5FBF1B57"/>
    <w:rsid w:val="7BB8AF2A"/>
    <w:rsid w:val="7ECED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9E14B6"/>
  <w15:docId w15:val="{988E1230-4BED-4B38-B6B7-6E0942D0D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z w:val="22"/>
      <w:szCs w:val="22"/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character" w:styleId="nfase">
    <w:name w:val="Emphasis"/>
    <w:uiPriority w:val="20"/>
    <w:qFormat/>
    <w:rPr>
      <w:i/>
      <w:iCs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BR" w:eastAsia="pt-BR" w:bidi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BR" w:eastAsia="pt-BR" w:bidi="pt-BR"/>
    </w:rPr>
  </w:style>
  <w:style w:type="table" w:customStyle="1" w:styleId="Style25">
    <w:name w:val="_Style 25"/>
    <w:basedOn w:val="TableNormal4"/>
    <w:tblPr>
      <w:tblCellMar>
        <w:left w:w="115" w:type="dxa"/>
        <w:right w:w="115" w:type="dxa"/>
      </w:tblCellMar>
    </w:tblPr>
  </w:style>
  <w:style w:type="table" w:customStyle="1" w:styleId="Style26">
    <w:name w:val="_Style 26"/>
    <w:basedOn w:val="TableNormal3"/>
    <w:tblPr>
      <w:tblCellMar>
        <w:left w:w="108" w:type="dxa"/>
        <w:right w:w="108" w:type="dxa"/>
      </w:tblCellMar>
    </w:tblPr>
  </w:style>
  <w:style w:type="paragraph" w:customStyle="1" w:styleId="Reviso1">
    <w:name w:val="Revisão1"/>
    <w:hidden/>
    <w:uiPriority w:val="99"/>
    <w:semiHidden/>
    <w:rPr>
      <w:sz w:val="22"/>
      <w:szCs w:val="22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oradobrasil.jbrj.gov.br/FB22844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1174</Words>
  <Characters>6344</Characters>
  <Application>Microsoft Office Word</Application>
  <DocSecurity>0</DocSecurity>
  <Lines>52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Ivaneide Barbosa</cp:lastModifiedBy>
  <cp:revision>6</cp:revision>
  <dcterms:created xsi:type="dcterms:W3CDTF">2025-06-09T20:31:00Z</dcterms:created>
  <dcterms:modified xsi:type="dcterms:W3CDTF">2025-07-16T02:44:00Z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  <property fmtid="{D5CDD505-2E9C-101B-9397-08002B2CF9AE}" pid="5" name="KSOProductBuildVer">
    <vt:lpwstr>1033-6.10.2.8397</vt:lpwstr>
  </property>
  <property fmtid="{D5CDD505-2E9C-101B-9397-08002B2CF9AE}" pid="6" name="ICV">
    <vt:lpwstr>E0488DB450AD13CAA0837668CFF5543F_42</vt:lpwstr>
  </property>
</Properties>
</file>