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4C" w:rsidRDefault="00D0394C" w:rsidP="0012462E">
      <w:pPr>
        <w:jc w:val="center"/>
        <w:rPr>
          <w:b/>
          <w:sz w:val="24"/>
          <w:szCs w:val="24"/>
        </w:rPr>
      </w:pPr>
      <w:r>
        <w:rPr>
          <w:b/>
          <w:sz w:val="24"/>
          <w:szCs w:val="24"/>
        </w:rPr>
        <w:t xml:space="preserve"> </w:t>
      </w:r>
    </w:p>
    <w:p w:rsidR="0012462E" w:rsidRPr="004306A6" w:rsidRDefault="00735245" w:rsidP="0012462E">
      <w:pPr>
        <w:jc w:val="center"/>
        <w:rPr>
          <w:b/>
          <w:sz w:val="24"/>
          <w:szCs w:val="24"/>
        </w:rPr>
      </w:pPr>
      <w:r>
        <w:rPr>
          <w:b/>
          <w:sz w:val="24"/>
          <w:szCs w:val="24"/>
        </w:rPr>
        <w:t xml:space="preserve">FORMAÇÃO DE CONDUTORES DE VISITANTES, A EXPERIÊNCIA DO PARQUE ESTADUAL MONTE </w:t>
      </w:r>
      <w:proofErr w:type="gramStart"/>
      <w:r>
        <w:rPr>
          <w:b/>
          <w:sz w:val="24"/>
          <w:szCs w:val="24"/>
        </w:rPr>
        <w:t>ALEGRE</w:t>
      </w:r>
      <w:proofErr w:type="gramEnd"/>
      <w:r w:rsidR="0012462E" w:rsidRPr="004306A6">
        <w:rPr>
          <w:b/>
          <w:sz w:val="24"/>
          <w:szCs w:val="24"/>
        </w:rPr>
        <w:t xml:space="preserve"> </w:t>
      </w:r>
    </w:p>
    <w:p w:rsidR="0012462E" w:rsidRPr="004F6258" w:rsidRDefault="0012462E" w:rsidP="0012462E">
      <w:pPr>
        <w:jc w:val="center"/>
        <w:rPr>
          <w:sz w:val="24"/>
          <w:szCs w:val="24"/>
        </w:rPr>
      </w:pPr>
    </w:p>
    <w:p w:rsidR="0012462E" w:rsidRPr="004F6258" w:rsidRDefault="0012462E" w:rsidP="0012462E">
      <w:pPr>
        <w:jc w:val="center"/>
        <w:rPr>
          <w:b/>
          <w:sz w:val="24"/>
          <w:szCs w:val="24"/>
        </w:rPr>
      </w:pPr>
    </w:p>
    <w:p w:rsidR="0012462E" w:rsidRPr="004F6258" w:rsidRDefault="00735245" w:rsidP="0012462E">
      <w:pPr>
        <w:jc w:val="center"/>
        <w:rPr>
          <w:sz w:val="24"/>
          <w:szCs w:val="24"/>
        </w:rPr>
      </w:pPr>
      <w:r>
        <w:rPr>
          <w:sz w:val="24"/>
          <w:szCs w:val="24"/>
        </w:rPr>
        <w:t>Andreia Dantas Costa</w:t>
      </w:r>
      <w:r w:rsidR="0012462E" w:rsidRPr="004F6258">
        <w:rPr>
          <w:sz w:val="24"/>
          <w:szCs w:val="24"/>
          <w:vertAlign w:val="superscript"/>
        </w:rPr>
        <w:t>1</w:t>
      </w:r>
      <w:r w:rsidR="00A14A7B">
        <w:rPr>
          <w:sz w:val="24"/>
          <w:szCs w:val="24"/>
        </w:rPr>
        <w:t>;</w:t>
      </w:r>
      <w:r>
        <w:rPr>
          <w:sz w:val="24"/>
          <w:szCs w:val="24"/>
        </w:rPr>
        <w:t xml:space="preserve"> </w:t>
      </w:r>
      <w:r w:rsidR="00C6035C">
        <w:rPr>
          <w:sz w:val="24"/>
          <w:szCs w:val="24"/>
        </w:rPr>
        <w:t>Patrícia</w:t>
      </w:r>
      <w:r>
        <w:rPr>
          <w:sz w:val="24"/>
          <w:szCs w:val="24"/>
        </w:rPr>
        <w:t xml:space="preserve"> Cristina de Leão Messias</w:t>
      </w:r>
      <w:r w:rsidR="0012462E" w:rsidRPr="004F6258">
        <w:rPr>
          <w:sz w:val="24"/>
          <w:szCs w:val="24"/>
          <w:vertAlign w:val="superscript"/>
        </w:rPr>
        <w:t>2</w:t>
      </w:r>
      <w:r w:rsidR="003805F8">
        <w:rPr>
          <w:sz w:val="24"/>
          <w:szCs w:val="24"/>
        </w:rPr>
        <w:t>.</w:t>
      </w:r>
      <w:r w:rsidR="002F37D6">
        <w:rPr>
          <w:sz w:val="24"/>
          <w:szCs w:val="24"/>
        </w:rPr>
        <w:t xml:space="preserve"> </w:t>
      </w:r>
    </w:p>
    <w:p w:rsidR="0012462E" w:rsidRPr="004F6258" w:rsidRDefault="0012462E" w:rsidP="0012462E">
      <w:pPr>
        <w:spacing w:line="360" w:lineRule="auto"/>
        <w:jc w:val="center"/>
        <w:rPr>
          <w:sz w:val="24"/>
          <w:szCs w:val="24"/>
        </w:rPr>
      </w:pPr>
    </w:p>
    <w:p w:rsidR="0012462E" w:rsidRDefault="0012462E" w:rsidP="0012462E">
      <w:pPr>
        <w:pStyle w:val="Rodap"/>
        <w:jc w:val="center"/>
        <w:rPr>
          <w:sz w:val="24"/>
          <w:szCs w:val="24"/>
        </w:rPr>
      </w:pPr>
      <w:proofErr w:type="gramStart"/>
      <w:r w:rsidRPr="004F6258">
        <w:rPr>
          <w:sz w:val="24"/>
          <w:szCs w:val="24"/>
          <w:vertAlign w:val="superscript"/>
        </w:rPr>
        <w:t>1</w:t>
      </w:r>
      <w:proofErr w:type="gramEnd"/>
      <w:r w:rsidRPr="004F6258">
        <w:rPr>
          <w:sz w:val="24"/>
          <w:szCs w:val="24"/>
          <w:vertAlign w:val="superscript"/>
        </w:rPr>
        <w:t xml:space="preserve"> </w:t>
      </w:r>
      <w:r w:rsidR="00735245">
        <w:rPr>
          <w:sz w:val="24"/>
          <w:szCs w:val="24"/>
        </w:rPr>
        <w:t>Especialista em Marketing</w:t>
      </w:r>
      <w:r w:rsidRPr="004F6258">
        <w:rPr>
          <w:sz w:val="24"/>
          <w:szCs w:val="24"/>
        </w:rPr>
        <w:t>.</w:t>
      </w:r>
      <w:r w:rsidR="00735245">
        <w:rPr>
          <w:sz w:val="24"/>
          <w:szCs w:val="24"/>
        </w:rPr>
        <w:t xml:space="preserve"> Instituto de Desenvolvimento Florestal e da Biodiversidade. andreiadantas.tur@gmail.com</w:t>
      </w:r>
      <w:r w:rsidRPr="004F6258">
        <w:rPr>
          <w:sz w:val="24"/>
          <w:szCs w:val="24"/>
        </w:rPr>
        <w:t xml:space="preserve">. </w:t>
      </w:r>
    </w:p>
    <w:p w:rsidR="0012462E" w:rsidRPr="004F6258" w:rsidRDefault="0012462E" w:rsidP="0012462E">
      <w:pPr>
        <w:pStyle w:val="Rodap"/>
        <w:jc w:val="center"/>
        <w:rPr>
          <w:color w:val="FF0000"/>
          <w:sz w:val="24"/>
          <w:szCs w:val="24"/>
        </w:rPr>
      </w:pPr>
    </w:p>
    <w:p w:rsidR="0012462E" w:rsidRDefault="0012462E" w:rsidP="0012462E">
      <w:pPr>
        <w:pStyle w:val="Rodap"/>
        <w:jc w:val="center"/>
        <w:rPr>
          <w:sz w:val="24"/>
          <w:szCs w:val="24"/>
        </w:rPr>
      </w:pPr>
      <w:proofErr w:type="gramStart"/>
      <w:r w:rsidRPr="004F6258">
        <w:rPr>
          <w:sz w:val="24"/>
          <w:szCs w:val="24"/>
          <w:vertAlign w:val="superscript"/>
        </w:rPr>
        <w:t>2</w:t>
      </w:r>
      <w:proofErr w:type="gramEnd"/>
      <w:r w:rsidRPr="004F6258">
        <w:rPr>
          <w:sz w:val="24"/>
          <w:szCs w:val="24"/>
          <w:vertAlign w:val="superscript"/>
        </w:rPr>
        <w:t xml:space="preserve"> </w:t>
      </w:r>
      <w:r w:rsidR="00735245">
        <w:rPr>
          <w:sz w:val="24"/>
          <w:szCs w:val="24"/>
        </w:rPr>
        <w:t>Especialista em Gestão Ambiental</w:t>
      </w:r>
      <w:r w:rsidRPr="004F6258">
        <w:rPr>
          <w:sz w:val="24"/>
          <w:szCs w:val="24"/>
        </w:rPr>
        <w:t>.</w:t>
      </w:r>
      <w:r w:rsidR="00735245" w:rsidRPr="00735245">
        <w:rPr>
          <w:sz w:val="24"/>
          <w:szCs w:val="24"/>
        </w:rPr>
        <w:t xml:space="preserve"> </w:t>
      </w:r>
      <w:r w:rsidR="00735245">
        <w:rPr>
          <w:sz w:val="24"/>
          <w:szCs w:val="24"/>
        </w:rPr>
        <w:t>Instituto de Desenvolvimento Florestal e da Biodiversidade</w:t>
      </w:r>
      <w:r w:rsidRPr="004F6258">
        <w:rPr>
          <w:sz w:val="24"/>
          <w:szCs w:val="24"/>
        </w:rPr>
        <w:t xml:space="preserve">. </w:t>
      </w:r>
      <w:r w:rsidR="00735245">
        <w:rPr>
          <w:sz w:val="24"/>
          <w:szCs w:val="24"/>
        </w:rPr>
        <w:t>patmessias@gmail.com</w:t>
      </w:r>
      <w:r w:rsidR="00511E8F">
        <w:rPr>
          <w:sz w:val="24"/>
          <w:szCs w:val="24"/>
        </w:rPr>
        <w:t>.</w:t>
      </w:r>
    </w:p>
    <w:p w:rsidR="00DA38D5" w:rsidRDefault="00DA38D5" w:rsidP="0012462E">
      <w:pPr>
        <w:jc w:val="center"/>
        <w:rPr>
          <w:rStyle w:val="Forte"/>
        </w:rPr>
      </w:pPr>
    </w:p>
    <w:p w:rsidR="0012462E" w:rsidRDefault="0012462E" w:rsidP="0012462E">
      <w:pPr>
        <w:jc w:val="center"/>
        <w:rPr>
          <w:b/>
          <w:sz w:val="24"/>
          <w:szCs w:val="24"/>
        </w:rPr>
      </w:pPr>
    </w:p>
    <w:p w:rsidR="0012462E" w:rsidRPr="004F6258" w:rsidRDefault="0012462E" w:rsidP="0012462E">
      <w:pPr>
        <w:jc w:val="center"/>
        <w:rPr>
          <w:b/>
          <w:sz w:val="24"/>
          <w:szCs w:val="24"/>
        </w:rPr>
      </w:pPr>
      <w:r w:rsidRPr="004F6258">
        <w:rPr>
          <w:b/>
          <w:sz w:val="24"/>
          <w:szCs w:val="24"/>
        </w:rPr>
        <w:t xml:space="preserve">RESUMO </w:t>
      </w:r>
    </w:p>
    <w:p w:rsidR="0012462E" w:rsidRPr="004F6258" w:rsidRDefault="0012462E" w:rsidP="0012462E">
      <w:pPr>
        <w:jc w:val="both"/>
        <w:rPr>
          <w:bCs/>
          <w:sz w:val="24"/>
          <w:szCs w:val="24"/>
        </w:rPr>
      </w:pPr>
    </w:p>
    <w:p w:rsidR="001C14B2" w:rsidRDefault="00B41EF2" w:rsidP="00571ED1">
      <w:pPr>
        <w:jc w:val="both"/>
        <w:rPr>
          <w:sz w:val="24"/>
          <w:szCs w:val="24"/>
        </w:rPr>
      </w:pPr>
      <w:r w:rsidRPr="005A363C">
        <w:rPr>
          <w:sz w:val="24"/>
          <w:szCs w:val="24"/>
        </w:rPr>
        <w:t>O Parque Estadual Monte Alegre- PEMA é uma Unidade de Conservação de</w:t>
      </w:r>
      <w:r w:rsidR="006F7F03">
        <w:rPr>
          <w:sz w:val="24"/>
          <w:szCs w:val="24"/>
        </w:rPr>
        <w:t xml:space="preserve"> Proteção Integral</w:t>
      </w:r>
      <w:r w:rsidR="00571ED1">
        <w:rPr>
          <w:sz w:val="24"/>
          <w:szCs w:val="24"/>
        </w:rPr>
        <w:t xml:space="preserve">, criada no ano de 2001, </w:t>
      </w:r>
      <w:r w:rsidR="00105E10">
        <w:rPr>
          <w:color w:val="00000A"/>
          <w:sz w:val="24"/>
          <w:szCs w:val="24"/>
        </w:rPr>
        <w:t>com</w:t>
      </w:r>
      <w:r w:rsidR="00F02EDB">
        <w:rPr>
          <w:color w:val="00000A"/>
          <w:sz w:val="24"/>
          <w:szCs w:val="24"/>
        </w:rPr>
        <w:t xml:space="preserve"> objetivos de preservar </w:t>
      </w:r>
      <w:r w:rsidR="00571ED1" w:rsidRPr="00571ED1">
        <w:rPr>
          <w:color w:val="00000A"/>
          <w:sz w:val="24"/>
          <w:szCs w:val="24"/>
        </w:rPr>
        <w:t>os seus ecossistemas e seu patrimônio his</w:t>
      </w:r>
      <w:r w:rsidR="00F02EDB">
        <w:rPr>
          <w:color w:val="00000A"/>
          <w:sz w:val="24"/>
          <w:szCs w:val="24"/>
        </w:rPr>
        <w:t xml:space="preserve">tórico, conciliando com </w:t>
      </w:r>
      <w:r w:rsidR="00862DF5">
        <w:rPr>
          <w:color w:val="00000A"/>
          <w:sz w:val="24"/>
          <w:szCs w:val="24"/>
        </w:rPr>
        <w:t xml:space="preserve">o </w:t>
      </w:r>
      <w:r w:rsidR="00F02EDB">
        <w:rPr>
          <w:color w:val="00000A"/>
          <w:sz w:val="24"/>
          <w:szCs w:val="24"/>
        </w:rPr>
        <w:t>desenvolvimento de diversas</w:t>
      </w:r>
      <w:r w:rsidR="00571ED1" w:rsidRPr="00571ED1">
        <w:rPr>
          <w:color w:val="00000A"/>
          <w:sz w:val="24"/>
          <w:szCs w:val="24"/>
        </w:rPr>
        <w:t xml:space="preserve"> atividades, dentre elas o ecoturismo.</w:t>
      </w:r>
      <w:r w:rsidR="00571ED1">
        <w:rPr>
          <w:sz w:val="24"/>
          <w:szCs w:val="24"/>
        </w:rPr>
        <w:t xml:space="preserve"> </w:t>
      </w:r>
      <w:r>
        <w:rPr>
          <w:sz w:val="24"/>
          <w:szCs w:val="24"/>
        </w:rPr>
        <w:t>O parque</w:t>
      </w:r>
      <w:r w:rsidRPr="00B41EF2">
        <w:rPr>
          <w:sz w:val="24"/>
          <w:szCs w:val="24"/>
        </w:rPr>
        <w:t xml:space="preserve"> a</w:t>
      </w:r>
      <w:r w:rsidR="00862DF5">
        <w:rPr>
          <w:sz w:val="24"/>
          <w:szCs w:val="24"/>
        </w:rPr>
        <w:t>presenta um complexo de serras</w:t>
      </w:r>
      <w:r w:rsidRPr="00B41EF2">
        <w:rPr>
          <w:sz w:val="24"/>
          <w:szCs w:val="24"/>
        </w:rPr>
        <w:t xml:space="preserve">, cavernas </w:t>
      </w:r>
      <w:r>
        <w:rPr>
          <w:sz w:val="24"/>
          <w:szCs w:val="24"/>
        </w:rPr>
        <w:t xml:space="preserve">e </w:t>
      </w:r>
      <w:r w:rsidRPr="00B41EF2">
        <w:rPr>
          <w:sz w:val="24"/>
          <w:szCs w:val="24"/>
        </w:rPr>
        <w:t>sítios arqueológicos</w:t>
      </w:r>
      <w:r>
        <w:rPr>
          <w:sz w:val="24"/>
          <w:szCs w:val="24"/>
        </w:rPr>
        <w:t xml:space="preserve"> com </w:t>
      </w:r>
      <w:r w:rsidRPr="00B41EF2">
        <w:rPr>
          <w:sz w:val="24"/>
          <w:szCs w:val="24"/>
        </w:rPr>
        <w:t>painéis de pi</w:t>
      </w:r>
      <w:r>
        <w:rPr>
          <w:sz w:val="24"/>
          <w:szCs w:val="24"/>
        </w:rPr>
        <w:t>nturas rupestres que datam mais de 11mil anos</w:t>
      </w:r>
      <w:r w:rsidRPr="00B41EF2">
        <w:rPr>
          <w:sz w:val="24"/>
          <w:szCs w:val="24"/>
        </w:rPr>
        <w:t>.</w:t>
      </w:r>
      <w:r w:rsidR="00571ED1">
        <w:rPr>
          <w:sz w:val="24"/>
          <w:szCs w:val="24"/>
        </w:rPr>
        <w:t xml:space="preserve"> Possui uma particular estrutura geomorfológica (</w:t>
      </w:r>
      <w:r w:rsidRPr="00B41EF2">
        <w:rPr>
          <w:sz w:val="24"/>
          <w:szCs w:val="24"/>
        </w:rPr>
        <w:t xml:space="preserve">Domo de </w:t>
      </w:r>
      <w:r w:rsidR="00571ED1">
        <w:rPr>
          <w:sz w:val="24"/>
          <w:szCs w:val="24"/>
        </w:rPr>
        <w:t>Monte Alegre)</w:t>
      </w:r>
      <w:r w:rsidRPr="00B41EF2">
        <w:rPr>
          <w:sz w:val="24"/>
          <w:szCs w:val="24"/>
        </w:rPr>
        <w:t xml:space="preserve">; tem sua vegetação representada, em sua grande maioria, pela formação de Cerrado ou Savana; </w:t>
      </w:r>
      <w:r w:rsidR="00862DF5">
        <w:rPr>
          <w:sz w:val="24"/>
          <w:szCs w:val="24"/>
        </w:rPr>
        <w:t>e uma fauna diversificada</w:t>
      </w:r>
      <w:r w:rsidRPr="00B41EF2">
        <w:rPr>
          <w:i/>
          <w:sz w:val="24"/>
          <w:szCs w:val="24"/>
        </w:rPr>
        <w:t>.</w:t>
      </w:r>
      <w:r>
        <w:rPr>
          <w:sz w:val="24"/>
          <w:szCs w:val="24"/>
        </w:rPr>
        <w:t xml:space="preserve"> </w:t>
      </w:r>
      <w:r w:rsidR="00105E10">
        <w:rPr>
          <w:sz w:val="24"/>
          <w:szCs w:val="24"/>
        </w:rPr>
        <w:t>Com</w:t>
      </w:r>
      <w:r w:rsidR="00862DF5">
        <w:rPr>
          <w:sz w:val="24"/>
          <w:szCs w:val="24"/>
        </w:rPr>
        <w:t xml:space="preserve"> todo</w:t>
      </w:r>
      <w:r w:rsidR="00105E10">
        <w:rPr>
          <w:sz w:val="24"/>
          <w:szCs w:val="24"/>
        </w:rPr>
        <w:t xml:space="preserve"> esse</w:t>
      </w:r>
      <w:r>
        <w:rPr>
          <w:sz w:val="24"/>
          <w:szCs w:val="24"/>
        </w:rPr>
        <w:t xml:space="preserve"> potencial turístico </w:t>
      </w:r>
      <w:r w:rsidRPr="005A6459">
        <w:rPr>
          <w:sz w:val="24"/>
          <w:szCs w:val="24"/>
        </w:rPr>
        <w:t>o PEMA atrai turistas não somente da região, mais de diversas partes do mundo</w:t>
      </w:r>
      <w:r w:rsidR="006F7F03">
        <w:rPr>
          <w:sz w:val="24"/>
          <w:szCs w:val="24"/>
        </w:rPr>
        <w:t>, contudo a</w:t>
      </w:r>
      <w:r w:rsidR="006A3AE9">
        <w:rPr>
          <w:sz w:val="24"/>
          <w:szCs w:val="24"/>
        </w:rPr>
        <w:t xml:space="preserve"> atividade turística na UC</w:t>
      </w:r>
      <w:r w:rsidR="006F7F03">
        <w:rPr>
          <w:sz w:val="24"/>
          <w:szCs w:val="24"/>
        </w:rPr>
        <w:t xml:space="preserve"> acontecia sem a participação dos moradores</w:t>
      </w:r>
      <w:r w:rsidR="006A3AE9">
        <w:rPr>
          <w:sz w:val="24"/>
          <w:szCs w:val="24"/>
        </w:rPr>
        <w:t xml:space="preserve"> do entorno do parque</w:t>
      </w:r>
      <w:r w:rsidRPr="005A6459">
        <w:rPr>
          <w:sz w:val="24"/>
          <w:szCs w:val="24"/>
        </w:rPr>
        <w:t>. Nesse contexto, faz-se necessário desen</w:t>
      </w:r>
      <w:r>
        <w:rPr>
          <w:sz w:val="24"/>
          <w:szCs w:val="24"/>
        </w:rPr>
        <w:t>volver trabalhos voltados para o fomento da</w:t>
      </w:r>
      <w:r w:rsidRPr="005A6459">
        <w:rPr>
          <w:sz w:val="24"/>
          <w:szCs w:val="24"/>
        </w:rPr>
        <w:t xml:space="preserve"> prática </w:t>
      </w:r>
      <w:r>
        <w:rPr>
          <w:sz w:val="24"/>
          <w:szCs w:val="24"/>
        </w:rPr>
        <w:t>da atividade turística na unidade</w:t>
      </w:r>
      <w:r>
        <w:rPr>
          <w:color w:val="5B9BD5" w:themeColor="accent1"/>
          <w:sz w:val="24"/>
          <w:szCs w:val="24"/>
        </w:rPr>
        <w:t xml:space="preserve"> </w:t>
      </w:r>
      <w:r w:rsidRPr="005A6459">
        <w:rPr>
          <w:sz w:val="24"/>
          <w:szCs w:val="24"/>
        </w:rPr>
        <w:t>que conciliem preservação</w:t>
      </w:r>
      <w:r>
        <w:rPr>
          <w:sz w:val="24"/>
          <w:szCs w:val="24"/>
        </w:rPr>
        <w:t xml:space="preserve"> ambiental</w:t>
      </w:r>
      <w:r w:rsidRPr="005A6459">
        <w:rPr>
          <w:sz w:val="24"/>
          <w:szCs w:val="24"/>
        </w:rPr>
        <w:t xml:space="preserve"> e desenvolvimento local sustentável.</w:t>
      </w:r>
      <w:r w:rsidR="00CE3496">
        <w:rPr>
          <w:sz w:val="24"/>
          <w:szCs w:val="24"/>
        </w:rPr>
        <w:t xml:space="preserve"> </w:t>
      </w:r>
      <w:r w:rsidR="004838AC">
        <w:rPr>
          <w:sz w:val="24"/>
          <w:szCs w:val="24"/>
        </w:rPr>
        <w:t xml:space="preserve">O presente trabalho visa </w:t>
      </w:r>
      <w:r w:rsidR="00105E10">
        <w:rPr>
          <w:sz w:val="24"/>
          <w:szCs w:val="24"/>
        </w:rPr>
        <w:t>capacitar</w:t>
      </w:r>
      <w:r w:rsidR="00203BB9">
        <w:rPr>
          <w:sz w:val="24"/>
          <w:szCs w:val="24"/>
        </w:rPr>
        <w:t xml:space="preserve"> os comunitário</w:t>
      </w:r>
      <w:r w:rsidR="006A3AE9">
        <w:rPr>
          <w:sz w:val="24"/>
          <w:szCs w:val="24"/>
        </w:rPr>
        <w:t xml:space="preserve">s do entorno </w:t>
      </w:r>
      <w:r w:rsidR="00F07BD5">
        <w:rPr>
          <w:sz w:val="24"/>
          <w:szCs w:val="24"/>
        </w:rPr>
        <w:t>para inseri-los</w:t>
      </w:r>
      <w:r w:rsidR="00203BB9">
        <w:rPr>
          <w:sz w:val="24"/>
          <w:szCs w:val="24"/>
        </w:rPr>
        <w:t xml:space="preserve"> na atividade turística, fornecendo um servi</w:t>
      </w:r>
      <w:r w:rsidR="00F02EDB">
        <w:rPr>
          <w:sz w:val="24"/>
          <w:szCs w:val="24"/>
        </w:rPr>
        <w:t>ço de qualidade aos visitantes,</w:t>
      </w:r>
      <w:r w:rsidR="00203BB9">
        <w:rPr>
          <w:sz w:val="24"/>
          <w:szCs w:val="24"/>
        </w:rPr>
        <w:t xml:space="preserve"> conseguindo gerar renda</w:t>
      </w:r>
      <w:r w:rsidR="00F02EDB">
        <w:rPr>
          <w:sz w:val="24"/>
          <w:szCs w:val="24"/>
        </w:rPr>
        <w:t xml:space="preserve"> e contribuindo na conservação da natureza.</w:t>
      </w:r>
      <w:r w:rsidR="00862DF5">
        <w:rPr>
          <w:sz w:val="24"/>
          <w:szCs w:val="24"/>
        </w:rPr>
        <w:t xml:space="preserve"> O </w:t>
      </w:r>
      <w:r w:rsidR="007A715D">
        <w:rPr>
          <w:sz w:val="24"/>
          <w:szCs w:val="24"/>
        </w:rPr>
        <w:t>processo de formação de condutores de visitantes locais,</w:t>
      </w:r>
      <w:r w:rsidR="00862DF5">
        <w:rPr>
          <w:sz w:val="24"/>
          <w:szCs w:val="24"/>
        </w:rPr>
        <w:t xml:space="preserve"> iniciado em 2017,</w:t>
      </w:r>
      <w:r w:rsidR="007A715D">
        <w:rPr>
          <w:sz w:val="24"/>
          <w:szCs w:val="24"/>
        </w:rPr>
        <w:t xml:space="preserve"> foi promovido pelo Instituto de Desenvolvimento Florestal e da Biodiversidade-IDEFLOR-</w:t>
      </w:r>
      <w:proofErr w:type="spellStart"/>
      <w:r w:rsidR="007A715D">
        <w:rPr>
          <w:sz w:val="24"/>
          <w:szCs w:val="24"/>
        </w:rPr>
        <w:t>Bio</w:t>
      </w:r>
      <w:proofErr w:type="spellEnd"/>
      <w:r w:rsidR="007A715D">
        <w:rPr>
          <w:sz w:val="24"/>
          <w:szCs w:val="24"/>
        </w:rPr>
        <w:t xml:space="preserve"> em parceria com a Secretaria de Estado de Turismo-SETUR, Batalhão de Policiamento Ambiental- BPA e Corpo de Bombeiros Militar do Pará- CBMPA. Realizado em </w:t>
      </w:r>
      <w:r w:rsidR="004B15F5">
        <w:rPr>
          <w:sz w:val="24"/>
          <w:szCs w:val="24"/>
        </w:rPr>
        <w:t>03</w:t>
      </w:r>
      <w:r w:rsidR="007A715D">
        <w:rPr>
          <w:sz w:val="24"/>
          <w:szCs w:val="24"/>
        </w:rPr>
        <w:t xml:space="preserve"> etapas, cada uma com a carga horária de 20 horas, os cursos conciliaram método teórico e prático nas trilhas e sítios arqueológicos da unidade.</w:t>
      </w:r>
      <w:r w:rsidR="00862DF5">
        <w:rPr>
          <w:sz w:val="24"/>
          <w:szCs w:val="24"/>
        </w:rPr>
        <w:t xml:space="preserve"> </w:t>
      </w:r>
      <w:r w:rsidR="007A715D">
        <w:rPr>
          <w:sz w:val="24"/>
          <w:szCs w:val="24"/>
        </w:rPr>
        <w:t xml:space="preserve">O processo de capacitação de condutores de visitantes formou 25 jovens das comunidades do entorno da </w:t>
      </w:r>
      <w:r w:rsidR="004B15F5">
        <w:rPr>
          <w:sz w:val="24"/>
          <w:szCs w:val="24"/>
        </w:rPr>
        <w:t xml:space="preserve">UC </w:t>
      </w:r>
      <w:r w:rsidR="007A715D">
        <w:rPr>
          <w:sz w:val="24"/>
          <w:szCs w:val="24"/>
        </w:rPr>
        <w:t>que estão</w:t>
      </w:r>
      <w:r w:rsidR="007871CC">
        <w:rPr>
          <w:sz w:val="24"/>
          <w:szCs w:val="24"/>
        </w:rPr>
        <w:t xml:space="preserve"> emponderados no</w:t>
      </w:r>
      <w:r w:rsidR="007A715D">
        <w:rPr>
          <w:sz w:val="24"/>
          <w:szCs w:val="24"/>
        </w:rPr>
        <w:t xml:space="preserve"> </w:t>
      </w:r>
      <w:r w:rsidR="007871CC">
        <w:rPr>
          <w:sz w:val="24"/>
          <w:szCs w:val="24"/>
        </w:rPr>
        <w:t>exercício da atividade de condução e conseguindo alcançar bons resultados com a geração de renda complementar, fortalecimento</w:t>
      </w:r>
      <w:r w:rsidR="004B15F5">
        <w:rPr>
          <w:sz w:val="24"/>
          <w:szCs w:val="24"/>
        </w:rPr>
        <w:t xml:space="preserve"> do</w:t>
      </w:r>
      <w:r w:rsidR="007871CC">
        <w:rPr>
          <w:sz w:val="24"/>
          <w:szCs w:val="24"/>
        </w:rPr>
        <w:t xml:space="preserve"> associativismo e contribuindo com a conservação dos recursos naturais.</w:t>
      </w:r>
    </w:p>
    <w:p w:rsidR="00A61F02" w:rsidRDefault="00A61F02" w:rsidP="00571ED1">
      <w:pPr>
        <w:jc w:val="both"/>
        <w:rPr>
          <w:sz w:val="24"/>
          <w:szCs w:val="24"/>
        </w:rPr>
      </w:pPr>
    </w:p>
    <w:p w:rsidR="0012462E" w:rsidRDefault="0012462E" w:rsidP="00C6035C">
      <w:pPr>
        <w:jc w:val="both"/>
        <w:rPr>
          <w:bCs/>
          <w:sz w:val="24"/>
          <w:szCs w:val="24"/>
        </w:rPr>
      </w:pPr>
      <w:r w:rsidRPr="004F6258">
        <w:rPr>
          <w:b/>
          <w:bCs/>
          <w:sz w:val="24"/>
          <w:szCs w:val="24"/>
        </w:rPr>
        <w:t>Palavras-chave:</w:t>
      </w:r>
      <w:r w:rsidR="00735245">
        <w:rPr>
          <w:b/>
          <w:bCs/>
          <w:sz w:val="24"/>
          <w:szCs w:val="24"/>
        </w:rPr>
        <w:t xml:space="preserve"> </w:t>
      </w:r>
      <w:r w:rsidR="00766266">
        <w:rPr>
          <w:bCs/>
          <w:sz w:val="24"/>
          <w:szCs w:val="24"/>
        </w:rPr>
        <w:t>C</w:t>
      </w:r>
      <w:r w:rsidR="00735245" w:rsidRPr="00735245">
        <w:rPr>
          <w:bCs/>
          <w:sz w:val="24"/>
          <w:szCs w:val="24"/>
        </w:rPr>
        <w:t>ondutor de visitantes</w:t>
      </w:r>
      <w:r w:rsidR="00735245">
        <w:rPr>
          <w:bCs/>
          <w:sz w:val="24"/>
          <w:szCs w:val="24"/>
        </w:rPr>
        <w:t>.</w:t>
      </w:r>
      <w:r w:rsidR="00565268">
        <w:rPr>
          <w:bCs/>
          <w:sz w:val="24"/>
          <w:szCs w:val="24"/>
        </w:rPr>
        <w:t xml:space="preserve"> Unidade de conservação.</w:t>
      </w:r>
      <w:r w:rsidR="004B3127">
        <w:rPr>
          <w:bCs/>
          <w:sz w:val="24"/>
          <w:szCs w:val="24"/>
        </w:rPr>
        <w:t xml:space="preserve"> </w:t>
      </w:r>
      <w:r w:rsidR="00C04D82">
        <w:rPr>
          <w:bCs/>
          <w:sz w:val="24"/>
          <w:szCs w:val="24"/>
        </w:rPr>
        <w:t>Desenvolvimento local</w:t>
      </w:r>
      <w:r w:rsidR="004B3127">
        <w:rPr>
          <w:bCs/>
          <w:sz w:val="24"/>
          <w:szCs w:val="24"/>
        </w:rPr>
        <w:t>.</w:t>
      </w:r>
      <w:r w:rsidRPr="004F6258">
        <w:rPr>
          <w:bCs/>
          <w:sz w:val="24"/>
          <w:szCs w:val="24"/>
        </w:rPr>
        <w:t xml:space="preserve"> </w:t>
      </w:r>
    </w:p>
    <w:p w:rsidR="005E60F8" w:rsidRDefault="005E60F8" w:rsidP="00C6035C">
      <w:pPr>
        <w:jc w:val="both"/>
        <w:rPr>
          <w:bCs/>
          <w:sz w:val="24"/>
          <w:szCs w:val="24"/>
        </w:rPr>
      </w:pPr>
      <w:bookmarkStart w:id="0" w:name="_GoBack"/>
      <w:bookmarkEnd w:id="0"/>
    </w:p>
    <w:p w:rsidR="0012462E" w:rsidRDefault="0012462E" w:rsidP="00C6035C">
      <w:pPr>
        <w:jc w:val="both"/>
        <w:rPr>
          <w:sz w:val="24"/>
          <w:szCs w:val="24"/>
        </w:rPr>
      </w:pPr>
      <w:r w:rsidRPr="004F6258">
        <w:rPr>
          <w:b/>
          <w:sz w:val="24"/>
          <w:szCs w:val="24"/>
        </w:rPr>
        <w:t>Área de Interesse do Simpósio</w:t>
      </w:r>
      <w:r w:rsidRPr="004F6258">
        <w:rPr>
          <w:sz w:val="24"/>
          <w:szCs w:val="24"/>
        </w:rPr>
        <w:t xml:space="preserve">: </w:t>
      </w:r>
      <w:r w:rsidR="00AA4E9F">
        <w:rPr>
          <w:sz w:val="24"/>
          <w:szCs w:val="24"/>
        </w:rPr>
        <w:t>Ecoturismo</w:t>
      </w:r>
    </w:p>
    <w:p w:rsidR="00070596" w:rsidRDefault="00070596" w:rsidP="00CB57BA">
      <w:pPr>
        <w:spacing w:after="120"/>
        <w:ind w:left="2268"/>
        <w:jc w:val="both"/>
        <w:rPr>
          <w:color w:val="FF0000"/>
          <w:sz w:val="22"/>
          <w:szCs w:val="22"/>
        </w:rPr>
      </w:pPr>
    </w:p>
    <w:p w:rsidR="00470789" w:rsidRDefault="00470789" w:rsidP="00CB57BA">
      <w:pPr>
        <w:spacing w:after="120"/>
        <w:ind w:left="2268"/>
        <w:jc w:val="both"/>
        <w:rPr>
          <w:color w:val="FF0000"/>
          <w:sz w:val="22"/>
          <w:szCs w:val="22"/>
        </w:rPr>
      </w:pPr>
    </w:p>
    <w:p w:rsidR="0012462E" w:rsidRDefault="0012462E" w:rsidP="0012462E">
      <w:pPr>
        <w:jc w:val="center"/>
        <w:rPr>
          <w:sz w:val="24"/>
          <w:szCs w:val="28"/>
        </w:rPr>
      </w:pPr>
    </w:p>
    <w:p w:rsidR="0012462E" w:rsidRPr="00AF4D88" w:rsidRDefault="0012462E" w:rsidP="00961086">
      <w:pPr>
        <w:pStyle w:val="PargrafodaLista"/>
        <w:numPr>
          <w:ilvl w:val="0"/>
          <w:numId w:val="2"/>
        </w:numPr>
        <w:tabs>
          <w:tab w:val="left" w:pos="1290"/>
        </w:tabs>
        <w:spacing w:after="360"/>
        <w:jc w:val="both"/>
        <w:rPr>
          <w:rFonts w:ascii="Times New Roman" w:hAnsi="Times New Roman"/>
          <w:b/>
          <w:sz w:val="24"/>
          <w:szCs w:val="24"/>
        </w:rPr>
      </w:pPr>
      <w:r w:rsidRPr="00AF4D88">
        <w:rPr>
          <w:rFonts w:ascii="Times New Roman" w:hAnsi="Times New Roman"/>
          <w:b/>
          <w:sz w:val="24"/>
          <w:szCs w:val="24"/>
        </w:rPr>
        <w:t xml:space="preserve">INTRODUÇÃO </w:t>
      </w:r>
    </w:p>
    <w:p w:rsidR="0013123E" w:rsidRPr="0013123E" w:rsidRDefault="00961086" w:rsidP="0013123E">
      <w:pPr>
        <w:spacing w:line="360" w:lineRule="auto"/>
        <w:ind w:firstLine="709"/>
        <w:jc w:val="both"/>
        <w:rPr>
          <w:sz w:val="24"/>
          <w:szCs w:val="24"/>
        </w:rPr>
      </w:pPr>
      <w:r w:rsidRPr="00AF4D88">
        <w:rPr>
          <w:sz w:val="24"/>
          <w:szCs w:val="24"/>
        </w:rPr>
        <w:t>A prática do turismo em áreas naturais tem crescido muito, e isso se atribui a preocupação em preservar e conservar o meio ambiente em busca do tão desejado desenvolvimento sustentável. Nesse contexto, as atividades relacionadas com a natureza passam a ser mais valorizadas, e o ecoturismo surge como uma das alternativas coerentes para o desenvolvimento sustentável,</w:t>
      </w:r>
      <w:r w:rsidR="00AF4D88" w:rsidRPr="00AF4D88">
        <w:rPr>
          <w:sz w:val="24"/>
          <w:szCs w:val="24"/>
        </w:rPr>
        <w:t xml:space="preserve"> pois o mesmo utiliza os recursos naturais de forma indireta e pode contribuir com a conservação ambiental, de um modo consciente e responsável.</w:t>
      </w:r>
      <w:r w:rsidR="00AF4D88">
        <w:rPr>
          <w:sz w:val="24"/>
          <w:szCs w:val="24"/>
        </w:rPr>
        <w:t xml:space="preserve"> </w:t>
      </w:r>
    </w:p>
    <w:p w:rsidR="00961086" w:rsidRPr="00AF4D88" w:rsidRDefault="00961086" w:rsidP="00AF4D88">
      <w:pPr>
        <w:spacing w:line="360" w:lineRule="auto"/>
        <w:ind w:firstLine="709"/>
        <w:jc w:val="both"/>
        <w:rPr>
          <w:sz w:val="24"/>
          <w:szCs w:val="24"/>
        </w:rPr>
      </w:pPr>
      <w:r w:rsidRPr="00AF4D88">
        <w:rPr>
          <w:sz w:val="24"/>
          <w:szCs w:val="24"/>
        </w:rPr>
        <w:t xml:space="preserve">Nessa perspectiva, as áreas naturais protegidas por lei, </w:t>
      </w:r>
      <w:r w:rsidR="00D456C4">
        <w:rPr>
          <w:sz w:val="24"/>
          <w:szCs w:val="24"/>
        </w:rPr>
        <w:t xml:space="preserve">sobretudo </w:t>
      </w:r>
      <w:r w:rsidR="00C04D82">
        <w:rPr>
          <w:sz w:val="24"/>
          <w:szCs w:val="24"/>
        </w:rPr>
        <w:t>as Unidades de C</w:t>
      </w:r>
      <w:r w:rsidR="0013123E">
        <w:rPr>
          <w:sz w:val="24"/>
          <w:szCs w:val="24"/>
        </w:rPr>
        <w:t xml:space="preserve">onservação na categoria parque </w:t>
      </w:r>
      <w:r w:rsidR="0013123E" w:rsidRPr="0013123E">
        <w:rPr>
          <w:color w:val="00000A"/>
          <w:sz w:val="24"/>
          <w:szCs w:val="24"/>
        </w:rPr>
        <w:t>que foram criadas com fins de preservação de ecossistemas naturais e beleza cênica e onde a visitação pública é permitida</w:t>
      </w:r>
      <w:r w:rsidRPr="0013123E">
        <w:rPr>
          <w:sz w:val="24"/>
          <w:szCs w:val="24"/>
        </w:rPr>
        <w:t xml:space="preserve">, </w:t>
      </w:r>
      <w:r w:rsidRPr="00AF4D88">
        <w:rPr>
          <w:sz w:val="24"/>
          <w:szCs w:val="24"/>
        </w:rPr>
        <w:t xml:space="preserve">tornam-se prioritárias a </w:t>
      </w:r>
      <w:proofErr w:type="gramStart"/>
      <w:r w:rsidRPr="00AF4D88">
        <w:rPr>
          <w:sz w:val="24"/>
          <w:szCs w:val="24"/>
        </w:rPr>
        <w:t>implementação</w:t>
      </w:r>
      <w:proofErr w:type="gramEnd"/>
      <w:r w:rsidRPr="00AF4D88">
        <w:rPr>
          <w:sz w:val="24"/>
          <w:szCs w:val="24"/>
        </w:rPr>
        <w:t xml:space="preserve"> e</w:t>
      </w:r>
      <w:r w:rsidR="00197565">
        <w:rPr>
          <w:sz w:val="24"/>
          <w:szCs w:val="24"/>
        </w:rPr>
        <w:t xml:space="preserve"> a</w:t>
      </w:r>
      <w:r w:rsidR="0013123E">
        <w:rPr>
          <w:sz w:val="24"/>
          <w:szCs w:val="24"/>
        </w:rPr>
        <w:t xml:space="preserve"> prática do turismo ecológico (</w:t>
      </w:r>
      <w:r w:rsidR="00197565">
        <w:rPr>
          <w:sz w:val="24"/>
          <w:szCs w:val="24"/>
        </w:rPr>
        <w:t>BRASIL, 2000).</w:t>
      </w:r>
    </w:p>
    <w:p w:rsidR="00D84EE1" w:rsidRDefault="0012462E" w:rsidP="00B60A90">
      <w:pPr>
        <w:tabs>
          <w:tab w:val="left" w:pos="709"/>
        </w:tabs>
        <w:spacing w:line="360" w:lineRule="auto"/>
        <w:jc w:val="both"/>
        <w:rPr>
          <w:sz w:val="24"/>
          <w:szCs w:val="24"/>
        </w:rPr>
      </w:pPr>
      <w:r>
        <w:rPr>
          <w:sz w:val="24"/>
          <w:szCs w:val="28"/>
        </w:rPr>
        <w:tab/>
      </w:r>
      <w:r w:rsidR="00735245" w:rsidRPr="005A363C">
        <w:rPr>
          <w:sz w:val="24"/>
          <w:szCs w:val="24"/>
        </w:rPr>
        <w:t>O Parque Estadual Monte Alegre- PEMA é uma Unidade de Conser</w:t>
      </w:r>
      <w:r w:rsidR="00720106">
        <w:rPr>
          <w:sz w:val="24"/>
          <w:szCs w:val="24"/>
        </w:rPr>
        <w:t xml:space="preserve">vação - UC de Proteção Integral, criado através da Lei </w:t>
      </w:r>
      <w:r w:rsidR="006A3AE9">
        <w:rPr>
          <w:sz w:val="24"/>
          <w:szCs w:val="24"/>
        </w:rPr>
        <w:t xml:space="preserve">Estadual </w:t>
      </w:r>
      <w:r w:rsidR="00720106">
        <w:rPr>
          <w:sz w:val="24"/>
          <w:szCs w:val="24"/>
        </w:rPr>
        <w:t>n° 6.421 de</w:t>
      </w:r>
      <w:r w:rsidR="001E3770">
        <w:rPr>
          <w:sz w:val="24"/>
          <w:szCs w:val="24"/>
        </w:rPr>
        <w:t xml:space="preserve"> 09/11/</w:t>
      </w:r>
      <w:r w:rsidR="00720106">
        <w:rPr>
          <w:sz w:val="24"/>
          <w:szCs w:val="24"/>
        </w:rPr>
        <w:t>2001</w:t>
      </w:r>
      <w:r w:rsidR="006A3AE9">
        <w:rPr>
          <w:sz w:val="24"/>
          <w:szCs w:val="24"/>
        </w:rPr>
        <w:t xml:space="preserve"> (PARÁ, 2001)</w:t>
      </w:r>
      <w:r w:rsidR="00720106">
        <w:rPr>
          <w:sz w:val="24"/>
          <w:szCs w:val="24"/>
        </w:rPr>
        <w:t>,</w:t>
      </w:r>
      <w:r w:rsidR="00735245" w:rsidRPr="005A363C">
        <w:rPr>
          <w:sz w:val="24"/>
          <w:szCs w:val="24"/>
        </w:rPr>
        <w:t xml:space="preserve"> abrange a área de 3.678 </w:t>
      </w:r>
      <w:r w:rsidR="00AF0AEE">
        <w:rPr>
          <w:sz w:val="24"/>
          <w:szCs w:val="24"/>
        </w:rPr>
        <w:t>ha</w:t>
      </w:r>
      <w:r w:rsidR="00720106">
        <w:rPr>
          <w:sz w:val="24"/>
          <w:szCs w:val="24"/>
        </w:rPr>
        <w:t xml:space="preserve"> de acordo com a </w:t>
      </w:r>
      <w:r w:rsidR="00735245" w:rsidRPr="005A363C">
        <w:rPr>
          <w:sz w:val="24"/>
          <w:szCs w:val="24"/>
        </w:rPr>
        <w:t xml:space="preserve">Lei </w:t>
      </w:r>
      <w:r w:rsidR="006A3AE9">
        <w:rPr>
          <w:sz w:val="24"/>
          <w:szCs w:val="24"/>
        </w:rPr>
        <w:t xml:space="preserve">Estadual </w:t>
      </w:r>
      <w:r w:rsidR="00735245" w:rsidRPr="005A363C">
        <w:rPr>
          <w:sz w:val="24"/>
          <w:szCs w:val="24"/>
        </w:rPr>
        <w:t>n°7.692 de 03/01/2013</w:t>
      </w:r>
      <w:r w:rsidR="006A3AE9">
        <w:rPr>
          <w:sz w:val="24"/>
          <w:szCs w:val="24"/>
        </w:rPr>
        <w:t xml:space="preserve"> </w:t>
      </w:r>
      <w:r w:rsidR="00B60A90">
        <w:rPr>
          <w:sz w:val="24"/>
          <w:szCs w:val="24"/>
        </w:rPr>
        <w:t>de</w:t>
      </w:r>
      <w:r w:rsidR="001E3770">
        <w:rPr>
          <w:sz w:val="24"/>
          <w:szCs w:val="24"/>
        </w:rPr>
        <w:t xml:space="preserve"> redefinição dos limites físico</w:t>
      </w:r>
      <w:r w:rsidR="00670B91">
        <w:rPr>
          <w:sz w:val="24"/>
          <w:szCs w:val="24"/>
        </w:rPr>
        <w:t>s</w:t>
      </w:r>
      <w:r w:rsidR="006A3AE9">
        <w:rPr>
          <w:sz w:val="24"/>
          <w:szCs w:val="24"/>
        </w:rPr>
        <w:t xml:space="preserve"> (PARÁ, 2013)</w:t>
      </w:r>
      <w:r w:rsidR="001E3770">
        <w:rPr>
          <w:sz w:val="24"/>
          <w:szCs w:val="24"/>
        </w:rPr>
        <w:t>. C</w:t>
      </w:r>
      <w:r w:rsidR="00735245" w:rsidRPr="005A363C">
        <w:rPr>
          <w:sz w:val="24"/>
          <w:szCs w:val="24"/>
        </w:rPr>
        <w:t xml:space="preserve">om o objetivo básico a preservação de ecossistemas naturais de grande relevância ecológica e beleza cênica, possibilitando a realização de pesquisas científicas e o desenvolvimento de atividades de educação e interpretação ambiental, de recreação em contato com a </w:t>
      </w:r>
      <w:r w:rsidR="002A69E1">
        <w:rPr>
          <w:sz w:val="24"/>
          <w:szCs w:val="24"/>
        </w:rPr>
        <w:t>natureza e de turismo ecológico</w:t>
      </w:r>
      <w:r w:rsidR="00923415">
        <w:rPr>
          <w:sz w:val="24"/>
          <w:szCs w:val="24"/>
        </w:rPr>
        <w:t>.</w:t>
      </w:r>
      <w:r w:rsidR="00735245" w:rsidRPr="005A363C">
        <w:rPr>
          <w:sz w:val="24"/>
          <w:szCs w:val="24"/>
        </w:rPr>
        <w:t xml:space="preserve"> </w:t>
      </w:r>
      <w:r w:rsidR="00D84EE1">
        <w:rPr>
          <w:sz w:val="24"/>
          <w:szCs w:val="24"/>
        </w:rPr>
        <w:t>A</w:t>
      </w:r>
      <w:r w:rsidR="00D84EE1" w:rsidRPr="007775C9">
        <w:rPr>
          <w:sz w:val="24"/>
          <w:szCs w:val="24"/>
        </w:rPr>
        <w:t xml:space="preserve"> gestão</w:t>
      </w:r>
      <w:r w:rsidR="00D84EE1">
        <w:rPr>
          <w:sz w:val="24"/>
          <w:szCs w:val="24"/>
        </w:rPr>
        <w:t xml:space="preserve"> do parque</w:t>
      </w:r>
      <w:r w:rsidR="00D84EE1" w:rsidRPr="007775C9">
        <w:rPr>
          <w:sz w:val="24"/>
          <w:szCs w:val="24"/>
        </w:rPr>
        <w:t>, desde a Lei Estadual nº. 8.096, de 1º de janeiro de 2015</w:t>
      </w:r>
      <w:r w:rsidR="00411294">
        <w:rPr>
          <w:sz w:val="24"/>
          <w:szCs w:val="24"/>
        </w:rPr>
        <w:t xml:space="preserve"> (PARÁ, 2015)</w:t>
      </w:r>
      <w:r w:rsidR="00D84EE1" w:rsidRPr="007775C9">
        <w:rPr>
          <w:sz w:val="24"/>
          <w:szCs w:val="24"/>
        </w:rPr>
        <w:t xml:space="preserve">, é </w:t>
      </w:r>
      <w:r w:rsidR="0013123E">
        <w:rPr>
          <w:sz w:val="24"/>
          <w:szCs w:val="24"/>
        </w:rPr>
        <w:t xml:space="preserve">realizada pelo </w:t>
      </w:r>
      <w:r w:rsidR="00D84EE1" w:rsidRPr="007775C9">
        <w:rPr>
          <w:sz w:val="24"/>
          <w:szCs w:val="24"/>
        </w:rPr>
        <w:t>o Instituto de Desenvolvimento Florestal e da Bi</w:t>
      </w:r>
      <w:r w:rsidR="00D84EE1">
        <w:rPr>
          <w:sz w:val="24"/>
          <w:szCs w:val="24"/>
        </w:rPr>
        <w:t xml:space="preserve">odiversidade do Estado do </w:t>
      </w:r>
      <w:proofErr w:type="gramStart"/>
      <w:r w:rsidR="00D84EE1">
        <w:rPr>
          <w:sz w:val="24"/>
          <w:szCs w:val="24"/>
        </w:rPr>
        <w:t>Pará -IDEFLOR</w:t>
      </w:r>
      <w:proofErr w:type="gramEnd"/>
      <w:r w:rsidR="00D84EE1">
        <w:rPr>
          <w:sz w:val="24"/>
          <w:szCs w:val="24"/>
        </w:rPr>
        <w:t>-</w:t>
      </w:r>
      <w:proofErr w:type="spellStart"/>
      <w:r w:rsidR="00D84EE1">
        <w:rPr>
          <w:sz w:val="24"/>
          <w:szCs w:val="24"/>
        </w:rPr>
        <w:t>Bio</w:t>
      </w:r>
      <w:proofErr w:type="spellEnd"/>
      <w:r w:rsidR="00D84EE1" w:rsidRPr="007775C9">
        <w:rPr>
          <w:sz w:val="24"/>
          <w:szCs w:val="24"/>
        </w:rPr>
        <w:t>.</w:t>
      </w:r>
    </w:p>
    <w:p w:rsidR="00D84EE1" w:rsidRDefault="004B3127" w:rsidP="00AA1D98">
      <w:pPr>
        <w:autoSpaceDE w:val="0"/>
        <w:autoSpaceDN w:val="0"/>
        <w:adjustRightInd w:val="0"/>
        <w:spacing w:line="360" w:lineRule="auto"/>
        <w:ind w:firstLine="709"/>
        <w:jc w:val="both"/>
        <w:rPr>
          <w:sz w:val="24"/>
          <w:szCs w:val="24"/>
        </w:rPr>
      </w:pPr>
      <w:r>
        <w:rPr>
          <w:bCs/>
          <w:sz w:val="24"/>
          <w:szCs w:val="24"/>
        </w:rPr>
        <w:t xml:space="preserve">Conforme descrito no seu Plano de Manejo (BRASIL, </w:t>
      </w:r>
      <w:r w:rsidR="003805F8">
        <w:rPr>
          <w:bCs/>
          <w:sz w:val="24"/>
          <w:szCs w:val="24"/>
        </w:rPr>
        <w:t>2009</w:t>
      </w:r>
      <w:r>
        <w:rPr>
          <w:bCs/>
          <w:sz w:val="24"/>
          <w:szCs w:val="24"/>
        </w:rPr>
        <w:t>), n</w:t>
      </w:r>
      <w:r w:rsidR="00AA1D98" w:rsidRPr="0033549C">
        <w:rPr>
          <w:bCs/>
          <w:sz w:val="24"/>
          <w:szCs w:val="24"/>
        </w:rPr>
        <w:t>a área do PEMA encontra-se parte de uma estrutura geomorfológica importante, o Domo de Monte Alegre, caracterizado por relevo acidentado onde se destacam serras</w:t>
      </w:r>
      <w:r w:rsidR="00AA1D98">
        <w:rPr>
          <w:bCs/>
          <w:sz w:val="24"/>
          <w:szCs w:val="24"/>
        </w:rPr>
        <w:t xml:space="preserve"> (Serra do Ererê e Serra do </w:t>
      </w:r>
      <w:proofErr w:type="spellStart"/>
      <w:r w:rsidR="00AA1D98">
        <w:rPr>
          <w:bCs/>
          <w:sz w:val="24"/>
          <w:szCs w:val="24"/>
        </w:rPr>
        <w:t>Paytuna</w:t>
      </w:r>
      <w:proofErr w:type="spellEnd"/>
      <w:r w:rsidR="00AA1D98">
        <w:rPr>
          <w:bCs/>
          <w:sz w:val="24"/>
          <w:szCs w:val="24"/>
        </w:rPr>
        <w:t xml:space="preserve">), vales e cavernas, </w:t>
      </w:r>
      <w:r w:rsidR="00AA1D98">
        <w:rPr>
          <w:sz w:val="24"/>
          <w:szCs w:val="24"/>
        </w:rPr>
        <w:t>a</w:t>
      </w:r>
      <w:r w:rsidR="00AA1D98" w:rsidRPr="000E6425">
        <w:rPr>
          <w:sz w:val="24"/>
          <w:szCs w:val="24"/>
        </w:rPr>
        <w:t>lém de sua geologia apresenta</w:t>
      </w:r>
      <w:r w:rsidR="00AA4E9F">
        <w:rPr>
          <w:sz w:val="24"/>
          <w:szCs w:val="24"/>
        </w:rPr>
        <w:t>n</w:t>
      </w:r>
      <w:r w:rsidR="00AA1D98" w:rsidRPr="000E6425">
        <w:rPr>
          <w:sz w:val="24"/>
          <w:szCs w:val="24"/>
        </w:rPr>
        <w:t>do estruturas rochosas esculpidas pelo vento, como a Pedra da Tartaruga, Pedra do Cogumelo e a mais conhecida, a</w:t>
      </w:r>
      <w:r w:rsidR="00AA1D98">
        <w:rPr>
          <w:sz w:val="24"/>
          <w:szCs w:val="24"/>
        </w:rPr>
        <w:t xml:space="preserve"> Pedra do Pilão formando</w:t>
      </w:r>
      <w:r w:rsidR="00AA1D98" w:rsidRPr="000E6425">
        <w:rPr>
          <w:sz w:val="24"/>
          <w:szCs w:val="24"/>
        </w:rPr>
        <w:t xml:space="preserve"> a paisagem.</w:t>
      </w:r>
      <w:r w:rsidR="00AA1D98">
        <w:rPr>
          <w:sz w:val="24"/>
          <w:szCs w:val="24"/>
        </w:rPr>
        <w:t xml:space="preserve"> </w:t>
      </w:r>
      <w:r w:rsidR="00735245" w:rsidRPr="005A363C">
        <w:rPr>
          <w:color w:val="000000"/>
          <w:sz w:val="24"/>
          <w:szCs w:val="24"/>
        </w:rPr>
        <w:t xml:space="preserve">Do ponto de vista florístico e estrutural, a vegetação do Parque Estadual de Monte Alegre é representada, em sua grande maioria, pela formação de Cerrado ou Savana conhecida, também, como </w:t>
      </w:r>
      <w:r w:rsidR="00735245" w:rsidRPr="005A363C">
        <w:rPr>
          <w:i/>
          <w:iCs/>
          <w:color w:val="000000"/>
          <w:sz w:val="24"/>
          <w:szCs w:val="24"/>
        </w:rPr>
        <w:t>“Campos de Monte Alegre”</w:t>
      </w:r>
      <w:r w:rsidR="00735245">
        <w:rPr>
          <w:color w:val="000000"/>
          <w:sz w:val="24"/>
          <w:szCs w:val="24"/>
        </w:rPr>
        <w:t xml:space="preserve">. </w:t>
      </w:r>
      <w:r w:rsidR="001E3770">
        <w:rPr>
          <w:color w:val="000000"/>
          <w:sz w:val="24"/>
          <w:szCs w:val="24"/>
        </w:rPr>
        <w:t>No interior do Parque, tem-se</w:t>
      </w:r>
      <w:r w:rsidR="00735245" w:rsidRPr="005A363C">
        <w:rPr>
          <w:color w:val="000000"/>
          <w:sz w:val="24"/>
          <w:szCs w:val="24"/>
        </w:rPr>
        <w:t xml:space="preserve"> a presença de remanescente de floresta amazônica propriamente dita, com árv</w:t>
      </w:r>
      <w:r w:rsidR="00411294">
        <w:rPr>
          <w:color w:val="000000"/>
          <w:sz w:val="24"/>
          <w:szCs w:val="24"/>
        </w:rPr>
        <w:t>ores de até 25 metros de altura</w:t>
      </w:r>
      <w:r w:rsidR="00735245" w:rsidRPr="005A363C">
        <w:rPr>
          <w:color w:val="000000"/>
          <w:sz w:val="24"/>
          <w:szCs w:val="24"/>
        </w:rPr>
        <w:t>.</w:t>
      </w:r>
      <w:r w:rsidR="00D84EE1">
        <w:rPr>
          <w:color w:val="000000"/>
          <w:sz w:val="24"/>
          <w:szCs w:val="24"/>
        </w:rPr>
        <w:t xml:space="preserve"> </w:t>
      </w:r>
      <w:r w:rsidR="00D84EE1">
        <w:rPr>
          <w:color w:val="000000"/>
          <w:sz w:val="24"/>
          <w:szCs w:val="24"/>
        </w:rPr>
        <w:lastRenderedPageBreak/>
        <w:t xml:space="preserve">Apresenta </w:t>
      </w:r>
      <w:r w:rsidR="00D84EE1" w:rsidRPr="00424AA8">
        <w:rPr>
          <w:sz w:val="24"/>
          <w:szCs w:val="24"/>
        </w:rPr>
        <w:t xml:space="preserve">um solo arenoso (intimamente ligado às influencias das rochas) e uma fauna diversificada com presença de espécies endêmicas, tais como </w:t>
      </w:r>
      <w:proofErr w:type="spellStart"/>
      <w:r w:rsidR="00D84EE1">
        <w:rPr>
          <w:i/>
          <w:sz w:val="24"/>
          <w:szCs w:val="24"/>
        </w:rPr>
        <w:t>Aratinga</w:t>
      </w:r>
      <w:proofErr w:type="spellEnd"/>
      <w:r w:rsidR="00D84EE1">
        <w:rPr>
          <w:i/>
          <w:sz w:val="24"/>
          <w:szCs w:val="24"/>
        </w:rPr>
        <w:t xml:space="preserve"> </w:t>
      </w:r>
      <w:proofErr w:type="spellStart"/>
      <w:r w:rsidR="00D84EE1">
        <w:rPr>
          <w:i/>
          <w:sz w:val="24"/>
          <w:szCs w:val="24"/>
        </w:rPr>
        <w:t>maculata</w:t>
      </w:r>
      <w:proofErr w:type="spellEnd"/>
      <w:r w:rsidR="00D84EE1">
        <w:rPr>
          <w:i/>
          <w:sz w:val="24"/>
          <w:szCs w:val="24"/>
        </w:rPr>
        <w:t>,</w:t>
      </w:r>
      <w:r w:rsidR="00D84EE1">
        <w:rPr>
          <w:sz w:val="24"/>
          <w:szCs w:val="24"/>
        </w:rPr>
        <w:t xml:space="preserve"> </w:t>
      </w:r>
      <w:r w:rsidR="00D84EE1" w:rsidRPr="00D84EE1">
        <w:rPr>
          <w:iCs/>
          <w:color w:val="000000"/>
          <w:sz w:val="24"/>
          <w:szCs w:val="24"/>
        </w:rPr>
        <w:t>que inclusive encontra-se</w:t>
      </w:r>
      <w:r w:rsidR="00D84EE1" w:rsidRPr="00D84EE1">
        <w:rPr>
          <w:i/>
          <w:iCs/>
          <w:color w:val="000000"/>
          <w:sz w:val="24"/>
          <w:szCs w:val="24"/>
        </w:rPr>
        <w:t xml:space="preserve"> </w:t>
      </w:r>
      <w:r w:rsidR="00D84EE1" w:rsidRPr="00D84EE1">
        <w:rPr>
          <w:color w:val="000000"/>
          <w:sz w:val="24"/>
          <w:szCs w:val="24"/>
        </w:rPr>
        <w:t>na lista de animais ameaçados de extinção no Pará</w:t>
      </w:r>
      <w:r w:rsidR="00D84EE1" w:rsidRPr="00D84EE1">
        <w:rPr>
          <w:i/>
          <w:iCs/>
          <w:color w:val="000000"/>
          <w:sz w:val="24"/>
          <w:szCs w:val="24"/>
        </w:rPr>
        <w:t>.</w:t>
      </w:r>
    </w:p>
    <w:p w:rsidR="001E3770" w:rsidRDefault="0013123E" w:rsidP="001E3770">
      <w:pPr>
        <w:pStyle w:val="Default"/>
        <w:spacing w:line="360" w:lineRule="auto"/>
        <w:ind w:firstLine="709"/>
        <w:jc w:val="both"/>
        <w:rPr>
          <w:rFonts w:ascii="Times New Roman" w:hAnsi="Times New Roman" w:cs="Times New Roman"/>
        </w:rPr>
      </w:pPr>
      <w:r>
        <w:rPr>
          <w:rFonts w:ascii="Times New Roman" w:hAnsi="Times New Roman" w:cs="Times New Roman"/>
        </w:rPr>
        <w:t>Em termos arqueológicos, a</w:t>
      </w:r>
      <w:r w:rsidRPr="005A363C">
        <w:rPr>
          <w:rFonts w:ascii="Times New Roman" w:hAnsi="Times New Roman" w:cs="Times New Roman"/>
        </w:rPr>
        <w:t xml:space="preserve"> região de Mo</w:t>
      </w:r>
      <w:r>
        <w:rPr>
          <w:rFonts w:ascii="Times New Roman" w:hAnsi="Times New Roman" w:cs="Times New Roman"/>
        </w:rPr>
        <w:t>nte Alegre sempre foi conhecida</w:t>
      </w:r>
      <w:r w:rsidRPr="005A363C">
        <w:rPr>
          <w:rFonts w:ascii="Times New Roman" w:hAnsi="Times New Roman" w:cs="Times New Roman"/>
        </w:rPr>
        <w:t xml:space="preserve"> </w:t>
      </w:r>
      <w:r w:rsidR="00735245" w:rsidRPr="005A363C">
        <w:rPr>
          <w:rFonts w:ascii="Times New Roman" w:hAnsi="Times New Roman" w:cs="Times New Roman"/>
        </w:rPr>
        <w:t>pelas pinturas rupestres existentes no conjunto de serras, estando cadastrados 26 sítios arqueológicos. Deste total, 15 estão dentro d</w:t>
      </w:r>
      <w:r w:rsidR="00AA4E9F">
        <w:rPr>
          <w:rFonts w:ascii="Times New Roman" w:hAnsi="Times New Roman" w:cs="Times New Roman"/>
        </w:rPr>
        <w:t>os limites do Parque Estadual</w:t>
      </w:r>
      <w:r w:rsidR="00735245" w:rsidRPr="005A363C">
        <w:rPr>
          <w:rFonts w:ascii="Times New Roman" w:hAnsi="Times New Roman" w:cs="Times New Roman"/>
        </w:rPr>
        <w:t xml:space="preserve"> Monte Alegre e todos eles apresentam pinturas rupestres.</w:t>
      </w:r>
      <w:r w:rsidR="00AA1D98">
        <w:rPr>
          <w:rFonts w:ascii="Times New Roman" w:hAnsi="Times New Roman" w:cs="Times New Roman"/>
        </w:rPr>
        <w:t xml:space="preserve"> De acordo com os estudos da arqueóloga Anna Roosevelt,</w:t>
      </w:r>
      <w:r w:rsidR="001E3770">
        <w:rPr>
          <w:rFonts w:ascii="Times New Roman" w:hAnsi="Times New Roman" w:cs="Times New Roman"/>
        </w:rPr>
        <w:t xml:space="preserve"> </w:t>
      </w:r>
      <w:r w:rsidR="00AA1D98">
        <w:rPr>
          <w:rFonts w:ascii="Times New Roman" w:hAnsi="Times New Roman" w:cs="Times New Roman"/>
        </w:rPr>
        <w:t>n</w:t>
      </w:r>
      <w:r w:rsidR="001E3770">
        <w:rPr>
          <w:rFonts w:ascii="Times New Roman" w:hAnsi="Times New Roman" w:cs="Times New Roman"/>
        </w:rPr>
        <w:t xml:space="preserve">o parque </w:t>
      </w:r>
      <w:r w:rsidR="001E3770" w:rsidRPr="00424AA8">
        <w:rPr>
          <w:rFonts w:ascii="Times New Roman" w:hAnsi="Times New Roman" w:cs="Times New Roman"/>
        </w:rPr>
        <w:t>encontra-se o sítio arqueológico mais antigo da Amazônia Sul Americana com pinturas rupest</w:t>
      </w:r>
      <w:r w:rsidR="00120441">
        <w:rPr>
          <w:rFonts w:ascii="Times New Roman" w:hAnsi="Times New Roman" w:cs="Times New Roman"/>
        </w:rPr>
        <w:t>res datadas em ma</w:t>
      </w:r>
      <w:r w:rsidR="003805F8">
        <w:rPr>
          <w:rFonts w:ascii="Times New Roman" w:hAnsi="Times New Roman" w:cs="Times New Roman"/>
        </w:rPr>
        <w:t>is de 11mil anos (BRASIL, 2009</w:t>
      </w:r>
      <w:r w:rsidR="00F27D55">
        <w:rPr>
          <w:rFonts w:ascii="Times New Roman" w:hAnsi="Times New Roman" w:cs="Times New Roman"/>
        </w:rPr>
        <w:t>), fato que desperta o interesse de turistas da região e de diversas partes do mundo.</w:t>
      </w:r>
    </w:p>
    <w:p w:rsidR="00C54FBB" w:rsidRDefault="0032206A" w:rsidP="002A69E1">
      <w:pPr>
        <w:spacing w:line="360" w:lineRule="auto"/>
        <w:ind w:firstLine="709"/>
        <w:jc w:val="both"/>
        <w:rPr>
          <w:sz w:val="24"/>
          <w:szCs w:val="24"/>
        </w:rPr>
      </w:pPr>
      <w:r>
        <w:rPr>
          <w:sz w:val="24"/>
          <w:szCs w:val="24"/>
        </w:rPr>
        <w:t>Contudo a visitação no parque</w:t>
      </w:r>
      <w:r w:rsidR="00C54FBB">
        <w:rPr>
          <w:sz w:val="24"/>
          <w:szCs w:val="24"/>
        </w:rPr>
        <w:t xml:space="preserve"> ocorria sem a presença de um morador local, situação que causava</w:t>
      </w:r>
      <w:r w:rsidR="001C20B8">
        <w:rPr>
          <w:sz w:val="24"/>
          <w:szCs w:val="24"/>
        </w:rPr>
        <w:t xml:space="preserve"> revolta entre os comunitários</w:t>
      </w:r>
      <w:r>
        <w:rPr>
          <w:sz w:val="24"/>
          <w:szCs w:val="24"/>
        </w:rPr>
        <w:t xml:space="preserve"> residentes </w:t>
      </w:r>
      <w:r w:rsidR="00AF0AEE">
        <w:rPr>
          <w:sz w:val="24"/>
          <w:szCs w:val="24"/>
        </w:rPr>
        <w:t>n</w:t>
      </w:r>
      <w:r>
        <w:rPr>
          <w:sz w:val="24"/>
          <w:szCs w:val="24"/>
        </w:rPr>
        <w:t>as seis comunidades do entorno da unidade de conservação</w:t>
      </w:r>
      <w:r w:rsidR="001C20B8">
        <w:rPr>
          <w:sz w:val="24"/>
          <w:szCs w:val="24"/>
        </w:rPr>
        <w:t xml:space="preserve">, pois os turistas já chegavam </w:t>
      </w:r>
      <w:r w:rsidR="009574C6">
        <w:rPr>
          <w:sz w:val="24"/>
          <w:szCs w:val="24"/>
        </w:rPr>
        <w:t>ao</w:t>
      </w:r>
      <w:r w:rsidR="001C20B8">
        <w:rPr>
          <w:sz w:val="24"/>
          <w:szCs w:val="24"/>
        </w:rPr>
        <w:t xml:space="preserve"> </w:t>
      </w:r>
      <w:proofErr w:type="gramStart"/>
      <w:r w:rsidR="001C20B8">
        <w:rPr>
          <w:sz w:val="24"/>
          <w:szCs w:val="24"/>
        </w:rPr>
        <w:t>parque acompanhados</w:t>
      </w:r>
      <w:proofErr w:type="gramEnd"/>
      <w:r w:rsidR="001C20B8">
        <w:rPr>
          <w:sz w:val="24"/>
          <w:szCs w:val="24"/>
        </w:rPr>
        <w:t xml:space="preserve"> por guias da cidade e os comunitários não tinham oportunidade de participar efetivamente </w:t>
      </w:r>
      <w:r w:rsidR="009574C6">
        <w:rPr>
          <w:sz w:val="24"/>
          <w:szCs w:val="24"/>
        </w:rPr>
        <w:t>da atividade. Por outro lado</w:t>
      </w:r>
      <w:r w:rsidR="004B3127">
        <w:rPr>
          <w:sz w:val="24"/>
          <w:szCs w:val="24"/>
        </w:rPr>
        <w:t>,</w:t>
      </w:r>
      <w:r w:rsidR="009574C6">
        <w:rPr>
          <w:sz w:val="24"/>
          <w:szCs w:val="24"/>
        </w:rPr>
        <w:t xml:space="preserve"> a falta de qualificação profissional da população local era </w:t>
      </w:r>
      <w:r w:rsidR="004B3127">
        <w:rPr>
          <w:sz w:val="24"/>
          <w:szCs w:val="24"/>
        </w:rPr>
        <w:t>considerada</w:t>
      </w:r>
      <w:r w:rsidR="009574C6">
        <w:rPr>
          <w:sz w:val="24"/>
          <w:szCs w:val="24"/>
        </w:rPr>
        <w:t xml:space="preserve"> um entra</w:t>
      </w:r>
      <w:r w:rsidR="00AF0AEE">
        <w:rPr>
          <w:sz w:val="24"/>
          <w:szCs w:val="24"/>
        </w:rPr>
        <w:t>ve para o envolvimento deles na</w:t>
      </w:r>
      <w:r w:rsidR="009574C6">
        <w:rPr>
          <w:sz w:val="24"/>
          <w:szCs w:val="24"/>
        </w:rPr>
        <w:t xml:space="preserve"> atividade turística, pois os moradores</w:t>
      </w:r>
      <w:r w:rsidR="001C20B8">
        <w:rPr>
          <w:sz w:val="24"/>
          <w:szCs w:val="24"/>
        </w:rPr>
        <w:t xml:space="preserve"> apesar de serem conhecedores dos caminhos até os sítios arqueológicos, não tinham conhecimento da importância do patrimônio histórico, não sabiam repassar informações a respeito da fl</w:t>
      </w:r>
      <w:r w:rsidR="004B3127">
        <w:rPr>
          <w:sz w:val="24"/>
          <w:szCs w:val="24"/>
        </w:rPr>
        <w:t>ora e</w:t>
      </w:r>
      <w:r w:rsidR="009574C6">
        <w:rPr>
          <w:sz w:val="24"/>
          <w:szCs w:val="24"/>
        </w:rPr>
        <w:t xml:space="preserve"> fauna existente,</w:t>
      </w:r>
      <w:r w:rsidR="00A6279E">
        <w:rPr>
          <w:sz w:val="24"/>
          <w:szCs w:val="24"/>
        </w:rPr>
        <w:t xml:space="preserve"> e nem tinham preocupação com as questões ambientais,</w:t>
      </w:r>
      <w:r w:rsidR="009574C6">
        <w:rPr>
          <w:sz w:val="24"/>
          <w:szCs w:val="24"/>
        </w:rPr>
        <w:t xml:space="preserve"> faltava técnica para trabalhar como condutores de visitantes.</w:t>
      </w:r>
    </w:p>
    <w:p w:rsidR="009574C6" w:rsidRDefault="002A69E1" w:rsidP="002A69E1">
      <w:pPr>
        <w:spacing w:line="360" w:lineRule="auto"/>
        <w:ind w:firstLine="709"/>
        <w:jc w:val="both"/>
        <w:rPr>
          <w:sz w:val="24"/>
          <w:szCs w:val="24"/>
        </w:rPr>
      </w:pPr>
      <w:r w:rsidRPr="002A69E1">
        <w:rPr>
          <w:sz w:val="24"/>
          <w:szCs w:val="24"/>
        </w:rPr>
        <w:t xml:space="preserve">Nesse </w:t>
      </w:r>
      <w:r>
        <w:rPr>
          <w:sz w:val="24"/>
          <w:szCs w:val="24"/>
        </w:rPr>
        <w:t>sentido</w:t>
      </w:r>
      <w:r w:rsidRPr="002A69E1">
        <w:rPr>
          <w:sz w:val="24"/>
          <w:szCs w:val="24"/>
        </w:rPr>
        <w:t>,</w:t>
      </w:r>
      <w:r>
        <w:rPr>
          <w:sz w:val="24"/>
          <w:szCs w:val="24"/>
        </w:rPr>
        <w:t xml:space="preserve"> </w:t>
      </w:r>
      <w:r w:rsidRPr="005A6459">
        <w:rPr>
          <w:sz w:val="24"/>
          <w:szCs w:val="24"/>
        </w:rPr>
        <w:t xml:space="preserve">seguindo a vocação </w:t>
      </w:r>
      <w:r w:rsidR="00C04D82">
        <w:rPr>
          <w:sz w:val="24"/>
          <w:szCs w:val="24"/>
        </w:rPr>
        <w:t>natural e um dos objetivos da Unidade de C</w:t>
      </w:r>
      <w:r w:rsidRPr="005A6459">
        <w:rPr>
          <w:sz w:val="24"/>
          <w:szCs w:val="24"/>
        </w:rPr>
        <w:t>onservação</w:t>
      </w:r>
      <w:r w:rsidR="0032206A">
        <w:rPr>
          <w:sz w:val="24"/>
          <w:szCs w:val="24"/>
        </w:rPr>
        <w:t>,</w:t>
      </w:r>
      <w:r w:rsidR="009574C6">
        <w:rPr>
          <w:sz w:val="24"/>
          <w:szCs w:val="24"/>
        </w:rPr>
        <w:t xml:space="preserve"> é</w:t>
      </w:r>
      <w:r w:rsidRPr="002A69E1">
        <w:rPr>
          <w:sz w:val="24"/>
          <w:szCs w:val="24"/>
        </w:rPr>
        <w:t xml:space="preserve"> necessário formar e capacitar os jovens das comunidades do entorno para que possam atuar como condutores de visitantes e assim inseri-los na atividade turística, </w:t>
      </w:r>
      <w:r w:rsidR="00F27D55">
        <w:rPr>
          <w:sz w:val="24"/>
          <w:szCs w:val="24"/>
        </w:rPr>
        <w:t xml:space="preserve">fomentando </w:t>
      </w:r>
      <w:r w:rsidRPr="002A69E1">
        <w:rPr>
          <w:sz w:val="24"/>
          <w:szCs w:val="24"/>
        </w:rPr>
        <w:t>o desenvolvimento do turismo em bases</w:t>
      </w:r>
      <w:r w:rsidR="00F27D55">
        <w:rPr>
          <w:sz w:val="24"/>
          <w:szCs w:val="24"/>
        </w:rPr>
        <w:t xml:space="preserve"> locais e sustentáveis, incentivando</w:t>
      </w:r>
      <w:r w:rsidRPr="002A69E1">
        <w:rPr>
          <w:sz w:val="24"/>
          <w:szCs w:val="24"/>
        </w:rPr>
        <w:t xml:space="preserve"> a valorização do patrimônio natural e </w:t>
      </w:r>
      <w:r w:rsidR="00F27D55">
        <w:rPr>
          <w:sz w:val="24"/>
          <w:szCs w:val="24"/>
        </w:rPr>
        <w:t xml:space="preserve">arqueológico </w:t>
      </w:r>
      <w:r w:rsidRPr="002A69E1">
        <w:rPr>
          <w:sz w:val="24"/>
          <w:szCs w:val="24"/>
        </w:rPr>
        <w:t>e contribuindo para a preservação e conservação da unidade.</w:t>
      </w:r>
    </w:p>
    <w:p w:rsidR="00A46BFB" w:rsidRPr="00E858E9" w:rsidRDefault="00A46BFB" w:rsidP="00735245">
      <w:pPr>
        <w:autoSpaceDE w:val="0"/>
        <w:autoSpaceDN w:val="0"/>
        <w:adjustRightInd w:val="0"/>
        <w:spacing w:line="360" w:lineRule="auto"/>
        <w:ind w:firstLine="709"/>
        <w:jc w:val="both"/>
        <w:rPr>
          <w:color w:val="5B9BD5" w:themeColor="accent1"/>
          <w:sz w:val="24"/>
          <w:szCs w:val="24"/>
        </w:rPr>
      </w:pPr>
    </w:p>
    <w:p w:rsidR="0012462E" w:rsidRDefault="0012462E" w:rsidP="0012462E">
      <w:pPr>
        <w:tabs>
          <w:tab w:val="left" w:pos="1290"/>
        </w:tabs>
        <w:spacing w:after="360"/>
        <w:jc w:val="both"/>
        <w:rPr>
          <w:color w:val="FF0000"/>
          <w:sz w:val="24"/>
          <w:szCs w:val="28"/>
        </w:rPr>
      </w:pPr>
      <w:r>
        <w:rPr>
          <w:b/>
          <w:sz w:val="24"/>
          <w:szCs w:val="24"/>
        </w:rPr>
        <w:t xml:space="preserve">2. </w:t>
      </w:r>
      <w:r w:rsidR="007426E2">
        <w:rPr>
          <w:b/>
          <w:sz w:val="24"/>
          <w:szCs w:val="24"/>
        </w:rPr>
        <w:t>METODOLOGIA</w:t>
      </w:r>
      <w:r w:rsidRPr="00001E41">
        <w:rPr>
          <w:b/>
          <w:sz w:val="28"/>
          <w:szCs w:val="28"/>
        </w:rPr>
        <w:t xml:space="preserve"> </w:t>
      </w:r>
    </w:p>
    <w:p w:rsidR="007426E2" w:rsidRDefault="00C04D82" w:rsidP="007426E2">
      <w:pPr>
        <w:pStyle w:val="PargrafodaLista"/>
        <w:spacing w:line="360" w:lineRule="auto"/>
        <w:ind w:left="0" w:firstLine="540"/>
        <w:jc w:val="both"/>
        <w:rPr>
          <w:rFonts w:ascii="Times New Roman" w:hAnsi="Times New Roman"/>
          <w:sz w:val="24"/>
          <w:szCs w:val="24"/>
        </w:rPr>
      </w:pPr>
      <w:r>
        <w:rPr>
          <w:rFonts w:ascii="Times New Roman" w:hAnsi="Times New Roman"/>
          <w:sz w:val="24"/>
          <w:szCs w:val="24"/>
        </w:rPr>
        <w:t>Os estudos foram realizados na Unidade de C</w:t>
      </w:r>
      <w:r w:rsidR="007426E2" w:rsidRPr="005A363C">
        <w:rPr>
          <w:rFonts w:ascii="Times New Roman" w:hAnsi="Times New Roman"/>
          <w:sz w:val="24"/>
          <w:szCs w:val="24"/>
        </w:rPr>
        <w:t>onservação Parque Estadual Monte Alegre, no Município de Monte Alegre</w:t>
      </w:r>
      <w:r w:rsidR="00E02F86">
        <w:rPr>
          <w:rFonts w:ascii="Times New Roman" w:hAnsi="Times New Roman"/>
          <w:sz w:val="24"/>
          <w:szCs w:val="24"/>
        </w:rPr>
        <w:t>, região Oeste do Estado do Pará</w:t>
      </w:r>
      <w:r w:rsidR="00AF0AEE">
        <w:rPr>
          <w:rFonts w:ascii="Times New Roman" w:hAnsi="Times New Roman"/>
          <w:sz w:val="24"/>
          <w:szCs w:val="24"/>
        </w:rPr>
        <w:t xml:space="preserve">, </w:t>
      </w:r>
      <w:r w:rsidR="00470789">
        <w:rPr>
          <w:rFonts w:ascii="Times New Roman" w:hAnsi="Times New Roman"/>
          <w:sz w:val="24"/>
          <w:szCs w:val="24"/>
        </w:rPr>
        <w:t xml:space="preserve">abaixo na </w:t>
      </w:r>
      <w:r w:rsidR="00AF0AEE">
        <w:rPr>
          <w:rFonts w:ascii="Times New Roman" w:hAnsi="Times New Roman"/>
          <w:sz w:val="24"/>
          <w:szCs w:val="24"/>
        </w:rPr>
        <w:t>figura 1</w:t>
      </w:r>
      <w:r w:rsidR="007426E2" w:rsidRPr="005A363C">
        <w:rPr>
          <w:rFonts w:ascii="Times New Roman" w:hAnsi="Times New Roman"/>
          <w:sz w:val="24"/>
          <w:szCs w:val="24"/>
        </w:rPr>
        <w:t xml:space="preserve">. A área, com </w:t>
      </w:r>
      <w:r w:rsidR="007426E2" w:rsidRPr="005A363C">
        <w:rPr>
          <w:rFonts w:ascii="Times New Roman" w:hAnsi="Times New Roman"/>
          <w:sz w:val="24"/>
          <w:szCs w:val="24"/>
        </w:rPr>
        <w:lastRenderedPageBreak/>
        <w:t xml:space="preserve">3.678 ha de extensão, está inserida em sua totalidade na Área de Proteção Ambiental </w:t>
      </w:r>
      <w:proofErr w:type="spellStart"/>
      <w:r w:rsidR="00521F3F">
        <w:rPr>
          <w:rFonts w:ascii="Times New Roman" w:hAnsi="Times New Roman"/>
          <w:sz w:val="24"/>
          <w:szCs w:val="24"/>
        </w:rPr>
        <w:t>Paytuna</w:t>
      </w:r>
      <w:proofErr w:type="spellEnd"/>
      <w:r w:rsidR="00521F3F">
        <w:rPr>
          <w:rFonts w:ascii="Times New Roman" w:hAnsi="Times New Roman"/>
          <w:sz w:val="24"/>
          <w:szCs w:val="24"/>
        </w:rPr>
        <w:t>. O principal acesso ao p</w:t>
      </w:r>
      <w:r w:rsidR="007426E2" w:rsidRPr="005A363C">
        <w:rPr>
          <w:rFonts w:ascii="Times New Roman" w:hAnsi="Times New Roman"/>
          <w:sz w:val="24"/>
          <w:szCs w:val="24"/>
        </w:rPr>
        <w:t>arque usa-se c</w:t>
      </w:r>
      <w:r w:rsidR="00E02F86">
        <w:rPr>
          <w:rFonts w:ascii="Times New Roman" w:hAnsi="Times New Roman"/>
          <w:sz w:val="24"/>
          <w:szCs w:val="24"/>
        </w:rPr>
        <w:t>omo base a sede do município, o</w:t>
      </w:r>
      <w:r w:rsidR="007426E2" w:rsidRPr="005A363C">
        <w:rPr>
          <w:rFonts w:ascii="Times New Roman" w:hAnsi="Times New Roman"/>
          <w:sz w:val="24"/>
          <w:szCs w:val="24"/>
        </w:rPr>
        <w:t xml:space="preserve"> qual se localiza </w:t>
      </w:r>
      <w:proofErr w:type="gramStart"/>
      <w:r w:rsidR="007426E2" w:rsidRPr="005A363C">
        <w:rPr>
          <w:rFonts w:ascii="Times New Roman" w:hAnsi="Times New Roman"/>
          <w:sz w:val="24"/>
          <w:szCs w:val="24"/>
        </w:rPr>
        <w:t>à</w:t>
      </w:r>
      <w:proofErr w:type="gramEnd"/>
      <w:r w:rsidR="007426E2" w:rsidRPr="005A363C">
        <w:rPr>
          <w:rFonts w:ascii="Times New Roman" w:hAnsi="Times New Roman"/>
          <w:sz w:val="24"/>
          <w:szCs w:val="24"/>
        </w:rPr>
        <w:t xml:space="preserve"> margem esquerda do Rio Amazonas, limita-se com os municípios de Almeirim, Prainha, Santarém e Alenquer ligando-se às duas principais cidades do Estado do Pará - Belém e Santarém - por vias aéreas, terrestre e fluvial.</w:t>
      </w:r>
    </w:p>
    <w:p w:rsidR="006C48BF" w:rsidRDefault="006C48BF" w:rsidP="006C48BF">
      <w:pPr>
        <w:spacing w:after="120"/>
        <w:jc w:val="center"/>
        <w:rPr>
          <w:sz w:val="22"/>
          <w:szCs w:val="22"/>
        </w:rPr>
      </w:pPr>
      <w:r w:rsidRPr="00D13969">
        <w:rPr>
          <w:sz w:val="22"/>
          <w:szCs w:val="22"/>
        </w:rPr>
        <w:t xml:space="preserve">Figura 1 – </w:t>
      </w:r>
      <w:r>
        <w:rPr>
          <w:sz w:val="22"/>
          <w:szCs w:val="22"/>
        </w:rPr>
        <w:t>Mapa de Localização da UC</w:t>
      </w:r>
      <w:r w:rsidRPr="00D13969">
        <w:rPr>
          <w:sz w:val="22"/>
          <w:szCs w:val="22"/>
        </w:rPr>
        <w:t>.</w:t>
      </w:r>
    </w:p>
    <w:p w:rsidR="0020756A" w:rsidRDefault="00565268" w:rsidP="008469A5">
      <w:pPr>
        <w:spacing w:after="120"/>
        <w:jc w:val="center"/>
      </w:pPr>
      <w:r>
        <w:rPr>
          <w:noProof/>
          <w:sz w:val="24"/>
          <w:szCs w:val="24"/>
        </w:rPr>
        <w:drawing>
          <wp:anchor distT="0" distB="0" distL="114300" distR="114300" simplePos="0" relativeHeight="251658240" behindDoc="1" locked="0" layoutInCell="1" allowOverlap="1" wp14:anchorId="084E99D1" wp14:editId="4A6F954E">
            <wp:simplePos x="0" y="0"/>
            <wp:positionH relativeFrom="column">
              <wp:posOffset>41275</wp:posOffset>
            </wp:positionH>
            <wp:positionV relativeFrom="paragraph">
              <wp:posOffset>76835</wp:posOffset>
            </wp:positionV>
            <wp:extent cx="5744845" cy="4065905"/>
            <wp:effectExtent l="0" t="0" r="8255" b="0"/>
            <wp:wrapTight wrapText="bothSides">
              <wp:wrapPolygon edited="0">
                <wp:start x="0" y="0"/>
                <wp:lineTo x="0" y="21455"/>
                <wp:lineTo x="21559" y="21455"/>
                <wp:lineTo x="21559"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M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44845" cy="4065905"/>
                    </a:xfrm>
                    <a:prstGeom prst="rect">
                      <a:avLst/>
                    </a:prstGeom>
                  </pic:spPr>
                </pic:pic>
              </a:graphicData>
            </a:graphic>
            <wp14:sizeRelH relativeFrom="page">
              <wp14:pctWidth>0</wp14:pctWidth>
            </wp14:sizeRelH>
            <wp14:sizeRelV relativeFrom="page">
              <wp14:pctHeight>0</wp14:pctHeight>
            </wp14:sizeRelV>
          </wp:anchor>
        </w:drawing>
      </w:r>
      <w:r w:rsidR="0020756A">
        <w:t>F</w:t>
      </w:r>
      <w:r w:rsidR="0020756A" w:rsidRPr="00B05BB6">
        <w:t>onte: IDEFLOR-BIO/PA, 2015.</w:t>
      </w:r>
    </w:p>
    <w:p w:rsidR="008469A5" w:rsidRPr="00B05BB6" w:rsidRDefault="008469A5" w:rsidP="008469A5">
      <w:pPr>
        <w:spacing w:after="120"/>
        <w:jc w:val="center"/>
      </w:pPr>
    </w:p>
    <w:p w:rsidR="00470789" w:rsidRDefault="00E62A11" w:rsidP="00E62A11">
      <w:pPr>
        <w:spacing w:line="360" w:lineRule="auto"/>
        <w:jc w:val="both"/>
        <w:rPr>
          <w:sz w:val="24"/>
          <w:szCs w:val="24"/>
        </w:rPr>
      </w:pPr>
      <w:r>
        <w:rPr>
          <w:sz w:val="24"/>
          <w:szCs w:val="24"/>
        </w:rPr>
        <w:t xml:space="preserve">         O</w:t>
      </w:r>
      <w:r w:rsidR="00105711">
        <w:rPr>
          <w:sz w:val="24"/>
          <w:szCs w:val="24"/>
        </w:rPr>
        <w:t xml:space="preserve"> processo de formação de condutores de visitantes locais</w:t>
      </w:r>
      <w:r w:rsidR="007871CC">
        <w:rPr>
          <w:sz w:val="24"/>
          <w:szCs w:val="24"/>
        </w:rPr>
        <w:t xml:space="preserve">, iniciado no ano de </w:t>
      </w:r>
      <w:r w:rsidR="000934FE">
        <w:rPr>
          <w:sz w:val="24"/>
          <w:szCs w:val="24"/>
        </w:rPr>
        <w:t>2017,</w:t>
      </w:r>
      <w:r>
        <w:rPr>
          <w:sz w:val="24"/>
          <w:szCs w:val="24"/>
        </w:rPr>
        <w:t xml:space="preserve"> </w:t>
      </w:r>
      <w:r w:rsidR="000338BB">
        <w:rPr>
          <w:sz w:val="24"/>
          <w:szCs w:val="24"/>
        </w:rPr>
        <w:t>foi promovido pelo Instituto de Desenvolvimento Florestal e da Biodiversidade-IDEFLOR-</w:t>
      </w:r>
      <w:proofErr w:type="spellStart"/>
      <w:r w:rsidR="000338BB">
        <w:rPr>
          <w:sz w:val="24"/>
          <w:szCs w:val="24"/>
        </w:rPr>
        <w:t>Bio</w:t>
      </w:r>
      <w:proofErr w:type="spellEnd"/>
      <w:r w:rsidR="000338BB">
        <w:rPr>
          <w:sz w:val="24"/>
          <w:szCs w:val="24"/>
        </w:rPr>
        <w:t xml:space="preserve"> em parceria com a Secretaria de Estado de Turismo-SETUR, Batalhão de Policiamento Ambiental- BPA e Corpo de Bombeiros Militar do Pará- CBMPA.</w:t>
      </w:r>
      <w:r w:rsidR="00DC5B12">
        <w:rPr>
          <w:sz w:val="24"/>
          <w:szCs w:val="24"/>
        </w:rPr>
        <w:t xml:space="preserve"> O curso foi destinado aos moradores do entorno da unidade de conservação, sendo </w:t>
      </w:r>
      <w:r w:rsidR="00EA662F">
        <w:rPr>
          <w:sz w:val="24"/>
          <w:szCs w:val="24"/>
        </w:rPr>
        <w:t>exigida a maioridade e a formação escolar mínima de ensino fundamental completo.</w:t>
      </w:r>
      <w:r w:rsidR="000338BB">
        <w:rPr>
          <w:sz w:val="24"/>
          <w:szCs w:val="24"/>
        </w:rPr>
        <w:t xml:space="preserve"> </w:t>
      </w:r>
      <w:r w:rsidR="00190313">
        <w:rPr>
          <w:sz w:val="24"/>
          <w:szCs w:val="24"/>
        </w:rPr>
        <w:t>R</w:t>
      </w:r>
      <w:r>
        <w:rPr>
          <w:sz w:val="24"/>
          <w:szCs w:val="24"/>
        </w:rPr>
        <w:t xml:space="preserve">ealizado em </w:t>
      </w:r>
      <w:r w:rsidR="00105711">
        <w:rPr>
          <w:sz w:val="24"/>
          <w:szCs w:val="24"/>
        </w:rPr>
        <w:t xml:space="preserve">03 (três) </w:t>
      </w:r>
      <w:r>
        <w:rPr>
          <w:sz w:val="24"/>
          <w:szCs w:val="24"/>
        </w:rPr>
        <w:t xml:space="preserve">etapas, cada uma com a carga horária de 20 </w:t>
      </w:r>
      <w:r>
        <w:rPr>
          <w:sz w:val="24"/>
          <w:szCs w:val="24"/>
        </w:rPr>
        <w:lastRenderedPageBreak/>
        <w:t>horas</w:t>
      </w:r>
      <w:r w:rsidR="00190313">
        <w:rPr>
          <w:sz w:val="24"/>
          <w:szCs w:val="24"/>
        </w:rPr>
        <w:t>,</w:t>
      </w:r>
      <w:r>
        <w:rPr>
          <w:sz w:val="24"/>
          <w:szCs w:val="24"/>
        </w:rPr>
        <w:t xml:space="preserve"> </w:t>
      </w:r>
      <w:r w:rsidR="00190313">
        <w:rPr>
          <w:sz w:val="24"/>
          <w:szCs w:val="24"/>
        </w:rPr>
        <w:t>o</w:t>
      </w:r>
      <w:r>
        <w:rPr>
          <w:sz w:val="24"/>
          <w:szCs w:val="24"/>
        </w:rPr>
        <w:t>s cursos</w:t>
      </w:r>
      <w:r w:rsidR="00105711">
        <w:rPr>
          <w:sz w:val="24"/>
          <w:szCs w:val="24"/>
        </w:rPr>
        <w:t xml:space="preserve"> conciliaram métod</w:t>
      </w:r>
      <w:r>
        <w:rPr>
          <w:sz w:val="24"/>
          <w:szCs w:val="24"/>
        </w:rPr>
        <w:t xml:space="preserve">o teórico e prático. A primeira etapa foi </w:t>
      </w:r>
      <w:proofErr w:type="gramStart"/>
      <w:r>
        <w:rPr>
          <w:sz w:val="24"/>
          <w:szCs w:val="24"/>
        </w:rPr>
        <w:t>a</w:t>
      </w:r>
      <w:proofErr w:type="gramEnd"/>
      <w:r>
        <w:rPr>
          <w:sz w:val="24"/>
          <w:szCs w:val="24"/>
        </w:rPr>
        <w:t xml:space="preserve"> real</w:t>
      </w:r>
      <w:r w:rsidR="00C01708">
        <w:rPr>
          <w:sz w:val="24"/>
          <w:szCs w:val="24"/>
        </w:rPr>
        <w:t>ização do Curso de Condutor de T</w:t>
      </w:r>
      <w:r>
        <w:rPr>
          <w:sz w:val="24"/>
          <w:szCs w:val="24"/>
        </w:rPr>
        <w:t>rilhas e Caminhadas</w:t>
      </w:r>
      <w:r w:rsidR="00190313">
        <w:rPr>
          <w:sz w:val="24"/>
          <w:szCs w:val="24"/>
        </w:rPr>
        <w:t xml:space="preserve"> que</w:t>
      </w:r>
      <w:r>
        <w:rPr>
          <w:sz w:val="24"/>
          <w:szCs w:val="24"/>
        </w:rPr>
        <w:t xml:space="preserve"> trouxe em se</w:t>
      </w:r>
      <w:r w:rsidR="001E6DF7">
        <w:rPr>
          <w:sz w:val="24"/>
          <w:szCs w:val="24"/>
        </w:rPr>
        <w:t>u</w:t>
      </w:r>
      <w:r>
        <w:rPr>
          <w:sz w:val="24"/>
          <w:szCs w:val="24"/>
        </w:rPr>
        <w:t xml:space="preserve"> conteúdo</w:t>
      </w:r>
      <w:r w:rsidR="00190313">
        <w:rPr>
          <w:sz w:val="24"/>
          <w:szCs w:val="24"/>
        </w:rPr>
        <w:t xml:space="preserve"> programático</w:t>
      </w:r>
      <w:r>
        <w:rPr>
          <w:sz w:val="24"/>
          <w:szCs w:val="24"/>
        </w:rPr>
        <w:t xml:space="preserve"> a gestão ambiental, ecoturismo, técnicas de condução de trilhas e noções de sobrevivência em área de selva.</w:t>
      </w:r>
      <w:r w:rsidR="00190313">
        <w:rPr>
          <w:sz w:val="24"/>
          <w:szCs w:val="24"/>
        </w:rPr>
        <w:t xml:space="preserve"> O curso foi ministrado na sede municipal e a</w:t>
      </w:r>
      <w:r w:rsidR="001E6DF7">
        <w:rPr>
          <w:sz w:val="24"/>
          <w:szCs w:val="24"/>
        </w:rPr>
        <w:t xml:space="preserve"> prática foi feita na trilha que dá acesso ao sítio arqueológico Pedra Pilão</w:t>
      </w:r>
      <w:r w:rsidR="00C01708">
        <w:rPr>
          <w:sz w:val="24"/>
          <w:szCs w:val="24"/>
        </w:rPr>
        <w:t>, conforme figura 2</w:t>
      </w:r>
      <w:r w:rsidR="001E6DF7">
        <w:rPr>
          <w:sz w:val="24"/>
          <w:szCs w:val="24"/>
        </w:rPr>
        <w:t>. A segunda etapa, realizada na escola da comunidade de Ererê,</w:t>
      </w:r>
      <w:r w:rsidR="00C01708">
        <w:rPr>
          <w:sz w:val="24"/>
          <w:szCs w:val="24"/>
        </w:rPr>
        <w:t xml:space="preserve"> figura 3,</w:t>
      </w:r>
      <w:r w:rsidR="001E6DF7">
        <w:rPr>
          <w:sz w:val="24"/>
          <w:szCs w:val="24"/>
        </w:rPr>
        <w:t xml:space="preserve"> levou aos participantes Noções de Atendimento Pré-Hospitalar</w:t>
      </w:r>
      <w:r w:rsidR="00C01708">
        <w:rPr>
          <w:sz w:val="24"/>
          <w:szCs w:val="24"/>
        </w:rPr>
        <w:t>- APH</w:t>
      </w:r>
      <w:r w:rsidR="001E6DF7">
        <w:rPr>
          <w:sz w:val="24"/>
          <w:szCs w:val="24"/>
        </w:rPr>
        <w:t>, onde foram abordados temas sobre a abordagem da vítima, estado de choque, hemorragias, fratura e os procedimentos para cada situação de acidentes. No último dia do curso os alunos praticaram os ensinamentos na trilha da Pedra do Pilão, por ter um grau de dificuldade maior em sua subida.</w:t>
      </w:r>
      <w:r w:rsidR="000338BB">
        <w:rPr>
          <w:sz w:val="24"/>
          <w:szCs w:val="24"/>
        </w:rPr>
        <w:t xml:space="preserve"> A última etapa do proce</w:t>
      </w:r>
      <w:r w:rsidR="00C04D82">
        <w:rPr>
          <w:sz w:val="24"/>
          <w:szCs w:val="24"/>
        </w:rPr>
        <w:t xml:space="preserve">sso de formação foi o curso de </w:t>
      </w:r>
      <w:r w:rsidR="000338BB">
        <w:rPr>
          <w:sz w:val="24"/>
          <w:szCs w:val="24"/>
        </w:rPr>
        <w:t xml:space="preserve">Turismo e Patrimônio Arqueológico </w:t>
      </w:r>
      <w:r w:rsidR="00C04D82">
        <w:rPr>
          <w:sz w:val="24"/>
          <w:szCs w:val="24"/>
        </w:rPr>
        <w:t>no Parque Estadual Monte Alegre</w:t>
      </w:r>
      <w:r w:rsidR="000338BB">
        <w:rPr>
          <w:sz w:val="24"/>
          <w:szCs w:val="24"/>
        </w:rPr>
        <w:t>. Este repassou aos participantes informações sobre os sítios arqueológicos com arte rupestre localizados no parque. O curso foi realizado na comunidade de Ererê e o exercício do aprendizado em sala de aula foi feito no</w:t>
      </w:r>
      <w:r w:rsidR="007B6EA8">
        <w:rPr>
          <w:sz w:val="24"/>
          <w:szCs w:val="24"/>
        </w:rPr>
        <w:t>s</w:t>
      </w:r>
      <w:r w:rsidR="000338BB">
        <w:rPr>
          <w:sz w:val="24"/>
          <w:szCs w:val="24"/>
        </w:rPr>
        <w:t xml:space="preserve"> sítio</w:t>
      </w:r>
      <w:r w:rsidR="007B6EA8">
        <w:rPr>
          <w:sz w:val="24"/>
          <w:szCs w:val="24"/>
        </w:rPr>
        <w:t>s</w:t>
      </w:r>
      <w:r w:rsidR="000338BB">
        <w:rPr>
          <w:sz w:val="24"/>
          <w:szCs w:val="24"/>
        </w:rPr>
        <w:t xml:space="preserve"> arqueológico</w:t>
      </w:r>
      <w:r w:rsidR="007B6EA8">
        <w:rPr>
          <w:sz w:val="24"/>
          <w:szCs w:val="24"/>
        </w:rPr>
        <w:t>s</w:t>
      </w:r>
      <w:r w:rsidR="000338BB">
        <w:rPr>
          <w:sz w:val="24"/>
          <w:szCs w:val="24"/>
        </w:rPr>
        <w:t xml:space="preserve"> Serra da Lua, onde apresenta um gran</w:t>
      </w:r>
      <w:r w:rsidR="007B6EA8">
        <w:rPr>
          <w:sz w:val="24"/>
          <w:szCs w:val="24"/>
        </w:rPr>
        <w:t xml:space="preserve">de painel de pinturas rupestres, Painel do Pilão, Gruta da Pedra Pintada e Pedra do Pilão, </w:t>
      </w:r>
      <w:r w:rsidR="00736B69" w:rsidRPr="008554DE">
        <w:rPr>
          <w:sz w:val="24"/>
          <w:szCs w:val="24"/>
        </w:rPr>
        <w:t>um dos principais atrativos turísticos do parque.</w:t>
      </w:r>
      <w:r w:rsidR="00E02F86">
        <w:rPr>
          <w:sz w:val="24"/>
          <w:szCs w:val="24"/>
        </w:rPr>
        <w:t xml:space="preserve"> Ao final das etapas os participantes foram certificados pelo órgão gestor, estando aptos a exercer a atividade de condução de visitantes.</w:t>
      </w:r>
    </w:p>
    <w:p w:rsidR="00C63B25" w:rsidRDefault="00C63B25" w:rsidP="00E62A11">
      <w:pPr>
        <w:spacing w:line="360" w:lineRule="auto"/>
        <w:jc w:val="both"/>
        <w:rPr>
          <w:sz w:val="24"/>
          <w:szCs w:val="24"/>
        </w:rPr>
      </w:pPr>
    </w:p>
    <w:p w:rsidR="00470789" w:rsidRPr="00C01708" w:rsidRDefault="00C01708" w:rsidP="00C01708">
      <w:pPr>
        <w:spacing w:line="360" w:lineRule="auto"/>
        <w:rPr>
          <w:sz w:val="22"/>
          <w:szCs w:val="22"/>
        </w:rPr>
      </w:pPr>
      <w:r>
        <w:rPr>
          <w:sz w:val="22"/>
          <w:szCs w:val="22"/>
        </w:rPr>
        <w:t xml:space="preserve">  </w:t>
      </w:r>
      <w:r w:rsidR="00C63B25">
        <w:rPr>
          <w:sz w:val="22"/>
          <w:szCs w:val="22"/>
        </w:rPr>
        <w:t xml:space="preserve">Figura </w:t>
      </w:r>
      <w:r w:rsidR="00C63B25" w:rsidRPr="00C63B25">
        <w:rPr>
          <w:sz w:val="22"/>
          <w:szCs w:val="22"/>
        </w:rPr>
        <w:t>2-</w:t>
      </w:r>
      <w:r w:rsidR="00C63B25">
        <w:rPr>
          <w:sz w:val="22"/>
          <w:szCs w:val="22"/>
        </w:rPr>
        <w:t xml:space="preserve"> Prática do curso de trilhas e caminh</w:t>
      </w:r>
      <w:r>
        <w:rPr>
          <w:sz w:val="22"/>
          <w:szCs w:val="22"/>
        </w:rPr>
        <w:t xml:space="preserve">adas                          </w:t>
      </w:r>
      <w:r w:rsidR="00C63B25">
        <w:rPr>
          <w:sz w:val="22"/>
          <w:szCs w:val="22"/>
        </w:rPr>
        <w:t>Figura 3 - Curso de APH</w:t>
      </w:r>
      <w:r>
        <w:rPr>
          <w:noProof/>
          <w:sz w:val="24"/>
          <w:szCs w:val="24"/>
        </w:rPr>
        <w:t xml:space="preserve">  </w:t>
      </w:r>
      <w:r>
        <w:rPr>
          <w:noProof/>
          <w:sz w:val="24"/>
          <w:szCs w:val="24"/>
        </w:rPr>
        <w:drawing>
          <wp:inline distT="0" distB="0" distL="0" distR="0" wp14:anchorId="68955898" wp14:editId="4474B6CE">
            <wp:extent cx="2915728" cy="1834921"/>
            <wp:effectExtent l="0" t="0" r="0" b="0"/>
            <wp:docPr id="6" name="Imagem 6" descr="W:\IDEFLOR-bio\2017\Capacitação Condutores\FOTOS\IMG_20170701_085458835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DEFLOR-bio\2017\Capacitação Condutores\FOTOS\IMG_20170701_085458835_HD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5728" cy="1834921"/>
                    </a:xfrm>
                    <a:prstGeom prst="rect">
                      <a:avLst/>
                    </a:prstGeom>
                    <a:noFill/>
                    <a:ln>
                      <a:noFill/>
                    </a:ln>
                  </pic:spPr>
                </pic:pic>
              </a:graphicData>
            </a:graphic>
          </wp:inline>
        </w:drawing>
      </w:r>
      <w:proofErr w:type="gramStart"/>
      <w:r w:rsidR="00470789">
        <w:rPr>
          <w:sz w:val="24"/>
          <w:szCs w:val="24"/>
        </w:rPr>
        <w:t xml:space="preserve"> </w:t>
      </w:r>
      <w:r>
        <w:rPr>
          <w:sz w:val="24"/>
          <w:szCs w:val="24"/>
        </w:rPr>
        <w:t xml:space="preserve">  </w:t>
      </w:r>
      <w:r w:rsidR="00C63B25">
        <w:rPr>
          <w:sz w:val="24"/>
          <w:szCs w:val="24"/>
        </w:rPr>
        <w:t xml:space="preserve"> </w:t>
      </w:r>
      <w:proofErr w:type="gramEnd"/>
      <w:r w:rsidR="00C63B25">
        <w:rPr>
          <w:noProof/>
          <w:sz w:val="24"/>
          <w:szCs w:val="24"/>
        </w:rPr>
        <w:drawing>
          <wp:inline distT="0" distB="0" distL="0" distR="0" wp14:anchorId="4C95D2C7" wp14:editId="2AC4033F">
            <wp:extent cx="2863969" cy="1837425"/>
            <wp:effectExtent l="0" t="0" r="0" b="0"/>
            <wp:docPr id="2" name="Imagem 2" descr="W:\IDEFLOR-bio\2017\Capacitação Condutores\3 Modulo\IMG_20171019_195347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DEFLOR-bio\2017\Capacitação Condutores\3 Modulo\IMG_20171019_19534736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969" cy="1837425"/>
                    </a:xfrm>
                    <a:prstGeom prst="rect">
                      <a:avLst/>
                    </a:prstGeom>
                    <a:noFill/>
                    <a:ln>
                      <a:noFill/>
                    </a:ln>
                  </pic:spPr>
                </pic:pic>
              </a:graphicData>
            </a:graphic>
          </wp:inline>
        </w:drawing>
      </w:r>
    </w:p>
    <w:p w:rsidR="00C63B25" w:rsidRPr="00C63B25" w:rsidRDefault="00C63B25" w:rsidP="00C63B25">
      <w:pPr>
        <w:spacing w:after="120"/>
        <w:jc w:val="center"/>
        <w:rPr>
          <w:sz w:val="22"/>
          <w:szCs w:val="22"/>
        </w:rPr>
      </w:pPr>
      <w:r w:rsidRPr="00C63B25">
        <w:rPr>
          <w:sz w:val="22"/>
          <w:szCs w:val="22"/>
        </w:rPr>
        <w:t xml:space="preserve">Fonte: </w:t>
      </w:r>
      <w:r>
        <w:rPr>
          <w:sz w:val="22"/>
          <w:szCs w:val="22"/>
        </w:rPr>
        <w:t>IDEFLOR-</w:t>
      </w:r>
      <w:proofErr w:type="spellStart"/>
      <w:r>
        <w:rPr>
          <w:sz w:val="22"/>
          <w:szCs w:val="22"/>
        </w:rPr>
        <w:t>Bio</w:t>
      </w:r>
      <w:proofErr w:type="spellEnd"/>
      <w:r>
        <w:rPr>
          <w:sz w:val="22"/>
          <w:szCs w:val="22"/>
        </w:rPr>
        <w:t>, 2017</w:t>
      </w:r>
      <w:r w:rsidRPr="00C63B25">
        <w:rPr>
          <w:sz w:val="22"/>
          <w:szCs w:val="22"/>
        </w:rPr>
        <w:t>.</w:t>
      </w:r>
      <w:r>
        <w:rPr>
          <w:sz w:val="22"/>
          <w:szCs w:val="22"/>
        </w:rPr>
        <w:t xml:space="preserve">                                       </w:t>
      </w:r>
      <w:r w:rsidRPr="00C63B25">
        <w:rPr>
          <w:sz w:val="22"/>
          <w:szCs w:val="22"/>
        </w:rPr>
        <w:t xml:space="preserve">Fonte: </w:t>
      </w:r>
      <w:r>
        <w:rPr>
          <w:sz w:val="22"/>
          <w:szCs w:val="22"/>
        </w:rPr>
        <w:t>IDEFLOR-</w:t>
      </w:r>
      <w:proofErr w:type="spellStart"/>
      <w:r>
        <w:rPr>
          <w:sz w:val="22"/>
          <w:szCs w:val="22"/>
        </w:rPr>
        <w:t>Bio</w:t>
      </w:r>
      <w:proofErr w:type="spellEnd"/>
      <w:r>
        <w:rPr>
          <w:sz w:val="22"/>
          <w:szCs w:val="22"/>
        </w:rPr>
        <w:t>, 2017</w:t>
      </w:r>
      <w:r w:rsidRPr="00C63B25">
        <w:rPr>
          <w:sz w:val="22"/>
          <w:szCs w:val="22"/>
        </w:rPr>
        <w:t>.</w:t>
      </w:r>
    </w:p>
    <w:p w:rsidR="00470789" w:rsidRDefault="00470789" w:rsidP="00E62A11">
      <w:pPr>
        <w:spacing w:line="360" w:lineRule="auto"/>
        <w:jc w:val="both"/>
        <w:rPr>
          <w:sz w:val="24"/>
          <w:szCs w:val="24"/>
        </w:rPr>
      </w:pPr>
    </w:p>
    <w:p w:rsidR="00470789" w:rsidRDefault="00470789" w:rsidP="00E62A11">
      <w:pPr>
        <w:spacing w:line="360" w:lineRule="auto"/>
        <w:jc w:val="both"/>
        <w:rPr>
          <w:sz w:val="24"/>
          <w:szCs w:val="24"/>
        </w:rPr>
      </w:pPr>
    </w:p>
    <w:p w:rsidR="00C63B25" w:rsidRPr="007D4B2E" w:rsidRDefault="00C63B25" w:rsidP="00E62A11">
      <w:pPr>
        <w:spacing w:line="360" w:lineRule="auto"/>
        <w:jc w:val="both"/>
        <w:rPr>
          <w:sz w:val="24"/>
          <w:szCs w:val="24"/>
        </w:rPr>
      </w:pPr>
    </w:p>
    <w:p w:rsidR="0012462E" w:rsidRDefault="0012462E" w:rsidP="0012462E">
      <w:pPr>
        <w:tabs>
          <w:tab w:val="left" w:pos="1290"/>
        </w:tabs>
        <w:jc w:val="both"/>
        <w:rPr>
          <w:b/>
          <w:sz w:val="24"/>
          <w:szCs w:val="24"/>
        </w:rPr>
      </w:pPr>
    </w:p>
    <w:p w:rsidR="0012462E" w:rsidRPr="00FA34DD" w:rsidRDefault="0012462E" w:rsidP="005A6459">
      <w:pPr>
        <w:pStyle w:val="PargrafodaLista"/>
        <w:numPr>
          <w:ilvl w:val="0"/>
          <w:numId w:val="2"/>
        </w:numPr>
        <w:tabs>
          <w:tab w:val="left" w:pos="1290"/>
        </w:tabs>
        <w:jc w:val="both"/>
        <w:rPr>
          <w:rFonts w:ascii="Times New Roman" w:hAnsi="Times New Roman"/>
          <w:b/>
          <w:sz w:val="28"/>
          <w:szCs w:val="28"/>
        </w:rPr>
      </w:pPr>
      <w:r w:rsidRPr="00FA34DD">
        <w:rPr>
          <w:rFonts w:ascii="Times New Roman" w:hAnsi="Times New Roman"/>
          <w:b/>
          <w:sz w:val="24"/>
          <w:szCs w:val="24"/>
        </w:rPr>
        <w:t>RESULTADOS E DISCUSSÃO</w:t>
      </w:r>
      <w:r w:rsidRPr="00FA34DD">
        <w:rPr>
          <w:rFonts w:ascii="Times New Roman" w:hAnsi="Times New Roman"/>
          <w:b/>
          <w:sz w:val="28"/>
          <w:szCs w:val="28"/>
        </w:rPr>
        <w:t xml:space="preserve"> </w:t>
      </w:r>
    </w:p>
    <w:p w:rsidR="003C2D2A" w:rsidRDefault="00A703B7" w:rsidP="00670E05">
      <w:pPr>
        <w:shd w:val="clear" w:color="auto" w:fill="FFFFFF"/>
        <w:spacing w:line="360" w:lineRule="auto"/>
        <w:ind w:firstLine="709"/>
        <w:jc w:val="both"/>
        <w:rPr>
          <w:sz w:val="24"/>
          <w:szCs w:val="24"/>
        </w:rPr>
      </w:pPr>
      <w:r>
        <w:rPr>
          <w:sz w:val="24"/>
          <w:szCs w:val="24"/>
        </w:rPr>
        <w:t>O processo de capacitação de condutores de visitantes formou 25 jovens das comun</w:t>
      </w:r>
      <w:r w:rsidR="00C04D82">
        <w:rPr>
          <w:sz w:val="24"/>
          <w:szCs w:val="24"/>
        </w:rPr>
        <w:t>idades moradoras do entorno da Unidade de C</w:t>
      </w:r>
      <w:r>
        <w:rPr>
          <w:sz w:val="24"/>
          <w:szCs w:val="24"/>
        </w:rPr>
        <w:t>onservação.</w:t>
      </w:r>
      <w:r w:rsidR="00670E05">
        <w:rPr>
          <w:sz w:val="24"/>
          <w:szCs w:val="24"/>
        </w:rPr>
        <w:t xml:space="preserve"> </w:t>
      </w:r>
      <w:r w:rsidR="002E5752">
        <w:rPr>
          <w:sz w:val="24"/>
          <w:szCs w:val="24"/>
        </w:rPr>
        <w:t>Após o processo de capacitação</w:t>
      </w:r>
      <w:r w:rsidR="002C07B3">
        <w:rPr>
          <w:sz w:val="24"/>
          <w:szCs w:val="24"/>
        </w:rPr>
        <w:t xml:space="preserve"> percebeu-se um maior interesse</w:t>
      </w:r>
      <w:r w:rsidR="00904369">
        <w:rPr>
          <w:sz w:val="24"/>
          <w:szCs w:val="24"/>
        </w:rPr>
        <w:t xml:space="preserve"> pela atividade turística e</w:t>
      </w:r>
      <w:r w:rsidR="002E5752">
        <w:rPr>
          <w:sz w:val="24"/>
          <w:szCs w:val="24"/>
        </w:rPr>
        <w:t xml:space="preserve"> p</w:t>
      </w:r>
      <w:r w:rsidR="00F32765">
        <w:rPr>
          <w:sz w:val="24"/>
          <w:szCs w:val="24"/>
        </w:rPr>
        <w:t>ela preservação</w:t>
      </w:r>
      <w:r w:rsidR="002E5752">
        <w:rPr>
          <w:sz w:val="24"/>
          <w:szCs w:val="24"/>
        </w:rPr>
        <w:t xml:space="preserve"> ambiental</w:t>
      </w:r>
      <w:r w:rsidR="00670E05">
        <w:rPr>
          <w:sz w:val="24"/>
          <w:szCs w:val="24"/>
        </w:rPr>
        <w:t xml:space="preserve">. </w:t>
      </w:r>
      <w:r w:rsidR="008D29F0">
        <w:rPr>
          <w:sz w:val="24"/>
          <w:szCs w:val="24"/>
        </w:rPr>
        <w:t>Os jovens passaram a se apropriar</w:t>
      </w:r>
      <w:r w:rsidR="00F32765">
        <w:rPr>
          <w:sz w:val="24"/>
          <w:szCs w:val="24"/>
        </w:rPr>
        <w:t xml:space="preserve"> do parque, </w:t>
      </w:r>
      <w:r w:rsidR="003253F4">
        <w:rPr>
          <w:sz w:val="24"/>
          <w:szCs w:val="24"/>
        </w:rPr>
        <w:t>colaborando com</w:t>
      </w:r>
      <w:r w:rsidR="008D29F0">
        <w:rPr>
          <w:sz w:val="24"/>
          <w:szCs w:val="24"/>
        </w:rPr>
        <w:t xml:space="preserve"> a gestão da unidad</w:t>
      </w:r>
      <w:r w:rsidR="00F32765">
        <w:rPr>
          <w:sz w:val="24"/>
          <w:szCs w:val="24"/>
        </w:rPr>
        <w:t xml:space="preserve">e </w:t>
      </w:r>
      <w:r w:rsidR="007871CC">
        <w:rPr>
          <w:sz w:val="24"/>
          <w:szCs w:val="24"/>
        </w:rPr>
        <w:t xml:space="preserve">na </w:t>
      </w:r>
      <w:r w:rsidR="00F32765">
        <w:rPr>
          <w:sz w:val="24"/>
          <w:szCs w:val="24"/>
        </w:rPr>
        <w:t>manutenção</w:t>
      </w:r>
      <w:r w:rsidR="007871CC">
        <w:rPr>
          <w:sz w:val="24"/>
          <w:szCs w:val="24"/>
        </w:rPr>
        <w:t xml:space="preserve"> das trilhas, na</w:t>
      </w:r>
      <w:r w:rsidR="008D29F0">
        <w:rPr>
          <w:sz w:val="24"/>
          <w:szCs w:val="24"/>
        </w:rPr>
        <w:t xml:space="preserve"> fiscalização (denunciar os</w:t>
      </w:r>
      <w:r w:rsidR="00F32765">
        <w:rPr>
          <w:sz w:val="24"/>
          <w:szCs w:val="24"/>
        </w:rPr>
        <w:t xml:space="preserve"> crimes ambientais e visitas sem autorização)</w:t>
      </w:r>
      <w:r w:rsidR="008D29F0">
        <w:rPr>
          <w:sz w:val="24"/>
          <w:szCs w:val="24"/>
        </w:rPr>
        <w:t xml:space="preserve"> e educação ambiental</w:t>
      </w:r>
      <w:r w:rsidR="00670E05">
        <w:rPr>
          <w:sz w:val="24"/>
          <w:szCs w:val="24"/>
        </w:rPr>
        <w:t>, tornando-se aliados na proteção da UC</w:t>
      </w:r>
      <w:r w:rsidR="00F32765">
        <w:rPr>
          <w:sz w:val="24"/>
          <w:szCs w:val="24"/>
        </w:rPr>
        <w:t>. Outro fator importante despertado no grupo foi o sen</w:t>
      </w:r>
      <w:r w:rsidR="00670E05">
        <w:rPr>
          <w:sz w:val="24"/>
          <w:szCs w:val="24"/>
        </w:rPr>
        <w:t xml:space="preserve">timento de coletividade, </w:t>
      </w:r>
      <w:r w:rsidR="00F32765">
        <w:rPr>
          <w:sz w:val="24"/>
          <w:szCs w:val="24"/>
        </w:rPr>
        <w:t xml:space="preserve">o grupo </w:t>
      </w:r>
      <w:r w:rsidR="00904369">
        <w:rPr>
          <w:sz w:val="24"/>
          <w:szCs w:val="24"/>
        </w:rPr>
        <w:t>passou a se reunir para trocar ideias e experiências e sentiu a necessidade de criar um</w:t>
      </w:r>
      <w:r w:rsidR="002C07B3">
        <w:rPr>
          <w:sz w:val="24"/>
          <w:szCs w:val="24"/>
        </w:rPr>
        <w:t>a</w:t>
      </w:r>
      <w:r w:rsidR="00904369">
        <w:rPr>
          <w:sz w:val="24"/>
          <w:szCs w:val="24"/>
        </w:rPr>
        <w:t xml:space="preserve"> associaç</w:t>
      </w:r>
      <w:r w:rsidR="00F32765">
        <w:rPr>
          <w:sz w:val="24"/>
          <w:szCs w:val="24"/>
        </w:rPr>
        <w:t>ão para fortalecimento do grupo</w:t>
      </w:r>
      <w:r w:rsidR="00FA4A07">
        <w:rPr>
          <w:sz w:val="24"/>
          <w:szCs w:val="24"/>
        </w:rPr>
        <w:t xml:space="preserve"> e</w:t>
      </w:r>
      <w:r w:rsidR="007871CC">
        <w:rPr>
          <w:sz w:val="24"/>
          <w:szCs w:val="24"/>
        </w:rPr>
        <w:t xml:space="preserve"> assim realizar uma melhor</w:t>
      </w:r>
      <w:r w:rsidR="00FA4A07">
        <w:rPr>
          <w:sz w:val="24"/>
          <w:szCs w:val="24"/>
        </w:rPr>
        <w:t xml:space="preserve"> gestão d</w:t>
      </w:r>
      <w:r w:rsidR="002E5752">
        <w:rPr>
          <w:sz w:val="24"/>
          <w:szCs w:val="24"/>
        </w:rPr>
        <w:t>a atividade</w:t>
      </w:r>
      <w:r w:rsidR="007871CC">
        <w:rPr>
          <w:sz w:val="24"/>
          <w:szCs w:val="24"/>
        </w:rPr>
        <w:t>. Logo</w:t>
      </w:r>
      <w:r w:rsidR="00F32765">
        <w:rPr>
          <w:sz w:val="24"/>
          <w:szCs w:val="24"/>
        </w:rPr>
        <w:t xml:space="preserve"> surgiu a Associação dos Condutores de Atrativos do Parque Estadual Monte </w:t>
      </w:r>
      <w:proofErr w:type="gramStart"/>
      <w:r w:rsidR="00F32765">
        <w:rPr>
          <w:sz w:val="24"/>
          <w:szCs w:val="24"/>
        </w:rPr>
        <w:t>Alegre</w:t>
      </w:r>
      <w:r w:rsidR="007871CC">
        <w:rPr>
          <w:sz w:val="24"/>
          <w:szCs w:val="24"/>
        </w:rPr>
        <w:t xml:space="preserve"> </w:t>
      </w:r>
      <w:r w:rsidR="00F32765">
        <w:rPr>
          <w:sz w:val="24"/>
          <w:szCs w:val="24"/>
        </w:rPr>
        <w:t>-ACAP</w:t>
      </w:r>
      <w:r w:rsidR="003253F4">
        <w:rPr>
          <w:sz w:val="24"/>
          <w:szCs w:val="24"/>
        </w:rPr>
        <w:t>EMA</w:t>
      </w:r>
      <w:proofErr w:type="gramEnd"/>
      <w:r w:rsidR="003253F4">
        <w:rPr>
          <w:sz w:val="24"/>
          <w:szCs w:val="24"/>
        </w:rPr>
        <w:t xml:space="preserve"> composta por 25 membros que</w:t>
      </w:r>
      <w:r w:rsidR="002E5752">
        <w:rPr>
          <w:sz w:val="24"/>
          <w:szCs w:val="24"/>
        </w:rPr>
        <w:t xml:space="preserve"> estão emponderados com o ecoturismo</w:t>
      </w:r>
      <w:r w:rsidR="00845CF6">
        <w:rPr>
          <w:sz w:val="24"/>
          <w:szCs w:val="24"/>
        </w:rPr>
        <w:t xml:space="preserve"> e seus benefícios rentáveis</w:t>
      </w:r>
      <w:r w:rsidR="002E5752">
        <w:rPr>
          <w:sz w:val="24"/>
          <w:szCs w:val="24"/>
        </w:rPr>
        <w:t xml:space="preserve"> e com a manutenção dos recursos naturais.</w:t>
      </w:r>
      <w:r w:rsidR="00670E05">
        <w:rPr>
          <w:sz w:val="24"/>
          <w:szCs w:val="24"/>
        </w:rPr>
        <w:t xml:space="preserve"> </w:t>
      </w:r>
    </w:p>
    <w:p w:rsidR="00670E05" w:rsidRPr="002F0175" w:rsidRDefault="00670E05" w:rsidP="00670E05">
      <w:pPr>
        <w:shd w:val="clear" w:color="auto" w:fill="FFFFFF"/>
        <w:spacing w:line="360" w:lineRule="auto"/>
        <w:ind w:firstLine="709"/>
        <w:jc w:val="both"/>
        <w:rPr>
          <w:sz w:val="24"/>
          <w:szCs w:val="24"/>
        </w:rPr>
      </w:pPr>
      <w:r>
        <w:rPr>
          <w:sz w:val="24"/>
          <w:szCs w:val="24"/>
        </w:rPr>
        <w:t xml:space="preserve">Desde </w:t>
      </w:r>
      <w:r w:rsidR="007871CC">
        <w:rPr>
          <w:sz w:val="24"/>
          <w:szCs w:val="24"/>
        </w:rPr>
        <w:t xml:space="preserve">o </w:t>
      </w:r>
      <w:r>
        <w:rPr>
          <w:sz w:val="24"/>
          <w:szCs w:val="24"/>
        </w:rPr>
        <w:t>inicio de 2018 a associação firmou parceria com uma agencia de turismo receptivo da cidade e a partir daí a demanda de visitas guiadas pelos condutores aumentou consideravelmente. Hoje todos estão tendo oportunidade de atuar na condução de visitantes e conseguindo obter uma renda complementar às suas atividades produtivas.</w:t>
      </w:r>
    </w:p>
    <w:p w:rsidR="004D1018" w:rsidRDefault="004D1018" w:rsidP="00E04D7A">
      <w:pPr>
        <w:spacing w:line="360" w:lineRule="auto"/>
        <w:ind w:firstLine="708"/>
        <w:jc w:val="both"/>
        <w:rPr>
          <w:sz w:val="24"/>
          <w:szCs w:val="24"/>
        </w:rPr>
      </w:pPr>
    </w:p>
    <w:p w:rsidR="0012462E" w:rsidRDefault="0012462E" w:rsidP="0012462E">
      <w:pPr>
        <w:tabs>
          <w:tab w:val="left" w:pos="1290"/>
        </w:tabs>
        <w:jc w:val="both"/>
        <w:rPr>
          <w:rFonts w:eastAsia="Calibri"/>
          <w:sz w:val="28"/>
          <w:szCs w:val="28"/>
          <w:lang w:eastAsia="en-US"/>
        </w:rPr>
      </w:pPr>
    </w:p>
    <w:p w:rsidR="0012462E" w:rsidRPr="00001E41" w:rsidRDefault="0012462E" w:rsidP="0012462E">
      <w:pPr>
        <w:tabs>
          <w:tab w:val="left" w:pos="1290"/>
        </w:tabs>
        <w:jc w:val="both"/>
        <w:rPr>
          <w:sz w:val="28"/>
          <w:szCs w:val="28"/>
        </w:rPr>
      </w:pPr>
      <w:r>
        <w:rPr>
          <w:b/>
          <w:sz w:val="24"/>
          <w:szCs w:val="24"/>
        </w:rPr>
        <w:t xml:space="preserve">4. </w:t>
      </w:r>
      <w:r w:rsidR="007426E2">
        <w:rPr>
          <w:b/>
          <w:sz w:val="24"/>
          <w:szCs w:val="24"/>
        </w:rPr>
        <w:t>CONSIDERAÇÕES FINAIS</w:t>
      </w:r>
      <w:r w:rsidRPr="00001E41">
        <w:rPr>
          <w:b/>
          <w:sz w:val="24"/>
          <w:szCs w:val="24"/>
        </w:rPr>
        <w:t xml:space="preserve"> </w:t>
      </w:r>
    </w:p>
    <w:p w:rsidR="00555769" w:rsidRDefault="00555769" w:rsidP="00EA528F">
      <w:pPr>
        <w:tabs>
          <w:tab w:val="left" w:pos="1290"/>
        </w:tabs>
        <w:ind w:firstLine="709"/>
        <w:jc w:val="both"/>
        <w:rPr>
          <w:b/>
          <w:sz w:val="24"/>
          <w:szCs w:val="24"/>
        </w:rPr>
      </w:pPr>
    </w:p>
    <w:p w:rsidR="00A61F02" w:rsidRDefault="00862DF5" w:rsidP="00862DF5">
      <w:pPr>
        <w:tabs>
          <w:tab w:val="left" w:pos="1290"/>
        </w:tabs>
        <w:spacing w:line="360" w:lineRule="auto"/>
        <w:ind w:firstLine="709"/>
        <w:jc w:val="both"/>
        <w:rPr>
          <w:sz w:val="24"/>
          <w:szCs w:val="24"/>
        </w:rPr>
      </w:pPr>
      <w:r>
        <w:rPr>
          <w:sz w:val="24"/>
          <w:szCs w:val="24"/>
        </w:rPr>
        <w:t xml:space="preserve">O processo de formação de condutores foi essencial para a </w:t>
      </w:r>
      <w:r w:rsidR="00C04D82">
        <w:rPr>
          <w:sz w:val="24"/>
          <w:szCs w:val="24"/>
        </w:rPr>
        <w:t>aproximação da gestão da U</w:t>
      </w:r>
      <w:r>
        <w:rPr>
          <w:sz w:val="24"/>
          <w:szCs w:val="24"/>
        </w:rPr>
        <w:t>nidade</w:t>
      </w:r>
      <w:r w:rsidR="00C04D82">
        <w:rPr>
          <w:sz w:val="24"/>
          <w:szCs w:val="24"/>
        </w:rPr>
        <w:t xml:space="preserve"> de C</w:t>
      </w:r>
      <w:r w:rsidR="00316DFB">
        <w:rPr>
          <w:sz w:val="24"/>
          <w:szCs w:val="24"/>
        </w:rPr>
        <w:t>onservação</w:t>
      </w:r>
      <w:r>
        <w:rPr>
          <w:sz w:val="24"/>
          <w:szCs w:val="24"/>
        </w:rPr>
        <w:t xml:space="preserve"> com as comunidades locais</w:t>
      </w:r>
      <w:r w:rsidR="00316DFB">
        <w:rPr>
          <w:sz w:val="24"/>
          <w:szCs w:val="24"/>
        </w:rPr>
        <w:t xml:space="preserve">. Para além dos benefícios alcançados com a geração de renda, houve uma melhora significativa em vários aspectos na gestão da unidade, pois os condutores tornaram-se importantes parceiros na proteção do patrimônio </w:t>
      </w:r>
      <w:r w:rsidR="00886B49">
        <w:rPr>
          <w:sz w:val="24"/>
          <w:szCs w:val="24"/>
        </w:rPr>
        <w:t>natural e histórico</w:t>
      </w:r>
      <w:r w:rsidR="00D02C8E">
        <w:rPr>
          <w:sz w:val="24"/>
          <w:szCs w:val="24"/>
        </w:rPr>
        <w:t>.</w:t>
      </w:r>
    </w:p>
    <w:p w:rsidR="00886B49" w:rsidRDefault="00D02C8E" w:rsidP="00862DF5">
      <w:pPr>
        <w:tabs>
          <w:tab w:val="left" w:pos="1290"/>
        </w:tabs>
        <w:spacing w:line="360" w:lineRule="auto"/>
        <w:ind w:firstLine="709"/>
        <w:jc w:val="both"/>
        <w:rPr>
          <w:sz w:val="24"/>
          <w:szCs w:val="24"/>
        </w:rPr>
      </w:pPr>
      <w:r>
        <w:rPr>
          <w:sz w:val="24"/>
          <w:szCs w:val="24"/>
        </w:rPr>
        <w:t>Portanto, acredita-se muito</w:t>
      </w:r>
      <w:r w:rsidR="00886B49">
        <w:rPr>
          <w:sz w:val="24"/>
          <w:szCs w:val="24"/>
        </w:rPr>
        <w:t xml:space="preserve"> que a utilização de ferramentas como as capacitações de moradores locais</w:t>
      </w:r>
      <w:r w:rsidR="00521F3F">
        <w:rPr>
          <w:sz w:val="24"/>
          <w:szCs w:val="24"/>
        </w:rPr>
        <w:t>,</w:t>
      </w:r>
      <w:r w:rsidR="00886B49">
        <w:rPr>
          <w:sz w:val="24"/>
          <w:szCs w:val="24"/>
        </w:rPr>
        <w:t xml:space="preserve"> não somente em formação de condutores, mas em diferentes vertentes</w:t>
      </w:r>
      <w:r>
        <w:rPr>
          <w:sz w:val="24"/>
          <w:szCs w:val="24"/>
        </w:rPr>
        <w:t>, são peças fundamentais na inserção das populações locais nas atividades de ecoturismo</w:t>
      </w:r>
      <w:r w:rsidR="004B167D">
        <w:rPr>
          <w:sz w:val="24"/>
          <w:szCs w:val="24"/>
        </w:rPr>
        <w:t>, no envolvimento efetivo da conservação e preservação do meio ambiente.</w:t>
      </w:r>
    </w:p>
    <w:p w:rsidR="004B167D" w:rsidRDefault="004B167D" w:rsidP="00862DF5">
      <w:pPr>
        <w:tabs>
          <w:tab w:val="left" w:pos="1290"/>
        </w:tabs>
        <w:spacing w:line="360" w:lineRule="auto"/>
        <w:ind w:firstLine="709"/>
        <w:jc w:val="both"/>
        <w:rPr>
          <w:sz w:val="24"/>
          <w:szCs w:val="24"/>
        </w:rPr>
      </w:pPr>
    </w:p>
    <w:p w:rsidR="00521F3F" w:rsidRDefault="00521F3F" w:rsidP="00862DF5">
      <w:pPr>
        <w:tabs>
          <w:tab w:val="left" w:pos="1290"/>
        </w:tabs>
        <w:spacing w:line="360" w:lineRule="auto"/>
        <w:ind w:firstLine="709"/>
        <w:jc w:val="both"/>
        <w:rPr>
          <w:sz w:val="24"/>
          <w:szCs w:val="24"/>
        </w:rPr>
      </w:pPr>
    </w:p>
    <w:p w:rsidR="0012462E" w:rsidRDefault="0012462E" w:rsidP="003805F8">
      <w:pPr>
        <w:tabs>
          <w:tab w:val="left" w:pos="1290"/>
        </w:tabs>
        <w:jc w:val="both"/>
        <w:rPr>
          <w:color w:val="FF0000"/>
          <w:sz w:val="24"/>
          <w:szCs w:val="24"/>
        </w:rPr>
      </w:pPr>
      <w:r w:rsidRPr="00001E41">
        <w:rPr>
          <w:b/>
          <w:sz w:val="24"/>
          <w:szCs w:val="24"/>
        </w:rPr>
        <w:lastRenderedPageBreak/>
        <w:t>REFERÊNCIAS</w:t>
      </w:r>
      <w:proofErr w:type="gramStart"/>
      <w:r w:rsidRPr="00001E41">
        <w:rPr>
          <w:b/>
          <w:sz w:val="24"/>
          <w:szCs w:val="24"/>
        </w:rPr>
        <w:t xml:space="preserve"> </w:t>
      </w:r>
      <w:r w:rsidR="0020756A" w:rsidRPr="0020756A">
        <w:rPr>
          <w:color w:val="FF0000"/>
          <w:sz w:val="24"/>
          <w:szCs w:val="24"/>
        </w:rPr>
        <w:t xml:space="preserve"> </w:t>
      </w:r>
    </w:p>
    <w:p w:rsidR="003805F8" w:rsidRDefault="003805F8" w:rsidP="003805F8">
      <w:pPr>
        <w:tabs>
          <w:tab w:val="left" w:pos="1290"/>
        </w:tabs>
        <w:jc w:val="both"/>
      </w:pPr>
      <w:proofErr w:type="gramEnd"/>
    </w:p>
    <w:p w:rsidR="00521F3F" w:rsidRPr="004306A6" w:rsidRDefault="00521F3F" w:rsidP="003805F8">
      <w:pPr>
        <w:tabs>
          <w:tab w:val="left" w:pos="1290"/>
        </w:tabs>
        <w:jc w:val="both"/>
      </w:pPr>
    </w:p>
    <w:p w:rsidR="005D455C" w:rsidRPr="00AA1D98" w:rsidRDefault="005D455C" w:rsidP="005D455C">
      <w:pPr>
        <w:jc w:val="both"/>
        <w:rPr>
          <w:sz w:val="24"/>
          <w:szCs w:val="24"/>
        </w:rPr>
      </w:pPr>
      <w:r w:rsidRPr="00AA1D98">
        <w:rPr>
          <w:sz w:val="24"/>
          <w:szCs w:val="24"/>
        </w:rPr>
        <w:t xml:space="preserve">BRASIL. Ministério do Meio Ambiente. </w:t>
      </w:r>
      <w:r w:rsidRPr="00AA1D98">
        <w:rPr>
          <w:b/>
          <w:sz w:val="24"/>
          <w:szCs w:val="24"/>
        </w:rPr>
        <w:t>Plano de Manejo do Parque Estadual Monte Alegre</w:t>
      </w:r>
      <w:r w:rsidRPr="00AA1D98">
        <w:rPr>
          <w:sz w:val="24"/>
          <w:szCs w:val="24"/>
        </w:rPr>
        <w:t>. Belém: 2009.</w:t>
      </w:r>
    </w:p>
    <w:p w:rsidR="005D455C" w:rsidRDefault="005D455C" w:rsidP="007426E2">
      <w:pPr>
        <w:spacing w:after="120"/>
        <w:jc w:val="both"/>
        <w:rPr>
          <w:sz w:val="24"/>
          <w:szCs w:val="24"/>
        </w:rPr>
      </w:pPr>
    </w:p>
    <w:p w:rsidR="00120441" w:rsidRDefault="00120441" w:rsidP="00120441">
      <w:pPr>
        <w:spacing w:after="120"/>
        <w:jc w:val="both"/>
        <w:rPr>
          <w:sz w:val="24"/>
          <w:szCs w:val="24"/>
        </w:rPr>
      </w:pPr>
      <w:r w:rsidRPr="005A363C">
        <w:rPr>
          <w:sz w:val="24"/>
          <w:szCs w:val="24"/>
        </w:rPr>
        <w:t xml:space="preserve">BRASIL. Ministério do Meio Ambiente. </w:t>
      </w:r>
      <w:r w:rsidRPr="005A363C">
        <w:rPr>
          <w:b/>
          <w:sz w:val="24"/>
          <w:szCs w:val="24"/>
        </w:rPr>
        <w:t>SNUC-Sistema Nacional de Unidades de Conservação da Natureza:</w:t>
      </w:r>
      <w:r w:rsidRPr="005A363C">
        <w:rPr>
          <w:sz w:val="24"/>
          <w:szCs w:val="24"/>
        </w:rPr>
        <w:t xml:space="preserve"> Lei nº 9.985, de 18 de Julho de 2000; Decreto nº 4.340, de 22 de agosto de 2002; decreto nº 5.746, de </w:t>
      </w:r>
      <w:r w:rsidR="001641AD">
        <w:rPr>
          <w:sz w:val="24"/>
          <w:szCs w:val="24"/>
        </w:rPr>
        <w:t>0</w:t>
      </w:r>
      <w:r w:rsidRPr="005A363C">
        <w:rPr>
          <w:sz w:val="24"/>
          <w:szCs w:val="24"/>
        </w:rPr>
        <w:t xml:space="preserve">5 de abril de 2006. Plano Estratégico Nacional de Áreas Protegidas: Decreto nº 5.758, de 13 de abril de 2006. Brasília: MMA, 2011. </w:t>
      </w:r>
    </w:p>
    <w:p w:rsidR="005F53C2" w:rsidRDefault="005F53C2" w:rsidP="00120441">
      <w:pPr>
        <w:spacing w:after="120"/>
        <w:jc w:val="both"/>
        <w:rPr>
          <w:sz w:val="24"/>
          <w:szCs w:val="24"/>
        </w:rPr>
      </w:pPr>
    </w:p>
    <w:p w:rsidR="005E60F8" w:rsidRDefault="005E60F8" w:rsidP="007426E2">
      <w:pPr>
        <w:spacing w:after="120"/>
        <w:jc w:val="both"/>
        <w:rPr>
          <w:sz w:val="24"/>
          <w:szCs w:val="24"/>
        </w:rPr>
      </w:pPr>
      <w:r w:rsidRPr="00120441">
        <w:rPr>
          <w:color w:val="000000"/>
          <w:sz w:val="24"/>
          <w:szCs w:val="24"/>
        </w:rPr>
        <w:t xml:space="preserve">PARÁ. </w:t>
      </w:r>
      <w:r w:rsidRPr="00A65159">
        <w:rPr>
          <w:b/>
          <w:color w:val="000000"/>
          <w:sz w:val="24"/>
          <w:szCs w:val="24"/>
        </w:rPr>
        <w:t>Diário Oficial do Estado</w:t>
      </w:r>
      <w:r>
        <w:rPr>
          <w:color w:val="000000"/>
          <w:sz w:val="24"/>
          <w:szCs w:val="24"/>
        </w:rPr>
        <w:t xml:space="preserve">: </w:t>
      </w:r>
      <w:r w:rsidRPr="008E0DB1">
        <w:rPr>
          <w:color w:val="000000"/>
          <w:sz w:val="24"/>
          <w:szCs w:val="24"/>
        </w:rPr>
        <w:t>Lei nº 6.421, de 09 de Novembro de 2001</w:t>
      </w:r>
      <w:r>
        <w:rPr>
          <w:color w:val="000000"/>
          <w:sz w:val="24"/>
          <w:szCs w:val="24"/>
        </w:rPr>
        <w:t>.</w:t>
      </w:r>
      <w:r w:rsidRPr="00120441">
        <w:rPr>
          <w:color w:val="000000"/>
          <w:sz w:val="24"/>
          <w:szCs w:val="24"/>
        </w:rPr>
        <w:t xml:space="preserve"> </w:t>
      </w:r>
      <w:r>
        <w:rPr>
          <w:color w:val="000000"/>
          <w:sz w:val="24"/>
          <w:szCs w:val="24"/>
        </w:rPr>
        <w:t>Cria o Parque Estadual Monte Alegre e dá outras providências. Belém: PA, 2001.</w:t>
      </w:r>
    </w:p>
    <w:p w:rsidR="005F53C2" w:rsidRDefault="005F53C2" w:rsidP="00AA1D98">
      <w:pPr>
        <w:shd w:val="clear" w:color="auto" w:fill="FFFFFF"/>
        <w:jc w:val="both"/>
        <w:rPr>
          <w:color w:val="000000"/>
          <w:sz w:val="24"/>
          <w:szCs w:val="24"/>
        </w:rPr>
      </w:pPr>
    </w:p>
    <w:p w:rsidR="005F53C2" w:rsidRDefault="005F53C2" w:rsidP="00AA1D98">
      <w:pPr>
        <w:shd w:val="clear" w:color="auto" w:fill="FFFFFF"/>
        <w:jc w:val="both"/>
        <w:rPr>
          <w:color w:val="000000"/>
          <w:sz w:val="24"/>
          <w:szCs w:val="24"/>
        </w:rPr>
      </w:pPr>
      <w:r w:rsidRPr="00120441">
        <w:rPr>
          <w:color w:val="000000"/>
          <w:sz w:val="24"/>
          <w:szCs w:val="24"/>
        </w:rPr>
        <w:t>PARÁ.</w:t>
      </w:r>
      <w:r>
        <w:rPr>
          <w:color w:val="000000"/>
          <w:sz w:val="24"/>
          <w:szCs w:val="24"/>
        </w:rPr>
        <w:t xml:space="preserve"> Lei nº 8.096, de 01 de Janeiro de 2015. Altera a estrutura da Administração Pública do Poder Executivo Estadual, entre</w:t>
      </w:r>
      <w:r w:rsidRPr="00120441">
        <w:rPr>
          <w:color w:val="000000"/>
          <w:sz w:val="24"/>
          <w:szCs w:val="24"/>
        </w:rPr>
        <w:t xml:space="preserve"> outras providências.</w:t>
      </w:r>
      <w:r>
        <w:rPr>
          <w:color w:val="000000"/>
          <w:sz w:val="24"/>
          <w:szCs w:val="24"/>
        </w:rPr>
        <w:t xml:space="preserve"> </w:t>
      </w:r>
      <w:r w:rsidRPr="00A65159">
        <w:rPr>
          <w:b/>
          <w:color w:val="000000"/>
          <w:sz w:val="24"/>
          <w:szCs w:val="24"/>
        </w:rPr>
        <w:t>Diário Oficial do Estado</w:t>
      </w:r>
      <w:r>
        <w:rPr>
          <w:color w:val="000000"/>
          <w:sz w:val="24"/>
          <w:szCs w:val="24"/>
        </w:rPr>
        <w:t>, Belém, PA.</w:t>
      </w:r>
      <w:r w:rsidRPr="00120441">
        <w:rPr>
          <w:color w:val="000000"/>
          <w:sz w:val="24"/>
          <w:szCs w:val="24"/>
        </w:rPr>
        <w:t xml:space="preserve"> Disponível em:</w:t>
      </w:r>
      <w:r w:rsidRPr="005F53C2">
        <w:rPr>
          <w:color w:val="000000"/>
          <w:sz w:val="24"/>
          <w:szCs w:val="24"/>
        </w:rPr>
        <w:t xml:space="preserve"> </w:t>
      </w:r>
      <w:r w:rsidRPr="00120441">
        <w:rPr>
          <w:color w:val="000000"/>
          <w:sz w:val="24"/>
          <w:szCs w:val="24"/>
        </w:rPr>
        <w:t>&lt;</w:t>
      </w:r>
      <w:hyperlink r:id="rId12" w:history="1">
        <w:r w:rsidRPr="00A21517">
          <w:rPr>
            <w:rStyle w:val="Hyperlink"/>
            <w:sz w:val="24"/>
            <w:szCs w:val="24"/>
          </w:rPr>
          <w:t>http://www.ioepa.com.br/pages/2015/2015.01.01.DOE.pdf</w:t>
        </w:r>
      </w:hyperlink>
      <w:r>
        <w:rPr>
          <w:color w:val="000000"/>
          <w:sz w:val="24"/>
          <w:szCs w:val="24"/>
        </w:rPr>
        <w:t>. Acesso em: 17 de out.2018.</w:t>
      </w:r>
    </w:p>
    <w:p w:rsidR="00C63B25" w:rsidRDefault="00C63B25" w:rsidP="00AA1D98">
      <w:pPr>
        <w:shd w:val="clear" w:color="auto" w:fill="FFFFFF"/>
        <w:jc w:val="both"/>
        <w:rPr>
          <w:color w:val="000000"/>
          <w:sz w:val="24"/>
          <w:szCs w:val="24"/>
        </w:rPr>
      </w:pPr>
    </w:p>
    <w:p w:rsidR="005F53C2" w:rsidRDefault="005F53C2" w:rsidP="005F53C2">
      <w:pPr>
        <w:shd w:val="clear" w:color="auto" w:fill="FFFFFF"/>
        <w:jc w:val="both"/>
        <w:rPr>
          <w:color w:val="000000"/>
          <w:sz w:val="24"/>
          <w:szCs w:val="24"/>
        </w:rPr>
      </w:pPr>
      <w:r w:rsidRPr="00120441">
        <w:rPr>
          <w:color w:val="000000"/>
          <w:sz w:val="24"/>
          <w:szCs w:val="24"/>
        </w:rPr>
        <w:t>PARÁ.</w:t>
      </w:r>
      <w:r w:rsidRPr="008E0DB1">
        <w:rPr>
          <w:color w:val="000000"/>
          <w:sz w:val="24"/>
          <w:szCs w:val="24"/>
        </w:rPr>
        <w:t xml:space="preserve"> Lei nº 7.692, de 03 de Janeiro de 2013</w:t>
      </w:r>
      <w:r w:rsidRPr="00120441">
        <w:rPr>
          <w:color w:val="000000"/>
          <w:sz w:val="24"/>
          <w:szCs w:val="24"/>
        </w:rPr>
        <w:t xml:space="preserve">. Altera o art. 2º da Lei nº 6.412, de </w:t>
      </w:r>
      <w:proofErr w:type="gramStart"/>
      <w:r w:rsidRPr="00120441">
        <w:rPr>
          <w:color w:val="000000"/>
          <w:sz w:val="24"/>
          <w:szCs w:val="24"/>
        </w:rPr>
        <w:t>9</w:t>
      </w:r>
      <w:proofErr w:type="gramEnd"/>
      <w:r w:rsidRPr="00120441">
        <w:rPr>
          <w:color w:val="000000"/>
          <w:sz w:val="24"/>
          <w:szCs w:val="24"/>
        </w:rPr>
        <w:t xml:space="preserve"> de novembro de 2001 e o art. 3º da Lei nº 6.426, de 17 de dezembro de 2001, e dá outras providências.</w:t>
      </w:r>
      <w:r>
        <w:rPr>
          <w:color w:val="000000"/>
          <w:sz w:val="24"/>
          <w:szCs w:val="24"/>
        </w:rPr>
        <w:t xml:space="preserve"> </w:t>
      </w:r>
      <w:r w:rsidRPr="00A65159">
        <w:rPr>
          <w:b/>
          <w:color w:val="000000"/>
          <w:sz w:val="24"/>
          <w:szCs w:val="24"/>
        </w:rPr>
        <w:t>Diário Oficial do Estado</w:t>
      </w:r>
      <w:r>
        <w:rPr>
          <w:color w:val="000000"/>
          <w:sz w:val="24"/>
          <w:szCs w:val="24"/>
        </w:rPr>
        <w:t>, Belém, PA.</w:t>
      </w:r>
      <w:r w:rsidRPr="00120441">
        <w:rPr>
          <w:color w:val="000000"/>
          <w:sz w:val="24"/>
          <w:szCs w:val="24"/>
        </w:rPr>
        <w:t xml:space="preserve"> Disponível em:&lt;</w:t>
      </w:r>
      <w:proofErr w:type="gramStart"/>
      <w:r w:rsidRPr="00120441">
        <w:rPr>
          <w:color w:val="000000"/>
          <w:sz w:val="24"/>
          <w:szCs w:val="24"/>
        </w:rPr>
        <w:t>http://www.ioepa.com.br/diarios/2013/01/04/201</w:t>
      </w:r>
      <w:r>
        <w:rPr>
          <w:color w:val="000000"/>
          <w:sz w:val="24"/>
          <w:szCs w:val="24"/>
        </w:rPr>
        <w:t>3.</w:t>
      </w:r>
      <w:proofErr w:type="gramEnd"/>
      <w:r>
        <w:rPr>
          <w:color w:val="000000"/>
          <w:sz w:val="24"/>
          <w:szCs w:val="24"/>
        </w:rPr>
        <w:t>01.04.DOE_5.pdf&gt;.Acesso em: 17 out.2018</w:t>
      </w:r>
      <w:r w:rsidRPr="00120441">
        <w:rPr>
          <w:color w:val="000000"/>
          <w:sz w:val="24"/>
          <w:szCs w:val="24"/>
        </w:rPr>
        <w:t>.</w:t>
      </w:r>
    </w:p>
    <w:p w:rsidR="00120441" w:rsidRPr="00120441" w:rsidRDefault="00120441" w:rsidP="00120441">
      <w:pPr>
        <w:shd w:val="clear" w:color="auto" w:fill="FFFFFF"/>
        <w:jc w:val="both"/>
        <w:rPr>
          <w:color w:val="000000"/>
          <w:sz w:val="24"/>
          <w:szCs w:val="24"/>
        </w:rPr>
      </w:pPr>
    </w:p>
    <w:p w:rsidR="00120441" w:rsidRDefault="00120441" w:rsidP="00AA1D98">
      <w:pPr>
        <w:shd w:val="clear" w:color="auto" w:fill="FFFFFF"/>
        <w:jc w:val="both"/>
        <w:rPr>
          <w:color w:val="000000"/>
          <w:sz w:val="24"/>
          <w:szCs w:val="24"/>
        </w:rPr>
      </w:pPr>
    </w:p>
    <w:p w:rsidR="008E0DB1" w:rsidRDefault="008E0DB1" w:rsidP="00AA1D98">
      <w:pPr>
        <w:shd w:val="clear" w:color="auto" w:fill="FFFFFF"/>
        <w:jc w:val="both"/>
        <w:rPr>
          <w:color w:val="000000"/>
          <w:sz w:val="24"/>
          <w:szCs w:val="24"/>
        </w:rPr>
      </w:pPr>
    </w:p>
    <w:p w:rsidR="008E0DB1" w:rsidRDefault="008E0DB1" w:rsidP="00AA1D98">
      <w:pPr>
        <w:shd w:val="clear" w:color="auto" w:fill="FFFFFF"/>
        <w:jc w:val="both"/>
        <w:rPr>
          <w:color w:val="000000"/>
          <w:sz w:val="24"/>
          <w:szCs w:val="24"/>
        </w:rPr>
      </w:pPr>
    </w:p>
    <w:sectPr w:rsidR="008E0DB1" w:rsidSect="00353EEF">
      <w:headerReference w:type="default" r:id="rId13"/>
      <w:footerReference w:type="default" r:id="rId14"/>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19C" w:rsidRDefault="0030119C" w:rsidP="00392012">
      <w:r>
        <w:separator/>
      </w:r>
    </w:p>
  </w:endnote>
  <w:endnote w:type="continuationSeparator" w:id="0">
    <w:p w:rsidR="0030119C" w:rsidRDefault="0030119C"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589" w:rsidRPr="00B84589" w:rsidRDefault="006D43B5" w:rsidP="00B84589">
    <w:pPr>
      <w:pStyle w:val="Rodap"/>
    </w:pPr>
    <w:r>
      <w:rPr>
        <w:noProof/>
      </w:rPr>
      <w:drawing>
        <wp:inline distT="0" distB="0" distL="0" distR="0" wp14:anchorId="0E2382F3" wp14:editId="0363537C">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19C" w:rsidRDefault="0030119C" w:rsidP="00392012">
      <w:r>
        <w:separator/>
      </w:r>
    </w:p>
  </w:footnote>
  <w:footnote w:type="continuationSeparator" w:id="0">
    <w:p w:rsidR="0030119C" w:rsidRDefault="0030119C" w:rsidP="0039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E93" w:rsidRDefault="00E0707A"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14:anchorId="302EC35B" wp14:editId="0D095553">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proofErr w:type="gramStart"/>
                          <w:r w:rsidRPr="001001BB">
                            <w:t>201</w:t>
                          </w:r>
                          <w:r w:rsidR="00D0394C">
                            <w:t>8</w:t>
                          </w:r>
                          <w:proofErr w:type="gramEnd"/>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proofErr w:type="gramStart"/>
                    <w:r w:rsidRPr="001001BB">
                      <w:t>201</w:t>
                    </w:r>
                    <w:r w:rsidR="00D0394C">
                      <w:t>8</w:t>
                    </w:r>
                    <w:proofErr w:type="gramEnd"/>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3A1B0DC5" wp14:editId="3AEC1662">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A6D" w:rsidRDefault="00E0707A">
                          <w:r w:rsidRPr="004C583D">
                            <w:rPr>
                              <w:noProof/>
                            </w:rPr>
                            <w:drawing>
                              <wp:inline distT="0" distB="0" distL="0" distR="0" wp14:anchorId="0C4B60D4" wp14:editId="42CE5186">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sidR="00E85C97">
      <w:rPr>
        <w:noProof/>
      </w:rPr>
      <w:t xml:space="preserve"> </w:t>
    </w:r>
  </w:p>
  <w:p w:rsidR="004365F3" w:rsidRDefault="004365F3" w:rsidP="0095437F">
    <w:pPr>
      <w:pStyle w:val="Cabealho"/>
      <w:pBdr>
        <w:bottom w:val="single" w:sz="4" w:space="1" w:color="auto"/>
      </w:pBdr>
      <w:rPr>
        <w:noProof/>
      </w:rPr>
    </w:pPr>
  </w:p>
  <w:p w:rsidR="0095437F" w:rsidRDefault="0095437F" w:rsidP="0095437F">
    <w:pPr>
      <w:pStyle w:val="Cabealho"/>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F430AE2"/>
    <w:multiLevelType w:val="hybridMultilevel"/>
    <w:tmpl w:val="41FE0DEA"/>
    <w:lvl w:ilvl="0" w:tplc="0FFA4CE8">
      <w:start w:val="1"/>
      <w:numFmt w:val="decimal"/>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FA"/>
    <w:rsid w:val="00007A18"/>
    <w:rsid w:val="0001355C"/>
    <w:rsid w:val="00027D99"/>
    <w:rsid w:val="000338BB"/>
    <w:rsid w:val="00046262"/>
    <w:rsid w:val="00070596"/>
    <w:rsid w:val="00076CED"/>
    <w:rsid w:val="000934FE"/>
    <w:rsid w:val="00094A6D"/>
    <w:rsid w:val="000B0814"/>
    <w:rsid w:val="000F7B8F"/>
    <w:rsid w:val="00105711"/>
    <w:rsid w:val="00105E10"/>
    <w:rsid w:val="001179C2"/>
    <w:rsid w:val="00120441"/>
    <w:rsid w:val="00121F29"/>
    <w:rsid w:val="0012462E"/>
    <w:rsid w:val="0013123E"/>
    <w:rsid w:val="00152EC2"/>
    <w:rsid w:val="00160D2E"/>
    <w:rsid w:val="001641AD"/>
    <w:rsid w:val="00174E65"/>
    <w:rsid w:val="00190313"/>
    <w:rsid w:val="00195E0E"/>
    <w:rsid w:val="00197565"/>
    <w:rsid w:val="001B1308"/>
    <w:rsid w:val="001B3370"/>
    <w:rsid w:val="001B6E63"/>
    <w:rsid w:val="001C14B2"/>
    <w:rsid w:val="001C20B8"/>
    <w:rsid w:val="001C7011"/>
    <w:rsid w:val="001C79FB"/>
    <w:rsid w:val="001D4150"/>
    <w:rsid w:val="001E3770"/>
    <w:rsid w:val="001E58BB"/>
    <w:rsid w:val="001E6DF7"/>
    <w:rsid w:val="00202A94"/>
    <w:rsid w:val="00203BB9"/>
    <w:rsid w:val="00206969"/>
    <w:rsid w:val="0020756A"/>
    <w:rsid w:val="002076EF"/>
    <w:rsid w:val="0024156F"/>
    <w:rsid w:val="0024285C"/>
    <w:rsid w:val="00253593"/>
    <w:rsid w:val="00253D7B"/>
    <w:rsid w:val="00261E93"/>
    <w:rsid w:val="00270F09"/>
    <w:rsid w:val="00273A6E"/>
    <w:rsid w:val="0028098F"/>
    <w:rsid w:val="002A456B"/>
    <w:rsid w:val="002A69E1"/>
    <w:rsid w:val="002B4C8E"/>
    <w:rsid w:val="002C04FA"/>
    <w:rsid w:val="002C07B3"/>
    <w:rsid w:val="002C223A"/>
    <w:rsid w:val="002C3F9C"/>
    <w:rsid w:val="002E5752"/>
    <w:rsid w:val="002F0175"/>
    <w:rsid w:val="002F114A"/>
    <w:rsid w:val="002F2604"/>
    <w:rsid w:val="002F37D6"/>
    <w:rsid w:val="0030119C"/>
    <w:rsid w:val="003030C4"/>
    <w:rsid w:val="00314A42"/>
    <w:rsid w:val="00316DFB"/>
    <w:rsid w:val="0032206A"/>
    <w:rsid w:val="003253F4"/>
    <w:rsid w:val="00330AA8"/>
    <w:rsid w:val="00334ABB"/>
    <w:rsid w:val="00353EEF"/>
    <w:rsid w:val="00372163"/>
    <w:rsid w:val="003805F8"/>
    <w:rsid w:val="00392012"/>
    <w:rsid w:val="003A4B26"/>
    <w:rsid w:val="003B02AD"/>
    <w:rsid w:val="003B090B"/>
    <w:rsid w:val="003C2D2A"/>
    <w:rsid w:val="003D0994"/>
    <w:rsid w:val="003E1ADB"/>
    <w:rsid w:val="003F58C5"/>
    <w:rsid w:val="004006AC"/>
    <w:rsid w:val="00400D61"/>
    <w:rsid w:val="004030CF"/>
    <w:rsid w:val="00411294"/>
    <w:rsid w:val="0042057D"/>
    <w:rsid w:val="00422D99"/>
    <w:rsid w:val="00426873"/>
    <w:rsid w:val="00436326"/>
    <w:rsid w:val="004365F3"/>
    <w:rsid w:val="0044258D"/>
    <w:rsid w:val="00470789"/>
    <w:rsid w:val="004709D3"/>
    <w:rsid w:val="004777CC"/>
    <w:rsid w:val="004838AC"/>
    <w:rsid w:val="0048432D"/>
    <w:rsid w:val="00497F38"/>
    <w:rsid w:val="004B03F7"/>
    <w:rsid w:val="004B15F5"/>
    <w:rsid w:val="004B167D"/>
    <w:rsid w:val="004B3127"/>
    <w:rsid w:val="004C52D5"/>
    <w:rsid w:val="004C746A"/>
    <w:rsid w:val="004D1018"/>
    <w:rsid w:val="004F3394"/>
    <w:rsid w:val="004F6258"/>
    <w:rsid w:val="00511E8F"/>
    <w:rsid w:val="005159DA"/>
    <w:rsid w:val="00521F3F"/>
    <w:rsid w:val="005225D5"/>
    <w:rsid w:val="0053087C"/>
    <w:rsid w:val="005368A9"/>
    <w:rsid w:val="00555769"/>
    <w:rsid w:val="00565268"/>
    <w:rsid w:val="00571ED1"/>
    <w:rsid w:val="00573FE7"/>
    <w:rsid w:val="00577520"/>
    <w:rsid w:val="005A6459"/>
    <w:rsid w:val="005C6204"/>
    <w:rsid w:val="005D455C"/>
    <w:rsid w:val="005D71A6"/>
    <w:rsid w:val="005E60F8"/>
    <w:rsid w:val="005E616C"/>
    <w:rsid w:val="005E6909"/>
    <w:rsid w:val="005F504A"/>
    <w:rsid w:val="005F53C2"/>
    <w:rsid w:val="00610CCB"/>
    <w:rsid w:val="00612D68"/>
    <w:rsid w:val="00614FB7"/>
    <w:rsid w:val="0061672B"/>
    <w:rsid w:val="00616DDB"/>
    <w:rsid w:val="006201D8"/>
    <w:rsid w:val="0066022A"/>
    <w:rsid w:val="00662C34"/>
    <w:rsid w:val="00670B91"/>
    <w:rsid w:val="00670E05"/>
    <w:rsid w:val="00683C22"/>
    <w:rsid w:val="0068555A"/>
    <w:rsid w:val="006A3AE9"/>
    <w:rsid w:val="006C48BF"/>
    <w:rsid w:val="006C64CC"/>
    <w:rsid w:val="006D43B5"/>
    <w:rsid w:val="006F7F03"/>
    <w:rsid w:val="00707D9F"/>
    <w:rsid w:val="00715A5D"/>
    <w:rsid w:val="00720106"/>
    <w:rsid w:val="007218EB"/>
    <w:rsid w:val="00735245"/>
    <w:rsid w:val="00736B69"/>
    <w:rsid w:val="007422FB"/>
    <w:rsid w:val="007426E2"/>
    <w:rsid w:val="007452FD"/>
    <w:rsid w:val="00760822"/>
    <w:rsid w:val="0076407B"/>
    <w:rsid w:val="00766266"/>
    <w:rsid w:val="007871CC"/>
    <w:rsid w:val="007A715D"/>
    <w:rsid w:val="007B1EDB"/>
    <w:rsid w:val="007B6EA8"/>
    <w:rsid w:val="007D15C8"/>
    <w:rsid w:val="007D44D7"/>
    <w:rsid w:val="007D4B2E"/>
    <w:rsid w:val="007D58AD"/>
    <w:rsid w:val="007D58F5"/>
    <w:rsid w:val="007E40D8"/>
    <w:rsid w:val="00802659"/>
    <w:rsid w:val="008030DD"/>
    <w:rsid w:val="00811FDD"/>
    <w:rsid w:val="00814223"/>
    <w:rsid w:val="0083077E"/>
    <w:rsid w:val="00834BE9"/>
    <w:rsid w:val="00845CF6"/>
    <w:rsid w:val="008469A5"/>
    <w:rsid w:val="00852788"/>
    <w:rsid w:val="00856747"/>
    <w:rsid w:val="00862DF5"/>
    <w:rsid w:val="00863A0D"/>
    <w:rsid w:val="008644EF"/>
    <w:rsid w:val="00870E68"/>
    <w:rsid w:val="00886B49"/>
    <w:rsid w:val="008922FD"/>
    <w:rsid w:val="00896754"/>
    <w:rsid w:val="008D29F0"/>
    <w:rsid w:val="008E0DB1"/>
    <w:rsid w:val="008F146A"/>
    <w:rsid w:val="00901E4B"/>
    <w:rsid w:val="00904369"/>
    <w:rsid w:val="00907A5B"/>
    <w:rsid w:val="00911B5E"/>
    <w:rsid w:val="00923415"/>
    <w:rsid w:val="009331C3"/>
    <w:rsid w:val="0095437F"/>
    <w:rsid w:val="009574C6"/>
    <w:rsid w:val="00961086"/>
    <w:rsid w:val="00961709"/>
    <w:rsid w:val="0097264E"/>
    <w:rsid w:val="009962E6"/>
    <w:rsid w:val="009965FA"/>
    <w:rsid w:val="009B0125"/>
    <w:rsid w:val="009C407A"/>
    <w:rsid w:val="009D5F95"/>
    <w:rsid w:val="009D6FE6"/>
    <w:rsid w:val="00A126BC"/>
    <w:rsid w:val="00A14A7B"/>
    <w:rsid w:val="00A22AF6"/>
    <w:rsid w:val="00A26486"/>
    <w:rsid w:val="00A3575E"/>
    <w:rsid w:val="00A46BFB"/>
    <w:rsid w:val="00A522B1"/>
    <w:rsid w:val="00A57710"/>
    <w:rsid w:val="00A61F02"/>
    <w:rsid w:val="00A6279E"/>
    <w:rsid w:val="00A65159"/>
    <w:rsid w:val="00A703B7"/>
    <w:rsid w:val="00A77CA4"/>
    <w:rsid w:val="00A92240"/>
    <w:rsid w:val="00A9494E"/>
    <w:rsid w:val="00AA1D98"/>
    <w:rsid w:val="00AA4E9F"/>
    <w:rsid w:val="00AF0AEE"/>
    <w:rsid w:val="00AF0E1E"/>
    <w:rsid w:val="00AF4D88"/>
    <w:rsid w:val="00B03F68"/>
    <w:rsid w:val="00B05BB6"/>
    <w:rsid w:val="00B06A45"/>
    <w:rsid w:val="00B259FE"/>
    <w:rsid w:val="00B40020"/>
    <w:rsid w:val="00B41EF2"/>
    <w:rsid w:val="00B55AB2"/>
    <w:rsid w:val="00B57829"/>
    <w:rsid w:val="00B60A90"/>
    <w:rsid w:val="00B64760"/>
    <w:rsid w:val="00B7165F"/>
    <w:rsid w:val="00B84589"/>
    <w:rsid w:val="00B864F5"/>
    <w:rsid w:val="00BB2377"/>
    <w:rsid w:val="00BB5D54"/>
    <w:rsid w:val="00BC29A4"/>
    <w:rsid w:val="00BD3FDA"/>
    <w:rsid w:val="00BE10B2"/>
    <w:rsid w:val="00BE21BC"/>
    <w:rsid w:val="00BE737C"/>
    <w:rsid w:val="00BF08DF"/>
    <w:rsid w:val="00BF5246"/>
    <w:rsid w:val="00BF77E3"/>
    <w:rsid w:val="00BF7AD6"/>
    <w:rsid w:val="00C01708"/>
    <w:rsid w:val="00C04D82"/>
    <w:rsid w:val="00C100B9"/>
    <w:rsid w:val="00C15CD1"/>
    <w:rsid w:val="00C41918"/>
    <w:rsid w:val="00C420E4"/>
    <w:rsid w:val="00C46A3C"/>
    <w:rsid w:val="00C51852"/>
    <w:rsid w:val="00C54FBB"/>
    <w:rsid w:val="00C6035C"/>
    <w:rsid w:val="00C63B25"/>
    <w:rsid w:val="00C70228"/>
    <w:rsid w:val="00C71504"/>
    <w:rsid w:val="00C71785"/>
    <w:rsid w:val="00C91604"/>
    <w:rsid w:val="00CA71A9"/>
    <w:rsid w:val="00CB57BA"/>
    <w:rsid w:val="00CB7D10"/>
    <w:rsid w:val="00CC5C92"/>
    <w:rsid w:val="00CC79D3"/>
    <w:rsid w:val="00CD3E3D"/>
    <w:rsid w:val="00CE3496"/>
    <w:rsid w:val="00CE45A6"/>
    <w:rsid w:val="00CE4F5C"/>
    <w:rsid w:val="00CE581B"/>
    <w:rsid w:val="00D02C8E"/>
    <w:rsid w:val="00D0394C"/>
    <w:rsid w:val="00D048E7"/>
    <w:rsid w:val="00D13969"/>
    <w:rsid w:val="00D16C38"/>
    <w:rsid w:val="00D34D39"/>
    <w:rsid w:val="00D40455"/>
    <w:rsid w:val="00D456C4"/>
    <w:rsid w:val="00D507CA"/>
    <w:rsid w:val="00D62C73"/>
    <w:rsid w:val="00D66D9D"/>
    <w:rsid w:val="00D80469"/>
    <w:rsid w:val="00D84EE1"/>
    <w:rsid w:val="00DA0B68"/>
    <w:rsid w:val="00DA38D5"/>
    <w:rsid w:val="00DB67E5"/>
    <w:rsid w:val="00DC31F5"/>
    <w:rsid w:val="00DC5B12"/>
    <w:rsid w:val="00E02F86"/>
    <w:rsid w:val="00E04D7A"/>
    <w:rsid w:val="00E05E73"/>
    <w:rsid w:val="00E0707A"/>
    <w:rsid w:val="00E34F91"/>
    <w:rsid w:val="00E4079C"/>
    <w:rsid w:val="00E62A11"/>
    <w:rsid w:val="00E753BE"/>
    <w:rsid w:val="00E76DCA"/>
    <w:rsid w:val="00E858E9"/>
    <w:rsid w:val="00E85C97"/>
    <w:rsid w:val="00EA528F"/>
    <w:rsid w:val="00EA662F"/>
    <w:rsid w:val="00EA6802"/>
    <w:rsid w:val="00EE4602"/>
    <w:rsid w:val="00EF1C09"/>
    <w:rsid w:val="00EF273F"/>
    <w:rsid w:val="00F02EDB"/>
    <w:rsid w:val="00F06F8F"/>
    <w:rsid w:val="00F07623"/>
    <w:rsid w:val="00F07BD5"/>
    <w:rsid w:val="00F253D0"/>
    <w:rsid w:val="00F27D55"/>
    <w:rsid w:val="00F32765"/>
    <w:rsid w:val="00F35A4B"/>
    <w:rsid w:val="00F43D66"/>
    <w:rsid w:val="00F47276"/>
    <w:rsid w:val="00F5269B"/>
    <w:rsid w:val="00F528A5"/>
    <w:rsid w:val="00F67AA9"/>
    <w:rsid w:val="00F72608"/>
    <w:rsid w:val="00F76C81"/>
    <w:rsid w:val="00F828F5"/>
    <w:rsid w:val="00F97F02"/>
    <w:rsid w:val="00FA34DD"/>
    <w:rsid w:val="00FA4A07"/>
    <w:rsid w:val="00FB6399"/>
    <w:rsid w:val="00FE12AD"/>
    <w:rsid w:val="00FE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DA38D5"/>
    <w:rPr>
      <w:b/>
      <w:bCs/>
    </w:rPr>
  </w:style>
  <w:style w:type="paragraph" w:styleId="SemEspaamento">
    <w:name w:val="No Spacing"/>
    <w:uiPriority w:val="1"/>
    <w:qFormat/>
    <w:rsid w:val="004030C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DA38D5"/>
    <w:rPr>
      <w:b/>
      <w:bCs/>
    </w:rPr>
  </w:style>
  <w:style w:type="paragraph" w:styleId="SemEspaamento">
    <w:name w:val="No Spacing"/>
    <w:uiPriority w:val="1"/>
    <w:qFormat/>
    <w:rsid w:val="004030C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10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oepa.com.br/pages/2015/2015.01.01.DO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4.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00243-D496-43CB-89F2-FB712AF1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7</Pages>
  <Words>2096</Words>
  <Characters>11320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13390</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Altem</dc:creator>
  <cp:lastModifiedBy>Andreia Dantas Costa</cp:lastModifiedBy>
  <cp:revision>82</cp:revision>
  <cp:lastPrinted>2018-10-25T20:21:00Z</cp:lastPrinted>
  <dcterms:created xsi:type="dcterms:W3CDTF">2018-10-18T16:31:00Z</dcterms:created>
  <dcterms:modified xsi:type="dcterms:W3CDTF">2018-10-30T12:31:00Z</dcterms:modified>
</cp:coreProperties>
</file>