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A5E0" w14:textId="77777777" w:rsidR="002D6E6B" w:rsidRDefault="002D6E6B" w:rsidP="002D6E6B">
      <w:pPr>
        <w:pStyle w:val="LO-normal"/>
        <w:jc w:val="center"/>
        <w:rPr>
          <w:b/>
          <w:color w:val="000000"/>
          <w:sz w:val="26"/>
          <w:szCs w:val="26"/>
        </w:rPr>
      </w:pPr>
    </w:p>
    <w:p w14:paraId="18D437BD" w14:textId="173B48D4" w:rsidR="002D6E6B" w:rsidRDefault="002D6E6B" w:rsidP="002D6E6B">
      <w:pPr>
        <w:pStyle w:val="LO-normal"/>
        <w:jc w:val="center"/>
        <w:rPr>
          <w:b/>
          <w:sz w:val="26"/>
          <w:szCs w:val="26"/>
        </w:rPr>
      </w:pPr>
      <w:r>
        <w:rPr>
          <w:b/>
          <w:color w:val="000000"/>
          <w:sz w:val="26"/>
          <w:szCs w:val="26"/>
        </w:rPr>
        <w:t>A CONFEDERAÇÃO NACIONAL DA INDÚSTRIA NA QUARTA REVOLUÇÃO</w:t>
      </w:r>
      <w:r w:rsidR="00502DA3">
        <w:rPr>
          <w:b/>
          <w:color w:val="000000"/>
          <w:sz w:val="26"/>
          <w:szCs w:val="26"/>
        </w:rPr>
        <w:t xml:space="preserve"> </w:t>
      </w:r>
      <w:r>
        <w:rPr>
          <w:b/>
          <w:color w:val="000000"/>
          <w:sz w:val="26"/>
          <w:szCs w:val="26"/>
        </w:rPr>
        <w:t>INDUSTRIAL: O QUE DEMADA O</w:t>
      </w:r>
      <w:r w:rsidR="00502DA3">
        <w:rPr>
          <w:b/>
          <w:color w:val="000000"/>
          <w:sz w:val="26"/>
          <w:szCs w:val="26"/>
        </w:rPr>
        <w:t xml:space="preserve"> SETOR</w:t>
      </w:r>
      <w:r>
        <w:rPr>
          <w:b/>
          <w:color w:val="000000"/>
          <w:sz w:val="26"/>
          <w:szCs w:val="26"/>
        </w:rPr>
        <w:t xml:space="preserve"> PARA A FORMAÇÃO DO</w:t>
      </w:r>
      <w:r w:rsidR="00502DA3">
        <w:rPr>
          <w:b/>
          <w:color w:val="000000"/>
          <w:sz w:val="26"/>
          <w:szCs w:val="26"/>
        </w:rPr>
        <w:t xml:space="preserve"> </w:t>
      </w:r>
      <w:r>
        <w:rPr>
          <w:b/>
          <w:color w:val="000000"/>
          <w:sz w:val="26"/>
          <w:szCs w:val="26"/>
        </w:rPr>
        <w:t xml:space="preserve">TRABALHADOR COLETIVO </w:t>
      </w:r>
      <w:r w:rsidR="00502DA3">
        <w:rPr>
          <w:b/>
          <w:color w:val="000000"/>
          <w:sz w:val="26"/>
          <w:szCs w:val="26"/>
        </w:rPr>
        <w:t>INDUSTRIAL</w:t>
      </w:r>
      <w:r>
        <w:rPr>
          <w:b/>
          <w:color w:val="000000"/>
          <w:sz w:val="26"/>
          <w:szCs w:val="26"/>
        </w:rPr>
        <w:t xml:space="preserve"> NO BRASIL CONTEMPORÂNEO </w:t>
      </w:r>
    </w:p>
    <w:p w14:paraId="206B19A4" w14:textId="77777777" w:rsidR="002D6E6B" w:rsidRDefault="002D6E6B" w:rsidP="002D6E6B">
      <w:pPr>
        <w:pStyle w:val="LO-normal"/>
        <w:jc w:val="both"/>
        <w:rPr>
          <w:b/>
          <w:color w:val="000000"/>
          <w:sz w:val="28"/>
          <w:szCs w:val="28"/>
        </w:rPr>
      </w:pPr>
    </w:p>
    <w:p w14:paraId="47C36319" w14:textId="77777777" w:rsidR="002D6E6B" w:rsidRDefault="002D6E6B" w:rsidP="002D6E6B">
      <w:pPr>
        <w:pStyle w:val="LO-normal"/>
        <w:jc w:val="right"/>
        <w:rPr>
          <w:i/>
          <w:color w:val="000000"/>
          <w:sz w:val="24"/>
          <w:szCs w:val="24"/>
        </w:rPr>
      </w:pPr>
      <w:r>
        <w:rPr>
          <w:i/>
          <w:color w:val="000000"/>
          <w:sz w:val="24"/>
          <w:szCs w:val="24"/>
        </w:rPr>
        <w:t>Livia Mouriño de Mello</w:t>
      </w:r>
      <w:r>
        <w:rPr>
          <w:rStyle w:val="Refdenotaderodap"/>
          <w:i/>
          <w:color w:val="000000"/>
          <w:sz w:val="24"/>
          <w:szCs w:val="24"/>
        </w:rPr>
        <w:footnoteReference w:id="1"/>
      </w:r>
    </w:p>
    <w:p w14:paraId="2DBD8A9A" w14:textId="77777777" w:rsidR="002D6E6B" w:rsidRDefault="002D6E6B" w:rsidP="002D6E6B">
      <w:pPr>
        <w:pStyle w:val="LO-normal"/>
        <w:jc w:val="both"/>
        <w:rPr>
          <w:color w:val="000000"/>
          <w:sz w:val="24"/>
          <w:szCs w:val="24"/>
        </w:rPr>
      </w:pPr>
      <w:bookmarkStart w:id="0" w:name="_gjdgxs"/>
      <w:bookmarkEnd w:id="0"/>
    </w:p>
    <w:p w14:paraId="3491186A" w14:textId="17CFF5E6" w:rsidR="00AC58FD" w:rsidRPr="00F43978" w:rsidRDefault="002D6E6B" w:rsidP="00AC58FD">
      <w:pPr>
        <w:pStyle w:val="Default"/>
        <w:jc w:val="both"/>
        <w:rPr>
          <w:rFonts w:ascii="Arial" w:hAnsi="Arial" w:cs="Arial"/>
          <w:sz w:val="20"/>
          <w:szCs w:val="20"/>
        </w:rPr>
      </w:pPr>
      <w:r w:rsidRPr="00B03723">
        <w:rPr>
          <w:rFonts w:ascii="Arial" w:eastAsia="Arial" w:hAnsi="Arial" w:cs="Arial"/>
          <w:b/>
          <w:sz w:val="20"/>
          <w:szCs w:val="20"/>
        </w:rPr>
        <w:t>Resumo:</w:t>
      </w:r>
      <w:r w:rsidRPr="00B03723">
        <w:rPr>
          <w:rFonts w:ascii="Arial" w:eastAsia="Arial" w:hAnsi="Arial" w:cs="Arial"/>
          <w:sz w:val="20"/>
          <w:szCs w:val="20"/>
        </w:rPr>
        <w:t xml:space="preserve"> </w:t>
      </w:r>
      <w:r w:rsidR="00B03723" w:rsidRPr="0034243A">
        <w:rPr>
          <w:rFonts w:ascii="Arial" w:hAnsi="Arial" w:cs="Arial"/>
          <w:sz w:val="20"/>
          <w:szCs w:val="20"/>
        </w:rPr>
        <w:t xml:space="preserve">O presente trabalho objetiva </w:t>
      </w:r>
      <w:r w:rsidR="00AC58FD" w:rsidRPr="0034243A">
        <w:rPr>
          <w:rFonts w:ascii="Arial" w:hAnsi="Arial" w:cs="Arial"/>
          <w:sz w:val="20"/>
          <w:szCs w:val="20"/>
        </w:rPr>
        <w:t>apresentar</w:t>
      </w:r>
      <w:r w:rsidR="00B03723" w:rsidRPr="0034243A">
        <w:rPr>
          <w:rFonts w:ascii="Arial" w:hAnsi="Arial" w:cs="Arial"/>
          <w:sz w:val="20"/>
          <w:szCs w:val="20"/>
        </w:rPr>
        <w:t xml:space="preserve"> reflexões iniciais de nossa pesquisa de tese, ainda em andamento</w:t>
      </w:r>
      <w:r w:rsidR="00F43978" w:rsidRPr="0034243A">
        <w:rPr>
          <w:rFonts w:ascii="Arial" w:hAnsi="Arial" w:cs="Arial"/>
          <w:sz w:val="20"/>
          <w:szCs w:val="20"/>
        </w:rPr>
        <w:t>.</w:t>
      </w:r>
      <w:r w:rsidRPr="0034243A">
        <w:rPr>
          <w:rFonts w:ascii="Arial" w:hAnsi="Arial" w:cs="Arial"/>
          <w:sz w:val="20"/>
          <w:szCs w:val="20"/>
        </w:rPr>
        <w:t xml:space="preserve"> Tendo como tema </w:t>
      </w:r>
      <w:r w:rsidR="00AC58FD" w:rsidRPr="0034243A">
        <w:rPr>
          <w:rFonts w:ascii="Arial" w:hAnsi="Arial" w:cs="Arial"/>
          <w:sz w:val="20"/>
          <w:szCs w:val="20"/>
        </w:rPr>
        <w:t>a investigação d</w:t>
      </w:r>
      <w:r w:rsidRPr="0034243A">
        <w:rPr>
          <w:rFonts w:ascii="Arial" w:hAnsi="Arial" w:cs="Arial"/>
          <w:sz w:val="20"/>
          <w:szCs w:val="20"/>
        </w:rPr>
        <w:t xml:space="preserve">os processos de empresariamento da educação no Brasil contemporâneo, </w:t>
      </w:r>
      <w:r w:rsidR="00AC58FD" w:rsidRPr="0034243A">
        <w:rPr>
          <w:rFonts w:ascii="Arial" w:hAnsi="Arial" w:cs="Arial"/>
          <w:sz w:val="20"/>
          <w:szCs w:val="20"/>
        </w:rPr>
        <w:t xml:space="preserve">temos como </w:t>
      </w:r>
      <w:r w:rsidRPr="0034243A">
        <w:rPr>
          <w:rFonts w:ascii="Arial" w:hAnsi="Arial" w:cs="Arial"/>
          <w:sz w:val="20"/>
          <w:szCs w:val="20"/>
        </w:rPr>
        <w:t>objetivo</w:t>
      </w:r>
      <w:r w:rsidR="00AC58FD" w:rsidRPr="0034243A">
        <w:rPr>
          <w:rFonts w:ascii="Arial" w:hAnsi="Arial" w:cs="Arial"/>
          <w:sz w:val="20"/>
          <w:szCs w:val="20"/>
        </w:rPr>
        <w:t xml:space="preserve"> principal</w:t>
      </w:r>
      <w:r w:rsidRPr="0034243A">
        <w:rPr>
          <w:rFonts w:ascii="Arial" w:hAnsi="Arial" w:cs="Arial"/>
          <w:sz w:val="20"/>
          <w:szCs w:val="20"/>
        </w:rPr>
        <w:t xml:space="preserve"> </w:t>
      </w:r>
      <w:r w:rsidR="00F43978" w:rsidRPr="0034243A">
        <w:rPr>
          <w:rFonts w:ascii="Arial" w:hAnsi="Arial" w:cs="Arial"/>
          <w:sz w:val="20"/>
          <w:szCs w:val="20"/>
        </w:rPr>
        <w:t>investigar</w:t>
      </w:r>
      <w:r w:rsidR="00B03723" w:rsidRPr="0034243A">
        <w:rPr>
          <w:rFonts w:ascii="Arial" w:hAnsi="Arial" w:cs="Arial"/>
          <w:sz w:val="20"/>
          <w:szCs w:val="20"/>
        </w:rPr>
        <w:t xml:space="preserve"> os interesses, concepções e os conteúdos do projeto de formação do trabalhador coletivo industrial</w:t>
      </w:r>
      <w:r w:rsidR="00B03723" w:rsidRPr="0034243A">
        <w:rPr>
          <w:rStyle w:val="Refdenotaderodap"/>
          <w:rFonts w:ascii="Arial" w:hAnsi="Arial" w:cs="Arial"/>
          <w:sz w:val="20"/>
          <w:szCs w:val="20"/>
        </w:rPr>
        <w:footnoteReference w:id="2"/>
      </w:r>
      <w:r w:rsidR="00B03723" w:rsidRPr="0034243A">
        <w:rPr>
          <w:rFonts w:ascii="Arial" w:hAnsi="Arial" w:cs="Arial"/>
          <w:sz w:val="20"/>
          <w:szCs w:val="20"/>
        </w:rPr>
        <w:t xml:space="preserve"> idealizado pela </w:t>
      </w:r>
      <w:r w:rsidR="00AC58FD" w:rsidRPr="0034243A">
        <w:rPr>
          <w:rFonts w:ascii="Arial" w:hAnsi="Arial" w:cs="Arial"/>
          <w:sz w:val="20"/>
          <w:szCs w:val="20"/>
        </w:rPr>
        <w:t>entidade</w:t>
      </w:r>
      <w:r w:rsidR="0034243A">
        <w:rPr>
          <w:rFonts w:ascii="Arial" w:hAnsi="Arial" w:cs="Arial"/>
          <w:sz w:val="20"/>
          <w:szCs w:val="20"/>
        </w:rPr>
        <w:t>,</w:t>
      </w:r>
      <w:r w:rsidR="00B03723" w:rsidRPr="0034243A">
        <w:rPr>
          <w:rFonts w:ascii="Arial" w:hAnsi="Arial" w:cs="Arial"/>
          <w:sz w:val="20"/>
          <w:szCs w:val="20"/>
        </w:rPr>
        <w:t xml:space="preserve"> com vista a adequar a força de trabalho industrial às necessidades e diretrizes do setor para a</w:t>
      </w:r>
      <w:r w:rsidR="00AC58FD" w:rsidRPr="0034243A">
        <w:rPr>
          <w:rFonts w:ascii="Arial" w:hAnsi="Arial" w:cs="Arial"/>
          <w:sz w:val="20"/>
          <w:szCs w:val="20"/>
        </w:rPr>
        <w:t xml:space="preserve"> mais nova e recente reestruturação produtiva conhecida como Quarta Revolução</w:t>
      </w:r>
      <w:r w:rsidR="00B03723" w:rsidRPr="0034243A">
        <w:rPr>
          <w:rFonts w:ascii="Arial" w:hAnsi="Arial" w:cs="Arial"/>
          <w:sz w:val="20"/>
          <w:szCs w:val="20"/>
        </w:rPr>
        <w:t xml:space="preserve"> Ind</w:t>
      </w:r>
      <w:r w:rsidR="00AC58FD" w:rsidRPr="0034243A">
        <w:rPr>
          <w:rFonts w:ascii="Arial" w:hAnsi="Arial" w:cs="Arial"/>
          <w:sz w:val="20"/>
          <w:szCs w:val="20"/>
        </w:rPr>
        <w:t>u</w:t>
      </w:r>
      <w:r w:rsidR="00B03723" w:rsidRPr="0034243A">
        <w:rPr>
          <w:rFonts w:ascii="Arial" w:hAnsi="Arial" w:cs="Arial"/>
          <w:sz w:val="20"/>
          <w:szCs w:val="20"/>
        </w:rPr>
        <w:t>stria</w:t>
      </w:r>
      <w:r w:rsidR="00AC58FD" w:rsidRPr="0034243A">
        <w:rPr>
          <w:rFonts w:ascii="Arial" w:hAnsi="Arial" w:cs="Arial"/>
          <w:sz w:val="20"/>
          <w:szCs w:val="20"/>
        </w:rPr>
        <w:t>l</w:t>
      </w:r>
      <w:r w:rsidR="00B03723" w:rsidRPr="0034243A">
        <w:rPr>
          <w:rFonts w:ascii="Arial" w:hAnsi="Arial" w:cs="Arial"/>
          <w:sz w:val="20"/>
          <w:szCs w:val="20"/>
        </w:rPr>
        <w:t>.</w:t>
      </w:r>
      <w:r w:rsidRPr="0034243A">
        <w:rPr>
          <w:rFonts w:ascii="Arial" w:hAnsi="Arial" w:cs="Arial"/>
          <w:sz w:val="20"/>
          <w:szCs w:val="20"/>
        </w:rPr>
        <w:t xml:space="preserve"> Para tal, a partir do viés marxiano de análise dialética, </w:t>
      </w:r>
      <w:r w:rsidR="00AC58FD" w:rsidRPr="0034243A">
        <w:rPr>
          <w:rFonts w:ascii="Arial" w:hAnsi="Arial" w:cs="Arial"/>
          <w:sz w:val="20"/>
          <w:szCs w:val="20"/>
        </w:rPr>
        <w:t xml:space="preserve">nossas primeiras aproximações apontam para o entendimento de que </w:t>
      </w:r>
      <w:r w:rsidR="00F43978" w:rsidRPr="0034243A">
        <w:rPr>
          <w:rFonts w:ascii="Arial" w:hAnsi="Arial" w:cs="Arial"/>
          <w:sz w:val="20"/>
          <w:szCs w:val="20"/>
        </w:rPr>
        <w:t>est</w:t>
      </w:r>
      <w:r w:rsidR="00AC58FD" w:rsidRPr="0034243A">
        <w:rPr>
          <w:rFonts w:ascii="Arial" w:hAnsi="Arial" w:cs="Arial"/>
          <w:color w:val="auto"/>
          <w:sz w:val="20"/>
          <w:szCs w:val="20"/>
        </w:rPr>
        <w:t>a nova etapa produtiva não tem levado ao aumento da demanda pela força de trabalho com maior qualificação científico-tecnológica</w:t>
      </w:r>
      <w:r w:rsidR="00F43978" w:rsidRPr="0034243A">
        <w:rPr>
          <w:rFonts w:ascii="Arial" w:hAnsi="Arial" w:cs="Arial"/>
          <w:color w:val="auto"/>
          <w:sz w:val="20"/>
          <w:szCs w:val="20"/>
        </w:rPr>
        <w:t xml:space="preserve">, mas sim, </w:t>
      </w:r>
      <w:r w:rsidR="00AC58FD" w:rsidRPr="0034243A">
        <w:rPr>
          <w:rFonts w:ascii="Arial" w:hAnsi="Arial" w:cs="Arial"/>
          <w:color w:val="auto"/>
          <w:sz w:val="20"/>
          <w:szCs w:val="20"/>
        </w:rPr>
        <w:t xml:space="preserve">que </w:t>
      </w:r>
      <w:r w:rsidR="0034243A" w:rsidRPr="0034243A">
        <w:rPr>
          <w:rFonts w:ascii="Arial" w:hAnsi="Arial" w:cs="Arial"/>
          <w:color w:val="auto"/>
          <w:sz w:val="20"/>
          <w:szCs w:val="20"/>
        </w:rPr>
        <w:t>as novas tecnologias incorporadas ao trabalho morto têm</w:t>
      </w:r>
      <w:r w:rsidR="00AC58FD" w:rsidRPr="0034243A">
        <w:rPr>
          <w:rFonts w:ascii="Arial" w:hAnsi="Arial" w:cs="Arial"/>
          <w:color w:val="auto"/>
          <w:sz w:val="20"/>
          <w:szCs w:val="20"/>
        </w:rPr>
        <w:t xml:space="preserve"> levado à expansão da simplificação do trabalho vivo industrial, ou seja, à ampliação do trabalho simples e, consequentemente, </w:t>
      </w:r>
      <w:r w:rsidR="00F43978" w:rsidRPr="0034243A">
        <w:rPr>
          <w:rFonts w:ascii="Arial" w:hAnsi="Arial" w:cs="Arial"/>
          <w:color w:val="auto"/>
          <w:sz w:val="20"/>
          <w:szCs w:val="20"/>
        </w:rPr>
        <w:t>à</w:t>
      </w:r>
      <w:r w:rsidR="00AC58FD" w:rsidRPr="0034243A">
        <w:rPr>
          <w:rFonts w:ascii="Arial" w:hAnsi="Arial" w:cs="Arial"/>
          <w:color w:val="auto"/>
          <w:sz w:val="20"/>
          <w:szCs w:val="20"/>
        </w:rPr>
        <w:t xml:space="preserve"> formação simplificada dos</w:t>
      </w:r>
      <w:r w:rsidR="00C06798">
        <w:rPr>
          <w:rFonts w:ascii="Arial" w:hAnsi="Arial" w:cs="Arial"/>
          <w:color w:val="auto"/>
          <w:sz w:val="20"/>
          <w:szCs w:val="20"/>
        </w:rPr>
        <w:t>(as)</w:t>
      </w:r>
      <w:r w:rsidR="00AC58FD" w:rsidRPr="0034243A">
        <w:rPr>
          <w:rFonts w:ascii="Arial" w:hAnsi="Arial" w:cs="Arial"/>
          <w:color w:val="auto"/>
          <w:sz w:val="20"/>
          <w:szCs w:val="20"/>
        </w:rPr>
        <w:t xml:space="preserve"> trabalhadores</w:t>
      </w:r>
      <w:r w:rsidR="00C06798">
        <w:rPr>
          <w:rFonts w:ascii="Arial" w:hAnsi="Arial" w:cs="Arial"/>
          <w:color w:val="auto"/>
          <w:sz w:val="20"/>
          <w:szCs w:val="20"/>
        </w:rPr>
        <w:t>(as)</w:t>
      </w:r>
      <w:r w:rsidR="00AC58FD" w:rsidRPr="0034243A">
        <w:rPr>
          <w:rFonts w:ascii="Arial" w:hAnsi="Arial" w:cs="Arial"/>
          <w:color w:val="auto"/>
          <w:sz w:val="20"/>
          <w:szCs w:val="20"/>
        </w:rPr>
        <w:t>.</w:t>
      </w:r>
    </w:p>
    <w:p w14:paraId="558C1219" w14:textId="1A8CD099" w:rsidR="00397D7C" w:rsidRDefault="00397D7C" w:rsidP="00397D7C">
      <w:pPr>
        <w:pStyle w:val="LO-normal"/>
        <w:jc w:val="both"/>
        <w:rPr>
          <w:color w:val="000000"/>
          <w:sz w:val="20"/>
          <w:szCs w:val="20"/>
        </w:rPr>
      </w:pPr>
      <w:bookmarkStart w:id="1" w:name="_Hlk119243994"/>
      <w:r>
        <w:rPr>
          <w:b/>
          <w:sz w:val="20"/>
          <w:szCs w:val="20"/>
        </w:rPr>
        <w:t xml:space="preserve">Palavras-chave: </w:t>
      </w:r>
      <w:r>
        <w:rPr>
          <w:sz w:val="20"/>
          <w:szCs w:val="20"/>
        </w:rPr>
        <w:t xml:space="preserve">Empresariamento da educação. Confederação Nacional da Indústria (CNI). Quarta Revolução Industrial </w:t>
      </w:r>
      <w:r>
        <w:rPr>
          <w:sz w:val="20"/>
          <w:szCs w:val="20"/>
        </w:rPr>
        <w:t xml:space="preserve"> </w:t>
      </w:r>
    </w:p>
    <w:bookmarkEnd w:id="1"/>
    <w:p w14:paraId="03530050" w14:textId="77777777" w:rsidR="00AC58FD" w:rsidRDefault="00AC58FD" w:rsidP="002D6E6B">
      <w:pPr>
        <w:pStyle w:val="Default"/>
        <w:jc w:val="both"/>
        <w:rPr>
          <w:rFonts w:ascii="Arial" w:hAnsi="Arial" w:cs="Arial"/>
          <w:sz w:val="20"/>
          <w:szCs w:val="20"/>
        </w:rPr>
      </w:pPr>
    </w:p>
    <w:p w14:paraId="75627AB7" w14:textId="77777777" w:rsidR="0034243A" w:rsidRDefault="0034243A">
      <w:pPr>
        <w:pStyle w:val="LO-normal"/>
        <w:jc w:val="both"/>
        <w:rPr>
          <w:b/>
          <w:sz w:val="24"/>
          <w:szCs w:val="24"/>
        </w:rPr>
      </w:pPr>
    </w:p>
    <w:p w14:paraId="4B7262FF" w14:textId="750FACBB" w:rsidR="00691727" w:rsidRPr="0034243A" w:rsidRDefault="002D44D2">
      <w:pPr>
        <w:pStyle w:val="LO-normal"/>
        <w:jc w:val="both"/>
        <w:rPr>
          <w:b/>
          <w:sz w:val="24"/>
          <w:szCs w:val="24"/>
        </w:rPr>
      </w:pPr>
      <w:r w:rsidRPr="0034243A">
        <w:rPr>
          <w:b/>
          <w:sz w:val="24"/>
          <w:szCs w:val="24"/>
        </w:rPr>
        <w:t>Referências Bibliográficas</w:t>
      </w:r>
    </w:p>
    <w:p w14:paraId="5C229E41" w14:textId="77777777" w:rsidR="0034243A" w:rsidRDefault="0034243A" w:rsidP="0034243A">
      <w:pPr>
        <w:pStyle w:val="Default"/>
        <w:rPr>
          <w:color w:val="auto"/>
        </w:rPr>
      </w:pPr>
    </w:p>
    <w:p w14:paraId="4D65BCF2" w14:textId="5E0AB730" w:rsidR="0034243A" w:rsidRDefault="0034243A" w:rsidP="0034243A">
      <w:pPr>
        <w:pStyle w:val="Default"/>
        <w:rPr>
          <w:color w:val="auto"/>
        </w:rPr>
      </w:pPr>
      <w:r w:rsidRPr="004452D3">
        <w:rPr>
          <w:color w:val="auto"/>
        </w:rPr>
        <w:t xml:space="preserve">MARX, Karl. </w:t>
      </w:r>
      <w:r w:rsidRPr="004452D3">
        <w:rPr>
          <w:b/>
          <w:bCs/>
          <w:color w:val="auto"/>
        </w:rPr>
        <w:t>Capítulo VI inédito de O Capital</w:t>
      </w:r>
      <w:r w:rsidRPr="004452D3">
        <w:rPr>
          <w:color w:val="auto"/>
        </w:rPr>
        <w:t>: resultados do processo de produção imediata</w:t>
      </w:r>
      <w:r w:rsidRPr="004452D3">
        <w:rPr>
          <w:i/>
          <w:iCs/>
          <w:color w:val="auto"/>
        </w:rPr>
        <w:t xml:space="preserve">. </w:t>
      </w:r>
      <w:r w:rsidRPr="004452D3">
        <w:rPr>
          <w:color w:val="auto"/>
        </w:rPr>
        <w:t>2. ed. São Paulo: Centauro, 2004.</w:t>
      </w:r>
    </w:p>
    <w:p w14:paraId="5C7FEFA6" w14:textId="77777777" w:rsidR="00691727" w:rsidRDefault="00691727">
      <w:pPr>
        <w:pStyle w:val="LO-normal"/>
        <w:jc w:val="both"/>
        <w:rPr>
          <w:color w:val="000000"/>
          <w:sz w:val="24"/>
          <w:szCs w:val="24"/>
        </w:rPr>
      </w:pPr>
    </w:p>
    <w:p w14:paraId="782000E7" w14:textId="77777777" w:rsidR="00691727" w:rsidRDefault="00691727">
      <w:pPr>
        <w:pStyle w:val="LO-normal"/>
        <w:jc w:val="both"/>
        <w:rPr>
          <w:b/>
          <w:color w:val="212121"/>
          <w:sz w:val="28"/>
          <w:szCs w:val="28"/>
          <w:highlight w:val="white"/>
        </w:rPr>
      </w:pPr>
    </w:p>
    <w:sectPr w:rsidR="00691727">
      <w:headerReference w:type="default" r:id="rId6"/>
      <w:footerReference w:type="default" r:id="rId7"/>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3DD8" w14:textId="77777777" w:rsidR="002D44D2" w:rsidRDefault="002D44D2">
      <w:pPr>
        <w:spacing w:line="240" w:lineRule="auto"/>
      </w:pPr>
      <w:r>
        <w:separator/>
      </w:r>
    </w:p>
  </w:endnote>
  <w:endnote w:type="continuationSeparator" w:id="0">
    <w:p w14:paraId="4C03C843" w14:textId="77777777" w:rsidR="002D44D2" w:rsidRDefault="002D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4600" w14:textId="67B55A9F" w:rsidR="00691727" w:rsidRDefault="002D44D2">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46F55327" w14:textId="5AC28985" w:rsidR="00691727" w:rsidRDefault="002D44D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V</w:t>
    </w:r>
    <w:r w:rsidR="00AE7399">
      <w:rPr>
        <w:rFonts w:ascii="Roboto" w:eastAsia="Roboto" w:hAnsi="Roboto" w:cs="Roboto"/>
        <w:sz w:val="16"/>
        <w:szCs w:val="16"/>
        <w:highlight w:val="white"/>
      </w:rPr>
      <w:t>II</w:t>
    </w:r>
    <w:r>
      <w:rPr>
        <w:rFonts w:ascii="Roboto" w:eastAsia="Roboto" w:hAnsi="Roboto" w:cs="Roboto"/>
        <w:sz w:val="16"/>
        <w:szCs w:val="16"/>
        <w:highlight w:val="white"/>
      </w:rPr>
      <w:t xml:space="preserve"> </w:t>
    </w:r>
    <w:r>
      <w:rPr>
        <w:rFonts w:ascii="Roboto" w:eastAsia="Roboto" w:hAnsi="Roboto" w:cs="Roboto"/>
        <w:color w:val="000000"/>
        <w:sz w:val="16"/>
        <w:szCs w:val="16"/>
        <w:highlight w:val="white"/>
      </w:rPr>
      <w:t xml:space="preserve">Seminário Discente PPGEDU – Universidade Federal Fluminense </w:t>
    </w:r>
  </w:p>
  <w:p w14:paraId="3435CD49" w14:textId="39A2BD8D" w:rsidR="00AE7399" w:rsidRPr="00AE7399" w:rsidRDefault="00AE7399">
    <w:pPr>
      <w:pStyle w:val="LO-normal"/>
      <w:jc w:val="center"/>
      <w:rPr>
        <w:rFonts w:ascii="Roboto" w:eastAsia="Roboto" w:hAnsi="Roboto" w:cs="Roboto"/>
        <w:sz w:val="16"/>
        <w:szCs w:val="16"/>
        <w:highlight w:val="white"/>
      </w:rPr>
    </w:pPr>
    <w:r w:rsidRPr="00AE7399">
      <w:rPr>
        <w:rFonts w:ascii="Roboto" w:eastAsia="Roboto" w:hAnsi="Roboto" w:cs="Roboto"/>
        <w:sz w:val="16"/>
        <w:szCs w:val="16"/>
        <w:highlight w:val="white"/>
      </w:rPr>
      <w:t xml:space="preserve">10 Anos da Lei de Cotas: </w:t>
    </w:r>
    <w:r w:rsidR="007168F2">
      <w:rPr>
        <w:rFonts w:ascii="Roboto" w:eastAsia="Roboto" w:hAnsi="Roboto" w:cs="Roboto"/>
        <w:sz w:val="16"/>
        <w:szCs w:val="16"/>
        <w:highlight w:val="white"/>
      </w:rPr>
      <w:t>A</w:t>
    </w:r>
    <w:r w:rsidRPr="00AE7399">
      <w:rPr>
        <w:rFonts w:ascii="Roboto" w:eastAsia="Roboto" w:hAnsi="Roboto" w:cs="Roboto"/>
        <w:sz w:val="16"/>
        <w:szCs w:val="16"/>
        <w:highlight w:val="white"/>
      </w:rPr>
      <w:t xml:space="preserve">cesso e </w:t>
    </w:r>
    <w:r w:rsidR="007168F2">
      <w:rPr>
        <w:rFonts w:ascii="Roboto" w:eastAsia="Roboto" w:hAnsi="Roboto" w:cs="Roboto"/>
        <w:sz w:val="16"/>
        <w:szCs w:val="16"/>
        <w:highlight w:val="white"/>
      </w:rPr>
      <w:t>P</w:t>
    </w:r>
    <w:r w:rsidRPr="00AE7399">
      <w:rPr>
        <w:rFonts w:ascii="Roboto" w:eastAsia="Roboto" w:hAnsi="Roboto" w:cs="Roboto"/>
        <w:sz w:val="16"/>
        <w:szCs w:val="16"/>
        <w:highlight w:val="white"/>
      </w:rPr>
      <w:t xml:space="preserve">ermanência na Universidade </w:t>
    </w:r>
  </w:p>
  <w:p w14:paraId="7A65252B" w14:textId="08BB959A" w:rsidR="00691727" w:rsidRDefault="002D44D2">
    <w:pPr>
      <w:pStyle w:val="LO-normal"/>
      <w:jc w:val="center"/>
      <w:rPr>
        <w:color w:val="000000"/>
        <w:sz w:val="16"/>
        <w:szCs w:val="16"/>
      </w:rPr>
    </w:pPr>
    <w:r>
      <w:rPr>
        <w:rFonts w:ascii="Roboto" w:eastAsia="Roboto" w:hAnsi="Roboto" w:cs="Roboto"/>
        <w:color w:val="000000"/>
        <w:sz w:val="16"/>
        <w:szCs w:val="16"/>
        <w:highlight w:val="white"/>
      </w:rPr>
      <w:t xml:space="preserve">Niterói – RJ, </w:t>
    </w:r>
    <w:r w:rsidR="00AE7399">
      <w:rPr>
        <w:rFonts w:ascii="Roboto" w:eastAsia="Roboto" w:hAnsi="Roboto" w:cs="Roboto"/>
        <w:color w:val="000000"/>
        <w:sz w:val="16"/>
        <w:szCs w:val="16"/>
        <w:highlight w:val="white"/>
      </w:rPr>
      <w:t>30 de novembro, 1 e 2 de dezembro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w:t>
    </w:r>
    <w:r w:rsidR="00AE7399">
      <w:rPr>
        <w:rFonts w:ascii="Roboto" w:eastAsia="Roboto" w:hAnsi="Roboto" w:cs="Roboto"/>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8EE0" w14:textId="77777777" w:rsidR="002D44D2" w:rsidRDefault="002D44D2">
      <w:pPr>
        <w:spacing w:line="240" w:lineRule="auto"/>
      </w:pPr>
      <w:r>
        <w:separator/>
      </w:r>
    </w:p>
  </w:footnote>
  <w:footnote w:type="continuationSeparator" w:id="0">
    <w:p w14:paraId="2F9BFA91" w14:textId="77777777" w:rsidR="002D44D2" w:rsidRDefault="002D44D2">
      <w:pPr>
        <w:spacing w:line="240" w:lineRule="auto"/>
      </w:pPr>
      <w:r>
        <w:continuationSeparator/>
      </w:r>
    </w:p>
  </w:footnote>
  <w:footnote w:id="1">
    <w:p w14:paraId="18AB2CD1" w14:textId="168E3759" w:rsidR="002D6E6B" w:rsidRPr="00B03723" w:rsidRDefault="002D6E6B" w:rsidP="002D6E6B">
      <w:pPr>
        <w:pStyle w:val="Textodenotaderodap"/>
        <w:jc w:val="both"/>
        <w:rPr>
          <w:rFonts w:cs="Arial"/>
          <w:sz w:val="18"/>
        </w:rPr>
      </w:pPr>
      <w:r>
        <w:rPr>
          <w:rStyle w:val="Refdenotaderodap"/>
        </w:rPr>
        <w:footnoteRef/>
      </w:r>
      <w:r>
        <w:t xml:space="preserve"> </w:t>
      </w:r>
      <w:r w:rsidRPr="00B03723">
        <w:rPr>
          <w:rFonts w:cs="Arial"/>
          <w:sz w:val="18"/>
        </w:rPr>
        <w:t xml:space="preserve">Possui bacharelado e licenciatura em História pela UFRJ, Mestra em Educação pelo Programa de Pós-graduação em Educação da Universidade Federal Fluminense. Doutoranda em Educação também pelo Programa de Pós-graduação em Educação da Universidade Federal Fluminense e bolsista </w:t>
      </w:r>
      <w:r w:rsidR="00B03723">
        <w:rPr>
          <w:rFonts w:cs="Arial"/>
          <w:sz w:val="18"/>
        </w:rPr>
        <w:t>FAPERJ</w:t>
      </w:r>
      <w:r w:rsidRPr="00B03723">
        <w:rPr>
          <w:rFonts w:cs="Arial"/>
          <w:sz w:val="18"/>
        </w:rPr>
        <w:t xml:space="preserve">. </w:t>
      </w:r>
      <w:r w:rsidR="00B03723">
        <w:rPr>
          <w:rFonts w:cs="Arial"/>
          <w:sz w:val="18"/>
        </w:rPr>
        <w:t>Professora de História na educação básica da rede privada do Rio de Janeiro.</w:t>
      </w:r>
      <w:r w:rsidRPr="00B03723">
        <w:rPr>
          <w:rFonts w:cs="Arial"/>
          <w:sz w:val="18"/>
        </w:rPr>
        <w:t xml:space="preserve"> E-mail: livia.mourino@gmail.com.</w:t>
      </w:r>
    </w:p>
  </w:footnote>
  <w:footnote w:id="2">
    <w:p w14:paraId="2A670896" w14:textId="77777777" w:rsidR="00B03723" w:rsidRPr="00186D6F" w:rsidRDefault="00B03723" w:rsidP="00B03723">
      <w:pPr>
        <w:pStyle w:val="Textodenotaderodap"/>
        <w:jc w:val="both"/>
      </w:pPr>
      <w:r w:rsidRPr="00B03723">
        <w:rPr>
          <w:rStyle w:val="Refdenotaderodap"/>
          <w:rFonts w:cs="Arial"/>
          <w:sz w:val="18"/>
        </w:rPr>
        <w:footnoteRef/>
      </w:r>
      <w:r w:rsidRPr="00B03723">
        <w:rPr>
          <w:rFonts w:cs="Arial"/>
          <w:sz w:val="18"/>
        </w:rPr>
        <w:t xml:space="preserve"> Em nossa pesquisa, temos cunhado os termos </w:t>
      </w:r>
      <w:r w:rsidRPr="00B03723">
        <w:rPr>
          <w:rFonts w:cs="Arial"/>
          <w:i/>
          <w:iCs/>
          <w:sz w:val="18"/>
        </w:rPr>
        <w:t>trabalhador coletivo flexível</w:t>
      </w:r>
      <w:r w:rsidRPr="00B03723">
        <w:rPr>
          <w:rFonts w:cs="Arial"/>
          <w:sz w:val="18"/>
        </w:rPr>
        <w:t xml:space="preserve"> e </w:t>
      </w:r>
      <w:r w:rsidRPr="00B03723">
        <w:rPr>
          <w:rFonts w:cs="Arial"/>
          <w:i/>
          <w:iCs/>
          <w:sz w:val="18"/>
        </w:rPr>
        <w:t>trabalhador coletivo industrial</w:t>
      </w:r>
      <w:r w:rsidRPr="00B03723">
        <w:rPr>
          <w:rFonts w:cs="Arial"/>
          <w:sz w:val="18"/>
        </w:rPr>
        <w:t xml:space="preserve"> propondo uma contemporização da categoria </w:t>
      </w:r>
      <w:r w:rsidRPr="00B03723">
        <w:rPr>
          <w:rFonts w:cs="Arial"/>
          <w:i/>
          <w:iCs/>
          <w:sz w:val="18"/>
        </w:rPr>
        <w:t>trabalhador coletivo</w:t>
      </w:r>
      <w:r w:rsidRPr="00B03723">
        <w:rPr>
          <w:rFonts w:cs="Arial"/>
          <w:sz w:val="18"/>
        </w:rPr>
        <w:t xml:space="preserve"> formulada por Karl Marx (2004). Com base no intelectual, entendemos por trabalhador coletivo um corpo formado pela combinação dos diversos trabalhos existentes em uma sociedade concreta, em determinado período histórico. Como resultado do parcelamento das tarefas nos diversos níveis do processo de trabalho, a conformação do trabalhador coletivo no modo de produção capitalista está na articulação de trabalhos simples e complexos visando atender as demandas por produtividade através da exploração cada vez maior de mais mais-valor. A soma do termo </w:t>
      </w:r>
      <w:r w:rsidRPr="00B03723">
        <w:rPr>
          <w:rFonts w:cs="Arial"/>
          <w:i/>
          <w:iCs/>
          <w:sz w:val="18"/>
        </w:rPr>
        <w:t>flexível</w:t>
      </w:r>
      <w:r w:rsidRPr="00B03723">
        <w:rPr>
          <w:rFonts w:cs="Arial"/>
          <w:sz w:val="18"/>
        </w:rPr>
        <w:t xml:space="preserve"> à categoria original visa, portanto, identificar que estamos tratando e investigando objetiva e subjetivamente o corpo de trabalhadores contemporâneos, atravessados pelo paradigma da flexibilidade neoliberal que, na prática, significa precariedade, incerteza e instabilidade tanto individual quanto coletiva. No mesmo sentido, a inclusão do termo </w:t>
      </w:r>
      <w:r w:rsidRPr="00B03723">
        <w:rPr>
          <w:rFonts w:cs="Arial"/>
          <w:i/>
          <w:iCs/>
          <w:sz w:val="18"/>
        </w:rPr>
        <w:t>industrial</w:t>
      </w:r>
      <w:r w:rsidRPr="00B03723">
        <w:rPr>
          <w:rFonts w:cs="Arial"/>
          <w:sz w:val="18"/>
        </w:rPr>
        <w:t xml:space="preserve"> tem por intenção indicar que nos referimos ao conjunto de trabalhadores do setor industrial, que constitui parte da totalidade que é o </w:t>
      </w:r>
      <w:r w:rsidRPr="00B03723">
        <w:rPr>
          <w:rFonts w:cs="Arial"/>
          <w:i/>
          <w:iCs/>
          <w:sz w:val="18"/>
        </w:rPr>
        <w:t>trabalhador coletivo flexível.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9E40" w14:textId="2A183F16" w:rsidR="00691727" w:rsidRDefault="007168F2">
    <w:pPr>
      <w:pStyle w:val="LO-normal"/>
      <w:jc w:val="center"/>
      <w:rPr>
        <w:color w:val="000000"/>
      </w:rPr>
    </w:pPr>
    <w:r>
      <w:rPr>
        <w:noProof/>
        <w:color w:val="000000"/>
      </w:rPr>
      <w:drawing>
        <wp:inline distT="0" distB="0" distL="0" distR="0" wp14:anchorId="7F38ECA8" wp14:editId="2CF24C62">
          <wp:extent cx="5892611" cy="1190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24403" b="55391"/>
                  <a:stretch/>
                </pic:blipFill>
                <pic:spPr bwMode="auto">
                  <a:xfrm>
                    <a:off x="0" y="0"/>
                    <a:ext cx="5907222" cy="119357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27"/>
    <w:rsid w:val="000B6DA7"/>
    <w:rsid w:val="002D44D2"/>
    <w:rsid w:val="002D6E6B"/>
    <w:rsid w:val="002F2F96"/>
    <w:rsid w:val="0034243A"/>
    <w:rsid w:val="00360D13"/>
    <w:rsid w:val="00397D7C"/>
    <w:rsid w:val="00502DA3"/>
    <w:rsid w:val="005538E9"/>
    <w:rsid w:val="00691727"/>
    <w:rsid w:val="007168F2"/>
    <w:rsid w:val="007638FD"/>
    <w:rsid w:val="008D2704"/>
    <w:rsid w:val="009646B7"/>
    <w:rsid w:val="00AC58FD"/>
    <w:rsid w:val="00AE7399"/>
    <w:rsid w:val="00B03723"/>
    <w:rsid w:val="00C06798"/>
    <w:rsid w:val="00D20136"/>
    <w:rsid w:val="00DE1961"/>
    <w:rsid w:val="00E13400"/>
    <w:rsid w:val="00E416C6"/>
    <w:rsid w:val="00F439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4080"/>
  <w15:docId w15:val="{F8224E12-80C7-45EF-B434-696DED3E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unhideWhenUsed/>
    <w:rsid w:val="002D6E6B"/>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rsid w:val="002D6E6B"/>
    <w:rPr>
      <w:rFonts w:cs="Mangal"/>
      <w:sz w:val="20"/>
      <w:szCs w:val="18"/>
    </w:rPr>
  </w:style>
  <w:style w:type="character" w:styleId="Refdenotaderodap">
    <w:name w:val="footnote reference"/>
    <w:basedOn w:val="Fontepargpadro"/>
    <w:uiPriority w:val="99"/>
    <w:semiHidden/>
    <w:unhideWhenUsed/>
    <w:rsid w:val="002D6E6B"/>
    <w:rPr>
      <w:vertAlign w:val="superscript"/>
    </w:rPr>
  </w:style>
  <w:style w:type="paragraph" w:customStyle="1" w:styleId="Default">
    <w:name w:val="Default"/>
    <w:rsid w:val="002D6E6B"/>
    <w:pPr>
      <w:suppressAutoHyphens w:val="0"/>
      <w:autoSpaceDE w:val="0"/>
      <w:autoSpaceDN w:val="0"/>
      <w:adjustRightInd w:val="0"/>
    </w:pPr>
    <w:rPr>
      <w:rFonts w:ascii="Times New Roman" w:eastAsia="Calibri" w:hAnsi="Times New Roman" w:cs="Times New Roman"/>
      <w:color w:val="000000"/>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240</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Ramos de Azevedo</dc:creator>
  <dc:description/>
  <cp:lastModifiedBy>Livia Mouriño de Mello</cp:lastModifiedBy>
  <cp:revision>9</cp:revision>
  <cp:lastPrinted>2022-10-21T01:53:00Z</cp:lastPrinted>
  <dcterms:created xsi:type="dcterms:W3CDTF">2022-10-21T15:45:00Z</dcterms:created>
  <dcterms:modified xsi:type="dcterms:W3CDTF">2022-11-13T18:00:00Z</dcterms:modified>
  <dc:language>pt-BR</dc:language>
</cp:coreProperties>
</file>