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65" w:rsidRDefault="00D31D65" w:rsidP="00D31D65">
      <w:pPr>
        <w:rPr>
          <w:rFonts w:ascii="Times New Roman" w:hAnsi="Times New Roman" w:cs="Times New Roman"/>
          <w:b/>
          <w:sz w:val="24"/>
          <w:szCs w:val="24"/>
        </w:rPr>
      </w:pPr>
      <w:r>
        <w:rPr>
          <w:rFonts w:ascii="Times New Roman" w:hAnsi="Times New Roman" w:cs="Times New Roman"/>
          <w:b/>
          <w:sz w:val="24"/>
          <w:szCs w:val="24"/>
        </w:rPr>
        <w:t xml:space="preserve">                  </w:t>
      </w:r>
      <w:r w:rsidR="00D178EB">
        <w:rPr>
          <w:rFonts w:ascii="Times New Roman" w:hAnsi="Times New Roman" w:cs="Times New Roman"/>
          <w:b/>
          <w:sz w:val="24"/>
          <w:szCs w:val="24"/>
        </w:rPr>
        <w:t xml:space="preserve">                               </w:t>
      </w:r>
    </w:p>
    <w:p w:rsidR="00AA34B3" w:rsidRDefault="00AA34B3" w:rsidP="003F7C93">
      <w:pPr>
        <w:jc w:val="right"/>
        <w:rPr>
          <w:rFonts w:ascii="Times New Roman" w:hAnsi="Times New Roman" w:cs="Times New Roman"/>
          <w:b/>
          <w:sz w:val="24"/>
          <w:szCs w:val="24"/>
        </w:rPr>
      </w:pPr>
      <w:r w:rsidRPr="00AA34B3">
        <w:rPr>
          <w:rFonts w:ascii="Times New Roman" w:hAnsi="Times New Roman" w:cs="Times New Roman"/>
          <w:b/>
          <w:sz w:val="24"/>
          <w:szCs w:val="24"/>
        </w:rPr>
        <w:t>GERENCIAMENTO DE PROJETOS INDUSTRIAIS: UMA ABORDAGEM MEDIANTE O GUIA PROJECT MANAGEMENT BODY OF KNOWLEDGE</w:t>
      </w:r>
      <w:r w:rsidR="00D31D65" w:rsidRPr="00AA34B3">
        <w:rPr>
          <w:rFonts w:ascii="Times New Roman" w:hAnsi="Times New Roman" w:cs="Times New Roman"/>
          <w:b/>
          <w:sz w:val="24"/>
          <w:szCs w:val="24"/>
        </w:rPr>
        <w:t xml:space="preserve"> </w:t>
      </w:r>
    </w:p>
    <w:p w:rsidR="003F7C93" w:rsidRDefault="00D31D65" w:rsidP="003F7C93">
      <w:pPr>
        <w:jc w:val="right"/>
        <w:rPr>
          <w:rFonts w:ascii="Times New Roman" w:hAnsi="Times New Roman" w:cs="Times New Roman"/>
          <w:sz w:val="24"/>
          <w:szCs w:val="24"/>
        </w:rPr>
      </w:pPr>
      <w:r w:rsidRPr="00D31D65">
        <w:rPr>
          <w:rFonts w:ascii="Times New Roman" w:hAnsi="Times New Roman" w:cs="Times New Roman"/>
          <w:sz w:val="24"/>
          <w:szCs w:val="24"/>
        </w:rPr>
        <w:t xml:space="preserve">        </w:t>
      </w:r>
    </w:p>
    <w:p w:rsidR="002909AB" w:rsidRDefault="00D31D65" w:rsidP="00AA34B3">
      <w:pPr>
        <w:pBdr>
          <w:bottom w:val="single" w:sz="12" w:space="1" w:color="auto"/>
        </w:pBdr>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AA34B3">
        <w:rPr>
          <w:rFonts w:ascii="Times New Roman" w:hAnsi="Times New Roman" w:cs="Times New Roman"/>
          <w:sz w:val="24"/>
          <w:szCs w:val="24"/>
        </w:rPr>
        <w:t>Adriano Pereira da Silva</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p>
    <w:p w:rsidR="00D31D65" w:rsidRPr="003F7C93" w:rsidRDefault="00D31D65" w:rsidP="003F7C93">
      <w:pPr>
        <w:jc w:val="both"/>
        <w:rPr>
          <w:rFonts w:ascii="Times New Roman" w:hAnsi="Times New Roman" w:cs="Times New Roman"/>
          <w:b/>
          <w:sz w:val="24"/>
          <w:szCs w:val="24"/>
        </w:rPr>
      </w:pPr>
      <w:r w:rsidRPr="003F7C93">
        <w:rPr>
          <w:rFonts w:ascii="Times New Roman" w:hAnsi="Times New Roman" w:cs="Times New Roman"/>
          <w:b/>
          <w:sz w:val="24"/>
          <w:szCs w:val="24"/>
        </w:rPr>
        <w:t>Resumo</w:t>
      </w:r>
    </w:p>
    <w:p w:rsidR="00D31D65" w:rsidRPr="00E915E0" w:rsidRDefault="00AA34B3" w:rsidP="003F7C93">
      <w:pPr>
        <w:jc w:val="both"/>
        <w:rPr>
          <w:rFonts w:ascii="Times New Roman" w:hAnsi="Times New Roman" w:cs="Times New Roman"/>
          <w:sz w:val="24"/>
          <w:szCs w:val="24"/>
          <w:lang w:val="en-US"/>
        </w:rPr>
      </w:pPr>
      <w:r w:rsidRPr="00AA34B3">
        <w:rPr>
          <w:rFonts w:ascii="Times New Roman" w:hAnsi="Times New Roman" w:cs="Times New Roman"/>
          <w:sz w:val="24"/>
          <w:szCs w:val="24"/>
        </w:rPr>
        <w:t>O gerenciamento de projeto envolve diversas vertentes para serem planejadas e controladas antes da execução. Todos os projetos estão propícios a correr riscos que impactem nos objetivos da entidade, porém, é possível identificar esses riscos e planejar ações para garantir o sucesso do projeto. A partir disto, utilizam-se dos conceitos de gerenciamento de riscos para identificar os riscos e definir a melhor estratégia para cada etapa identificado. Desta forma os conceitos de gerenciamento de projetos permitem além de identificar os riscos, prioriza-los por classificação de grau de risco utilizando uma matriz de análise, afim de, solucionar primeiramente os riscos mais graves. O presente trabalho expõe as teorias, métodos e técnicas para a identificação e priorização as melhores práticas</w:t>
      </w:r>
      <w:r>
        <w:rPr>
          <w:rFonts w:ascii="Times New Roman" w:hAnsi="Times New Roman" w:cs="Times New Roman"/>
          <w:sz w:val="24"/>
          <w:szCs w:val="24"/>
        </w:rPr>
        <w:t xml:space="preserve"> dentro do contexto empresarial</w:t>
      </w:r>
      <w:r w:rsidR="003F7C93" w:rsidRPr="00E915E0">
        <w:rPr>
          <w:rFonts w:ascii="Times New Roman" w:hAnsi="Times New Roman" w:cs="Times New Roman"/>
          <w:sz w:val="24"/>
          <w:szCs w:val="24"/>
          <w:lang w:val="en-US"/>
        </w:rPr>
        <w:t>.</w:t>
      </w:r>
    </w:p>
    <w:p w:rsidR="00D31D65" w:rsidRPr="003F7C93" w:rsidRDefault="00D31D65" w:rsidP="00444631">
      <w:pPr>
        <w:pBdr>
          <w:bottom w:val="single" w:sz="12" w:space="1" w:color="auto"/>
        </w:pBdr>
        <w:rPr>
          <w:rFonts w:ascii="Times New Roman" w:hAnsi="Times New Roman" w:cs="Times New Roman"/>
          <w:b/>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554089" w:rsidRPr="00AA34B3">
        <w:rPr>
          <w:rFonts w:ascii="Times New Roman" w:hAnsi="Times New Roman" w:cs="Times New Roman"/>
          <w:sz w:val="24"/>
          <w:szCs w:val="24"/>
        </w:rPr>
        <w:t>gerenciamento de projeto</w:t>
      </w:r>
      <w:r w:rsidR="00554089">
        <w:rPr>
          <w:rFonts w:ascii="Times New Roman" w:hAnsi="Times New Roman" w:cs="Times New Roman"/>
          <w:sz w:val="24"/>
          <w:szCs w:val="24"/>
        </w:rPr>
        <w:t xml:space="preserve">, </w:t>
      </w:r>
      <w:r w:rsidR="00554089" w:rsidRPr="00AA34B3">
        <w:rPr>
          <w:rFonts w:ascii="Times New Roman" w:hAnsi="Times New Roman" w:cs="Times New Roman"/>
          <w:sz w:val="24"/>
          <w:szCs w:val="24"/>
        </w:rPr>
        <w:t>riscos e planejar</w:t>
      </w:r>
      <w:r w:rsidR="00554089">
        <w:rPr>
          <w:rFonts w:ascii="Times New Roman" w:hAnsi="Times New Roman" w:cs="Times New Roman"/>
          <w:sz w:val="24"/>
          <w:szCs w:val="24"/>
        </w:rPr>
        <w:t xml:space="preserve">, </w:t>
      </w:r>
      <w:r w:rsidR="00554089" w:rsidRPr="00AA34B3">
        <w:rPr>
          <w:rFonts w:ascii="Times New Roman" w:hAnsi="Times New Roman" w:cs="Times New Roman"/>
          <w:sz w:val="24"/>
          <w:szCs w:val="24"/>
        </w:rPr>
        <w:t>matriz de análise</w:t>
      </w:r>
      <w:r w:rsidR="00554089">
        <w:rPr>
          <w:rFonts w:ascii="Times New Roman" w:hAnsi="Times New Roman" w:cs="Times New Roman"/>
          <w:sz w:val="24"/>
          <w:szCs w:val="24"/>
        </w:rPr>
        <w:t>.</w:t>
      </w:r>
      <w:r w:rsidR="003F7C93">
        <w:rPr>
          <w:rFonts w:ascii="Times New Roman" w:hAnsi="Times New Roman" w:cs="Times New Roman"/>
          <w:b/>
          <w:sz w:val="24"/>
          <w:szCs w:val="24"/>
        </w:rPr>
        <w:br/>
      </w:r>
    </w:p>
    <w:p w:rsidR="00D31D65" w:rsidRPr="003F7C93" w:rsidRDefault="003F7C93" w:rsidP="003F7C93">
      <w:pPr>
        <w:jc w:val="both"/>
        <w:rPr>
          <w:rFonts w:ascii="Times New Roman" w:hAnsi="Times New Roman" w:cs="Times New Roman"/>
          <w:b/>
          <w:sz w:val="24"/>
          <w:szCs w:val="24"/>
        </w:rPr>
      </w:pPr>
      <w:r>
        <w:rPr>
          <w:rFonts w:ascii="Times New Roman" w:hAnsi="Times New Roman" w:cs="Times New Roman"/>
          <w:b/>
          <w:sz w:val="24"/>
          <w:szCs w:val="24"/>
        </w:rPr>
        <w:t>Currículum</w:t>
      </w:r>
    </w:p>
    <w:p w:rsidR="00554089" w:rsidRDefault="00554089" w:rsidP="00554089">
      <w:pPr>
        <w:pBdr>
          <w:bottom w:val="single" w:sz="12" w:space="1" w:color="auto"/>
        </w:pBdr>
        <w:jc w:val="both"/>
        <w:rPr>
          <w:rFonts w:ascii="Times New Roman" w:hAnsi="Times New Roman" w:cs="Times New Roman"/>
          <w:sz w:val="24"/>
          <w:szCs w:val="24"/>
        </w:rPr>
      </w:pPr>
      <w:r w:rsidRPr="00554089">
        <w:rPr>
          <w:rFonts w:ascii="Times New Roman" w:hAnsi="Times New Roman" w:cs="Times New Roman"/>
          <w:sz w:val="24"/>
          <w:szCs w:val="24"/>
        </w:rPr>
        <w:t>La gestión de proyectos implica varios aspectos que deben planificarse y controlarse antes de la ejecución. Es probable que todos los proyectos asuman riesgos que afecten los objetivos de la entidad, sin embargo, es posible identificar estos riesgos y planificar acciones para asegurar el éxito del proyecto. A partir de esto, los conceptos de gestión de riesgos se utilizan para identificar los riesgos y definir la mejor estrategia para cada paso identificado. De esta forma, los conceptos de gestión de proyectos permiten, además de identificar riesgos, priorizarlos por clasificación de grado de riesgo mediante una matriz de análisis, con el fin de resolver en primer lugar los riesgos más graves. Este trabajo presenta las teorías, métodos y técnicas para identificar y priorizar las mejores prácticas dentro del contexto empresarial.</w:t>
      </w:r>
    </w:p>
    <w:p w:rsidR="00D31D65" w:rsidRPr="002909AB" w:rsidRDefault="00D31D65" w:rsidP="00554089">
      <w:pPr>
        <w:pBdr>
          <w:bottom w:val="single" w:sz="12" w:space="1" w:color="auto"/>
        </w:pBdr>
        <w:jc w:val="both"/>
        <w:rPr>
          <w:rFonts w:ascii="Times New Roman" w:hAnsi="Times New Roman" w:cs="Times New Roman"/>
          <w:b/>
          <w:sz w:val="24"/>
          <w:szCs w:val="24"/>
        </w:rPr>
      </w:pPr>
      <w:r w:rsidRPr="002909AB">
        <w:rPr>
          <w:rFonts w:ascii="Times New Roman" w:hAnsi="Times New Roman" w:cs="Times New Roman"/>
          <w:b/>
          <w:sz w:val="24"/>
          <w:szCs w:val="24"/>
        </w:rPr>
        <w:t xml:space="preserve">Palabras clave: </w:t>
      </w:r>
      <w:r w:rsidR="00554089" w:rsidRPr="00554089">
        <w:rPr>
          <w:rFonts w:ascii="Times New Roman" w:hAnsi="Times New Roman" w:cs="Times New Roman"/>
          <w:sz w:val="24"/>
          <w:szCs w:val="24"/>
        </w:rPr>
        <w:t>gestión de proyectos</w:t>
      </w:r>
      <w:r w:rsidR="00554089">
        <w:rPr>
          <w:rFonts w:ascii="Times New Roman" w:hAnsi="Times New Roman" w:cs="Times New Roman"/>
          <w:sz w:val="24"/>
          <w:szCs w:val="24"/>
        </w:rPr>
        <w:t xml:space="preserve">, </w:t>
      </w:r>
      <w:r w:rsidR="00554089" w:rsidRPr="00554089">
        <w:rPr>
          <w:rFonts w:ascii="Times New Roman" w:hAnsi="Times New Roman" w:cs="Times New Roman"/>
          <w:sz w:val="24"/>
          <w:szCs w:val="24"/>
        </w:rPr>
        <w:t>riesgos y planificar acciones</w:t>
      </w:r>
      <w:r w:rsidR="00554089">
        <w:rPr>
          <w:rFonts w:ascii="Times New Roman" w:hAnsi="Times New Roman" w:cs="Times New Roman"/>
          <w:sz w:val="24"/>
          <w:szCs w:val="24"/>
        </w:rPr>
        <w:t xml:space="preserve">, </w:t>
      </w:r>
      <w:r w:rsidR="00554089" w:rsidRPr="00554089">
        <w:rPr>
          <w:rFonts w:ascii="Times New Roman" w:hAnsi="Times New Roman" w:cs="Times New Roman"/>
          <w:sz w:val="24"/>
          <w:szCs w:val="24"/>
        </w:rPr>
        <w:t>matriz de análisis</w:t>
      </w:r>
      <w:r w:rsidR="00554089">
        <w:rPr>
          <w:rFonts w:ascii="Times New Roman" w:hAnsi="Times New Roman" w:cs="Times New Roman"/>
          <w:sz w:val="24"/>
          <w:szCs w:val="24"/>
        </w:rPr>
        <w:t>.</w:t>
      </w:r>
    </w:p>
    <w:p w:rsidR="003F7C93" w:rsidRPr="002909AB" w:rsidRDefault="003F7C93" w:rsidP="003F7C93">
      <w:pPr>
        <w:pBdr>
          <w:bottom w:val="single" w:sz="12" w:space="1" w:color="auto"/>
        </w:pBdr>
        <w:jc w:val="both"/>
        <w:rPr>
          <w:rFonts w:ascii="Times New Roman" w:hAnsi="Times New Roman" w:cs="Times New Roman"/>
          <w:b/>
          <w:sz w:val="24"/>
          <w:szCs w:val="24"/>
        </w:rPr>
      </w:pPr>
    </w:p>
    <w:p w:rsidR="00D31D65" w:rsidRPr="002909AB" w:rsidRDefault="003F7C93" w:rsidP="00D31D65">
      <w:pPr>
        <w:rPr>
          <w:rFonts w:ascii="Times New Roman" w:hAnsi="Times New Roman" w:cs="Times New Roman"/>
          <w:b/>
          <w:sz w:val="24"/>
          <w:szCs w:val="24"/>
        </w:rPr>
      </w:pPr>
      <w:r w:rsidRPr="002909AB">
        <w:rPr>
          <w:rFonts w:ascii="Times New Roman" w:hAnsi="Times New Roman" w:cs="Times New Roman"/>
          <w:b/>
          <w:sz w:val="24"/>
          <w:szCs w:val="24"/>
        </w:rPr>
        <w:lastRenderedPageBreak/>
        <w:t>Resume</w:t>
      </w:r>
    </w:p>
    <w:p w:rsidR="00554089" w:rsidRDefault="00554089" w:rsidP="00554089">
      <w:pPr>
        <w:pBdr>
          <w:bottom w:val="single" w:sz="12" w:space="1" w:color="auto"/>
        </w:pBdr>
        <w:jc w:val="both"/>
        <w:rPr>
          <w:rFonts w:ascii="Times New Roman" w:hAnsi="Times New Roman" w:cs="Times New Roman"/>
          <w:sz w:val="24"/>
          <w:szCs w:val="24"/>
        </w:rPr>
      </w:pPr>
      <w:r w:rsidRPr="00793DF4">
        <w:rPr>
          <w:rFonts w:ascii="Times New Roman" w:hAnsi="Times New Roman" w:cs="Times New Roman"/>
          <w:sz w:val="24"/>
          <w:szCs w:val="24"/>
        </w:rPr>
        <w:t>Project management involves several aspects to be planned and controlled before execution. All projects are likely to take risks that impact the entity's objectives, however, it is possible to identify these risks and plan actions to ensure the project's success. From this, they use the concepts of risk management to identify risks and define the best strategy for each identified step. In this way, the project management concepts allow, in addition to identifying risks, to prioritize them by classification of degree of risk using an analysis matrix, in order to solve the most serious risks first. This work presents the theories, methods and techniques for identifying and prioritizing best practices within the business context.</w:t>
      </w:r>
    </w:p>
    <w:p w:rsidR="00D31D65" w:rsidRPr="00555586" w:rsidRDefault="00D31D65" w:rsidP="00793DF4">
      <w:pPr>
        <w:pBdr>
          <w:bottom w:val="single" w:sz="12" w:space="1" w:color="auto"/>
        </w:pBdr>
        <w:jc w:val="both"/>
        <w:rPr>
          <w:rFonts w:ascii="Times New Roman" w:hAnsi="Times New Roman" w:cs="Times New Roman"/>
          <w:b/>
          <w:sz w:val="24"/>
          <w:szCs w:val="24"/>
        </w:rPr>
      </w:pPr>
      <w:r w:rsidRPr="00555586">
        <w:rPr>
          <w:rFonts w:ascii="Times New Roman" w:hAnsi="Times New Roman" w:cs="Times New Roman"/>
          <w:b/>
          <w:sz w:val="24"/>
          <w:szCs w:val="24"/>
        </w:rPr>
        <w:t>Keywords:</w:t>
      </w:r>
      <w:r w:rsidR="00444631" w:rsidRPr="00555586">
        <w:rPr>
          <w:rFonts w:ascii="Times New Roman" w:hAnsi="Times New Roman" w:cs="Times New Roman"/>
          <w:b/>
          <w:sz w:val="24"/>
          <w:szCs w:val="24"/>
        </w:rPr>
        <w:t xml:space="preserve"> </w:t>
      </w:r>
      <w:r w:rsidR="00554089" w:rsidRPr="00793DF4">
        <w:rPr>
          <w:rFonts w:ascii="Times New Roman" w:hAnsi="Times New Roman" w:cs="Times New Roman"/>
          <w:sz w:val="24"/>
          <w:szCs w:val="24"/>
        </w:rPr>
        <w:t>Project management</w:t>
      </w:r>
      <w:r w:rsidR="00554089">
        <w:rPr>
          <w:rFonts w:ascii="Times New Roman" w:hAnsi="Times New Roman" w:cs="Times New Roman"/>
          <w:sz w:val="24"/>
          <w:szCs w:val="24"/>
        </w:rPr>
        <w:t xml:space="preserve">, </w:t>
      </w:r>
      <w:r w:rsidR="00554089" w:rsidRPr="00793DF4">
        <w:rPr>
          <w:rFonts w:ascii="Times New Roman" w:hAnsi="Times New Roman" w:cs="Times New Roman"/>
          <w:sz w:val="24"/>
          <w:szCs w:val="24"/>
        </w:rPr>
        <w:t>risks and define the best strategy</w:t>
      </w:r>
      <w:r w:rsidR="00554089">
        <w:rPr>
          <w:rFonts w:ascii="Times New Roman" w:hAnsi="Times New Roman" w:cs="Times New Roman"/>
          <w:sz w:val="24"/>
          <w:szCs w:val="24"/>
        </w:rPr>
        <w:t xml:space="preserve">, </w:t>
      </w:r>
      <w:r w:rsidR="00554089" w:rsidRPr="00793DF4">
        <w:rPr>
          <w:rFonts w:ascii="Times New Roman" w:hAnsi="Times New Roman" w:cs="Times New Roman"/>
          <w:sz w:val="24"/>
          <w:szCs w:val="24"/>
        </w:rPr>
        <w:t>analysis matrix</w:t>
      </w:r>
      <w:r w:rsidR="00554089">
        <w:rPr>
          <w:rFonts w:ascii="Times New Roman" w:hAnsi="Times New Roman" w:cs="Times New Roman"/>
          <w:sz w:val="24"/>
          <w:szCs w:val="24"/>
        </w:rPr>
        <w:t>.</w:t>
      </w:r>
      <w:r w:rsidR="003F7C93" w:rsidRPr="00555586">
        <w:rPr>
          <w:rFonts w:ascii="Times New Roman" w:hAnsi="Times New Roman" w:cs="Times New Roman"/>
          <w:b/>
          <w:sz w:val="24"/>
          <w:szCs w:val="24"/>
        </w:rPr>
        <w:br/>
      </w:r>
    </w:p>
    <w:p w:rsidR="00D31D65" w:rsidRPr="00555586" w:rsidRDefault="00D31D65" w:rsidP="00D31D65"/>
    <w:p w:rsidR="00D31D65" w:rsidRPr="00555586" w:rsidRDefault="00D31D65" w:rsidP="00D31D65">
      <w:pPr>
        <w:pStyle w:val="Ttulo2"/>
        <w:rPr>
          <w:b/>
          <w:bCs/>
          <w:szCs w:val="24"/>
          <w:lang w:val="pt-BR"/>
        </w:rPr>
      </w:pPr>
      <w:r w:rsidRPr="00555586">
        <w:rPr>
          <w:b/>
          <w:bCs/>
          <w:szCs w:val="24"/>
          <w:lang w:val="pt-BR"/>
        </w:rPr>
        <w:t>1. INTRODUÇÃO</w:t>
      </w:r>
    </w:p>
    <w:p w:rsidR="00B83655" w:rsidRPr="00B83655" w:rsidRDefault="00B83655" w:rsidP="00B83655">
      <w:pPr>
        <w:pStyle w:val="SemEspaamento"/>
        <w:rPr>
          <w:lang w:val="en-US"/>
        </w:rPr>
      </w:pPr>
      <w:r w:rsidRPr="00B83655">
        <w:rPr>
          <w:lang w:val="en-US"/>
        </w:rPr>
        <w:t>O gerenciamento de projetos é uma ferramenta de gestão que auxilia a adequada criação de um produto, serviço ou resultado executivo. Essa ferramenta foi usada inicialmente no ambiente militar e depois nos seguimentos comerciais de empresas de diversos seguimentos devido a seu resultado expressivo. Buscando definir e divulgar as melhores práticas em gestão de projetos, foi criado em 1969 o PMI (Project Management Institute). O PMI é uma organização internacional sem fins lucrativos e atualmente possui mais de 250.000 associados em mais de 170 países que atuam em diversas áreas, como aeroespacial, automobilística, administração, construção, engenharia, serviços financeiros, tecnologia da informação, farmacêutica e telecomunicações (PMI, 2008).</w:t>
      </w:r>
    </w:p>
    <w:p w:rsidR="00B83655" w:rsidRPr="00B83655" w:rsidRDefault="00B83655" w:rsidP="00B83655">
      <w:pPr>
        <w:pStyle w:val="SemEspaamento"/>
        <w:rPr>
          <w:lang w:val="en-US"/>
        </w:rPr>
      </w:pPr>
      <w:r w:rsidRPr="00B83655">
        <w:rPr>
          <w:lang w:val="en-US"/>
        </w:rPr>
        <w:t>O principal documento do PMI é o PMBOK Guide (</w:t>
      </w:r>
      <w:r w:rsidRPr="00665F60">
        <w:rPr>
          <w:i/>
          <w:lang w:val="en-US"/>
        </w:rPr>
        <w:t xml:space="preserve">Project Management Body </w:t>
      </w:r>
      <w:proofErr w:type="gramStart"/>
      <w:r w:rsidRPr="00665F60">
        <w:rPr>
          <w:i/>
          <w:lang w:val="en-US"/>
        </w:rPr>
        <w:t>Of</w:t>
      </w:r>
      <w:proofErr w:type="gramEnd"/>
      <w:r w:rsidRPr="00665F60">
        <w:rPr>
          <w:i/>
          <w:lang w:val="en-US"/>
        </w:rPr>
        <w:t xml:space="preserve"> Knowledge</w:t>
      </w:r>
      <w:r w:rsidRPr="00B83655">
        <w:rPr>
          <w:lang w:val="en-US"/>
        </w:rPr>
        <w:t xml:space="preserve">), que reúne as melhores práticas em gerenciamento de projetos. É uma linguagem comum aos gerentes de projetos podendo ser aplicada em qualquer área de atuação. O documento tem uma abordagem básica, servindo como um guia de metodologias aplicáveis ao gerenciamento de projetos (PMI, 2008). Segundo o PMOBOK (2008, p.11), “um projeto é um esforço temporário empreendido para criar um produto, serviço ou resultado exclusivo”. Temporário significa que necessita de um </w:t>
      </w:r>
      <w:r w:rsidRPr="00B83655">
        <w:rPr>
          <w:lang w:val="en-US"/>
        </w:rPr>
        <w:lastRenderedPageBreak/>
        <w:t xml:space="preserve">tempo determinado para a realização do esforço contendo início, meio e fim. Empreendido significa que precisa de uma execução para alcançar o objetivo. Dessa forma, objetivo deste artigo é analisar o gerenciamento de projetos industriais face uma abordagem mediante o guia </w:t>
      </w:r>
      <w:r w:rsidRPr="00B83655">
        <w:rPr>
          <w:i/>
          <w:lang w:val="en-US"/>
        </w:rPr>
        <w:t xml:space="preserve">Project Management Body </w:t>
      </w:r>
      <w:proofErr w:type="gramStart"/>
      <w:r w:rsidRPr="00B83655">
        <w:rPr>
          <w:i/>
          <w:lang w:val="en-US"/>
        </w:rPr>
        <w:t>Of</w:t>
      </w:r>
      <w:proofErr w:type="gramEnd"/>
      <w:r w:rsidRPr="00B83655">
        <w:rPr>
          <w:i/>
          <w:lang w:val="en-US"/>
        </w:rPr>
        <w:t xml:space="preserve"> Knowledge</w:t>
      </w:r>
      <w:r w:rsidRPr="00B83655">
        <w:rPr>
          <w:lang w:val="en-US"/>
        </w:rPr>
        <w:t>. Especificamente, temos: a) apresentar os elementos da gestão de projetos; b) expor o contexto do gerenciamento de projetos aplicados na empresa em estudo; c) aclarar as etapas de modelagem da gestão de projetos.</w:t>
      </w:r>
    </w:p>
    <w:p w:rsidR="00D31D65" w:rsidRPr="00E97CAE" w:rsidRDefault="00B83655" w:rsidP="00B83655">
      <w:pPr>
        <w:pStyle w:val="SemEspaamento"/>
      </w:pPr>
      <w:r w:rsidRPr="00B83655">
        <w:rPr>
          <w:lang w:val="en-US"/>
        </w:rPr>
        <w:t>Assim, o objetivo do gerenciamento de projetos é planejar e controlar rigorosamente as ações para vencer os obstáculos buscando o sucesso das atividades. Kerzner (2004) aprofunda–se no tema e argumenta sobre a definição de gestão de projetos representando-o por palavras-chave como planejamento, programação, controle de tarefas integradas e benefícios aos participantes em busca de um objetivo com êxito. O conceito de sucesso, aplicado ao gerenciamento de projetos, extrapola obter objetivos como prazos, orçamento e nível de qualidade desejado. Esses indicadores são responsáveis por setores internos das operações do projeto, porém, é também importante, para o conceito de sucesso a satisfação do cliente. Afinal é ele quem paga pelo produto ou serviço.</w:t>
      </w:r>
      <w:r w:rsidR="00D31D65" w:rsidRPr="00E97CAE">
        <w:t xml:space="preserve"> </w:t>
      </w:r>
    </w:p>
    <w:p w:rsidR="00D31D65" w:rsidRPr="00E97CAE" w:rsidRDefault="00D31D65" w:rsidP="00D31D65">
      <w:pPr>
        <w:pStyle w:val="SemEspaamento"/>
      </w:pPr>
    </w:p>
    <w:p w:rsidR="00665F60" w:rsidRPr="001E2132" w:rsidRDefault="001E2132" w:rsidP="00665F60">
      <w:pPr>
        <w:pStyle w:val="Ttulo2"/>
        <w:numPr>
          <w:ilvl w:val="1"/>
          <w:numId w:val="0"/>
        </w:numPr>
        <w:tabs>
          <w:tab w:val="num" w:pos="0"/>
        </w:tabs>
        <w:suppressAutoHyphens/>
        <w:spacing w:after="120"/>
        <w:jc w:val="both"/>
        <w:rPr>
          <w:b/>
          <w:szCs w:val="24"/>
        </w:rPr>
      </w:pPr>
      <w:r w:rsidRPr="001E2132">
        <w:rPr>
          <w:b/>
          <w:szCs w:val="24"/>
        </w:rPr>
        <w:t>2. GESTÃO DE PROJETOS</w:t>
      </w:r>
    </w:p>
    <w:p w:rsidR="00665F60" w:rsidRDefault="00665F60" w:rsidP="001E2132">
      <w:pPr>
        <w:pStyle w:val="Corpodetexto"/>
        <w:spacing w:before="0" w:after="0" w:line="360" w:lineRule="auto"/>
        <w:ind w:firstLine="708"/>
        <w:jc w:val="both"/>
        <w:rPr>
          <w:rFonts w:ascii="Times New Roman" w:hAnsi="Times New Roman" w:cs="Times New Roman"/>
          <w:sz w:val="24"/>
          <w:szCs w:val="24"/>
        </w:rPr>
      </w:pPr>
      <w:r w:rsidRPr="00056594">
        <w:rPr>
          <w:rFonts w:ascii="Times New Roman" w:hAnsi="Times New Roman" w:cs="Times New Roman"/>
          <w:sz w:val="24"/>
          <w:szCs w:val="24"/>
        </w:rPr>
        <w:t>Atualmente a qualidade deve ser definida com foco no cliente e isso se estende ao sucesso do projeto. Segundo Kerzner (2004, p. 41)</w:t>
      </w:r>
      <w:r>
        <w:rPr>
          <w:rFonts w:ascii="Times New Roman" w:hAnsi="Times New Roman" w:cs="Times New Roman"/>
          <w:sz w:val="24"/>
          <w:szCs w:val="24"/>
        </w:rPr>
        <w:t>,</w:t>
      </w:r>
      <w:r w:rsidRPr="00056594">
        <w:rPr>
          <w:rFonts w:ascii="Times New Roman" w:hAnsi="Times New Roman" w:cs="Times New Roman"/>
          <w:sz w:val="24"/>
          <w:szCs w:val="24"/>
        </w:rPr>
        <w:t xml:space="preserve"> “a definição absoluta de sucesso será visualizada quando o cliente estiver tão satisfeito com os resultados que permitirá a utilização de seu nome como referência”. Conforme descreve ainda o referido autor, os fatores de sucesso do projeto podem ser divididos em primário e secundário: Fatores primários: no prazo, dentro do orçamento, no nível desejado de qualidade. Fatores secundários: aceitação do cliente, o cliente concorda com a utilização de seu nome como referência (KERZNER, 2004, p. 42). O rigor no controle das ações é necessário para que cada atividade obtenha o sucesso planejado que contribua para o resultado final. O ciclo de vida do projeto tem início, meio e fim. O PMBOK </w:t>
      </w:r>
      <w:r w:rsidRPr="00056594">
        <w:rPr>
          <w:rFonts w:ascii="Times New Roman" w:hAnsi="Times New Roman" w:cs="Times New Roman"/>
          <w:i/>
          <w:sz w:val="24"/>
          <w:szCs w:val="24"/>
        </w:rPr>
        <w:t>Guide</w:t>
      </w:r>
      <w:r w:rsidRPr="00056594">
        <w:rPr>
          <w:rFonts w:ascii="Times New Roman" w:hAnsi="Times New Roman" w:cs="Times New Roman"/>
          <w:sz w:val="24"/>
          <w:szCs w:val="24"/>
        </w:rPr>
        <w:t xml:space="preserve"> o divide em: Início do projeto; Organização e preparação; Execução do trabalho; Encerramento.</w:t>
      </w:r>
      <w:r w:rsidRPr="00415189">
        <w:rPr>
          <w:rFonts w:ascii="Times New Roman" w:hAnsi="Times New Roman" w:cs="Times New Roman"/>
          <w:sz w:val="24"/>
          <w:szCs w:val="24"/>
        </w:rPr>
        <w:t> </w:t>
      </w:r>
    </w:p>
    <w:p w:rsidR="00665F60" w:rsidRPr="00056594" w:rsidRDefault="00665F60" w:rsidP="001E2132">
      <w:pPr>
        <w:pStyle w:val="Corpodetexto"/>
        <w:spacing w:before="0" w:after="0" w:line="360" w:lineRule="auto"/>
        <w:ind w:firstLine="708"/>
        <w:jc w:val="both"/>
        <w:rPr>
          <w:rFonts w:ascii="Times New Roman" w:hAnsi="Times New Roman" w:cs="Times New Roman"/>
          <w:sz w:val="24"/>
          <w:szCs w:val="24"/>
        </w:rPr>
      </w:pPr>
      <w:r w:rsidRPr="00056594">
        <w:rPr>
          <w:rFonts w:ascii="Times New Roman" w:hAnsi="Times New Roman" w:cs="Times New Roman"/>
          <w:sz w:val="24"/>
          <w:szCs w:val="24"/>
        </w:rPr>
        <w:lastRenderedPageBreak/>
        <w:t>De acordo Severino (2009 apud PMOBOK, 2008) informa que há nove Guia PMBOK </w:t>
      </w:r>
      <w:hyperlink r:id="rId7" w:tooltip="gerenciamento de projetos" w:history="1">
        <w:r w:rsidRPr="00056594">
          <w:rPr>
            <w:rFonts w:ascii="Times New Roman" w:hAnsi="Times New Roman" w:cs="Times New Roman"/>
            <w:sz w:val="24"/>
            <w:szCs w:val="24"/>
          </w:rPr>
          <w:t>de gerenciamento de projetos</w:t>
        </w:r>
      </w:hyperlink>
      <w:r w:rsidRPr="00056594">
        <w:rPr>
          <w:rFonts w:ascii="Times New Roman" w:hAnsi="Times New Roman" w:cs="Times New Roman"/>
          <w:sz w:val="24"/>
          <w:szCs w:val="24"/>
        </w:rPr>
        <w:t> áreas de conhecimento, que são utilizados em todos os processos de gerenciamento de projetos, elas são:</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Pr>
          <w:rFonts w:ascii="Times New Roman" w:hAnsi="Times New Roman" w:cs="Times New Roman"/>
          <w:sz w:val="24"/>
          <w:szCs w:val="24"/>
        </w:rPr>
        <w:t>GESTÃO PROJETO DE INTEGRAÇÃO:</w:t>
      </w:r>
      <w:r w:rsidRPr="00056594">
        <w:rPr>
          <w:rFonts w:ascii="Times New Roman" w:hAnsi="Times New Roman" w:cs="Times New Roman"/>
          <w:sz w:val="24"/>
          <w:szCs w:val="24"/>
        </w:rPr>
        <w:t xml:space="preserve"> Esta área de conhecimento é composta por seis processos, sendo compreendidos em: Desenvolver um plano de gerenciamento de projetos; Execução do projeto Orientar e gerenciar; Monitore e controle o trabalho do projeto; </w:t>
      </w:r>
      <w:proofErr w:type="gramStart"/>
      <w:r w:rsidRPr="00056594">
        <w:rPr>
          <w:rFonts w:ascii="Times New Roman" w:hAnsi="Times New Roman" w:cs="Times New Roman"/>
          <w:sz w:val="24"/>
          <w:szCs w:val="24"/>
        </w:rPr>
        <w:t>Realizar</w:t>
      </w:r>
      <w:proofErr w:type="gramEnd"/>
      <w:r w:rsidRPr="00056594">
        <w:rPr>
          <w:rFonts w:ascii="Times New Roman" w:hAnsi="Times New Roman" w:cs="Times New Roman"/>
          <w:sz w:val="24"/>
          <w:szCs w:val="24"/>
        </w:rPr>
        <w:t xml:space="preserve"> o controle integrado de mudanças; Encerrar o projeto ou fase.</w:t>
      </w:r>
      <w:r>
        <w:rPr>
          <w:rFonts w:ascii="Times New Roman" w:hAnsi="Times New Roman" w:cs="Times New Roman"/>
          <w:sz w:val="24"/>
          <w:szCs w:val="24"/>
        </w:rPr>
        <w:t xml:space="preserve"> </w:t>
      </w:r>
      <w:r w:rsidRPr="00056594">
        <w:rPr>
          <w:rFonts w:ascii="Times New Roman" w:hAnsi="Times New Roman" w:cs="Times New Roman"/>
          <w:sz w:val="24"/>
          <w:szCs w:val="24"/>
        </w:rPr>
        <w:t xml:space="preserve">Esta seção está voltada para a identificação de definição do trabalho do projeto e, em seguida, combinar e integrar-se com os processos adequados. Ela também inclui o gerenciamento de problemas e mudança, e replanejamento, se necessário. Existem duas ferramentas tecnológicas que são comumente utilizadas, sendo o </w:t>
      </w:r>
      <w:r w:rsidRPr="00056594">
        <w:rPr>
          <w:rFonts w:ascii="Times New Roman" w:hAnsi="Times New Roman" w:cs="Times New Roman"/>
          <w:i/>
          <w:sz w:val="24"/>
          <w:szCs w:val="24"/>
        </w:rPr>
        <w:t>Earned Value Management</w:t>
      </w:r>
      <w:r w:rsidRPr="00056594">
        <w:rPr>
          <w:rFonts w:ascii="Times New Roman" w:hAnsi="Times New Roman" w:cs="Times New Roman"/>
          <w:sz w:val="24"/>
          <w:szCs w:val="24"/>
        </w:rPr>
        <w:t xml:space="preserve"> e do uso de </w:t>
      </w:r>
      <w:r w:rsidRPr="00056594">
        <w:rPr>
          <w:rFonts w:ascii="Times New Roman" w:hAnsi="Times New Roman" w:cs="Times New Roman"/>
          <w:i/>
          <w:sz w:val="24"/>
          <w:szCs w:val="24"/>
        </w:rPr>
        <w:t>software</w:t>
      </w:r>
      <w:r w:rsidRPr="00056594">
        <w:rPr>
          <w:rFonts w:ascii="Times New Roman" w:hAnsi="Times New Roman" w:cs="Times New Roman"/>
          <w:sz w:val="24"/>
          <w:szCs w:val="24"/>
        </w:rPr>
        <w:t xml:space="preserve"> de gerenciamento de projeto, tais como Microsoft Project.</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sidRPr="00056594">
        <w:rPr>
          <w:rFonts w:ascii="Times New Roman" w:hAnsi="Times New Roman" w:cs="Times New Roman"/>
          <w:sz w:val="24"/>
          <w:szCs w:val="24"/>
        </w:rPr>
        <w:t>GERE</w:t>
      </w:r>
      <w:r>
        <w:rPr>
          <w:rFonts w:ascii="Times New Roman" w:hAnsi="Times New Roman" w:cs="Times New Roman"/>
          <w:sz w:val="24"/>
          <w:szCs w:val="24"/>
        </w:rPr>
        <w:t>NCIAMENTO DO ESCOPO DO PROJETO:</w:t>
      </w:r>
      <w:r w:rsidRPr="00056594">
        <w:rPr>
          <w:rFonts w:ascii="Times New Roman" w:hAnsi="Times New Roman" w:cs="Times New Roman"/>
          <w:sz w:val="24"/>
          <w:szCs w:val="24"/>
        </w:rPr>
        <w:t xml:space="preserve"> Esta área de conhecimento é composta por cinco processos, sendo compreendidos em: Coletar Requisitos; </w:t>
      </w:r>
      <w:proofErr w:type="gramStart"/>
      <w:r w:rsidRPr="00056594">
        <w:rPr>
          <w:rFonts w:ascii="Times New Roman" w:hAnsi="Times New Roman" w:cs="Times New Roman"/>
          <w:sz w:val="24"/>
          <w:szCs w:val="24"/>
        </w:rPr>
        <w:t>Definir</w:t>
      </w:r>
      <w:proofErr w:type="gramEnd"/>
      <w:r w:rsidRPr="00056594">
        <w:rPr>
          <w:rFonts w:ascii="Times New Roman" w:hAnsi="Times New Roman" w:cs="Times New Roman"/>
          <w:sz w:val="24"/>
          <w:szCs w:val="24"/>
        </w:rPr>
        <w:t xml:space="preserve"> o escopo; Criar EAP; Verificar o escopo; Âmbito de Controle.</w:t>
      </w:r>
      <w:r>
        <w:rPr>
          <w:rFonts w:ascii="Times New Roman" w:hAnsi="Times New Roman" w:cs="Times New Roman"/>
          <w:sz w:val="24"/>
          <w:szCs w:val="24"/>
        </w:rPr>
        <w:t xml:space="preserve"> </w:t>
      </w:r>
      <w:r w:rsidRPr="00056594">
        <w:rPr>
          <w:rFonts w:ascii="Times New Roman" w:hAnsi="Times New Roman" w:cs="Times New Roman"/>
          <w:sz w:val="24"/>
          <w:szCs w:val="24"/>
        </w:rPr>
        <w:t>Há dois aspectos da gestão de escopo, é o escopo do produto e o outro escopo do projeto. Dentro do âmbito de produtos abrange as características exigidas do produto e esclarece os limites que não está incluído. O escopo do Projeto está preocupado com o trabalho do projeto, e novamente esclarece os limites do que não está incluída.</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sidRPr="00056594">
        <w:rPr>
          <w:rFonts w:ascii="Times New Roman" w:hAnsi="Times New Roman" w:cs="Times New Roman"/>
          <w:sz w:val="24"/>
          <w:szCs w:val="24"/>
        </w:rPr>
        <w:t>Gerenciamento do escopo do projeto no PMBOK irá utilizar as seguintes áreas PMP: O produto final os detalhes dos requisitos; técnicas de medição para verificar esses detalhes; a criação do plano de gerenciamento do escopo do projeto; criar a estrutura de divisão de trabalho; controle das mudanças desses processos; Gerenciamento de tempo do projeto.</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sidRPr="00056594">
        <w:rPr>
          <w:rFonts w:ascii="Times New Roman" w:hAnsi="Times New Roman" w:cs="Times New Roman"/>
          <w:sz w:val="24"/>
          <w:szCs w:val="24"/>
        </w:rPr>
        <w:t>GERENCIAMENTO DE TEMPO DO PROJETO</w:t>
      </w:r>
      <w:r>
        <w:rPr>
          <w:rFonts w:ascii="Times New Roman" w:hAnsi="Times New Roman" w:cs="Times New Roman"/>
          <w:sz w:val="24"/>
          <w:szCs w:val="24"/>
        </w:rPr>
        <w:t>:</w:t>
      </w:r>
      <w:r w:rsidRPr="00056594">
        <w:rPr>
          <w:rFonts w:ascii="Times New Roman" w:hAnsi="Times New Roman" w:cs="Times New Roman"/>
          <w:sz w:val="24"/>
          <w:szCs w:val="24"/>
        </w:rPr>
        <w:t xml:space="preserve"> Esta área de conhecimento inclui estimar agendamentos de tarefas, determinando o cronograma do projeto e data de conclusão do projeto. Ele também irá incluir o monitoramento e controle de um </w:t>
      </w:r>
      <w:r w:rsidRPr="00056594">
        <w:rPr>
          <w:rFonts w:ascii="Times New Roman" w:hAnsi="Times New Roman" w:cs="Times New Roman"/>
          <w:sz w:val="24"/>
          <w:szCs w:val="24"/>
        </w:rPr>
        <w:lastRenderedPageBreak/>
        <w:t>cronograma do projeto ao longo do projeto. Ele está estreitamente alinhado com Gestão de Custos do Projeto, em especial, com a estimativa de recursos das atividades e a estimativa as durações das atividades, uma vez que são estes, juntamente com suas implicações de custo que devem ser finalizados antes do horário pode ser desenvolvida.</w:t>
      </w:r>
      <w:r>
        <w:rPr>
          <w:rFonts w:ascii="Times New Roman" w:hAnsi="Times New Roman" w:cs="Times New Roman"/>
          <w:sz w:val="24"/>
          <w:szCs w:val="24"/>
        </w:rPr>
        <w:t xml:space="preserve"> </w:t>
      </w:r>
      <w:r w:rsidRPr="00056594">
        <w:rPr>
          <w:rFonts w:ascii="Times New Roman" w:hAnsi="Times New Roman" w:cs="Times New Roman"/>
          <w:sz w:val="24"/>
          <w:szCs w:val="24"/>
        </w:rPr>
        <w:t xml:space="preserve">Esta área de conhecimento tem seis processos, sendo: Definir as atividades; Atividades de sequência; </w:t>
      </w:r>
      <w:proofErr w:type="gramStart"/>
      <w:r w:rsidRPr="00056594">
        <w:rPr>
          <w:rFonts w:ascii="Times New Roman" w:hAnsi="Times New Roman" w:cs="Times New Roman"/>
          <w:sz w:val="24"/>
          <w:szCs w:val="24"/>
        </w:rPr>
        <w:t>Estimar</w:t>
      </w:r>
      <w:proofErr w:type="gramEnd"/>
      <w:r w:rsidRPr="00056594">
        <w:rPr>
          <w:rFonts w:ascii="Times New Roman" w:hAnsi="Times New Roman" w:cs="Times New Roman"/>
          <w:sz w:val="24"/>
          <w:szCs w:val="24"/>
        </w:rPr>
        <w:t xml:space="preserve"> os recursos das atividades; Estimativa as durações das atividades; Desenvolver o cronograma; Horário de Controle.</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sidRPr="00056594">
        <w:rPr>
          <w:rFonts w:ascii="Times New Roman" w:hAnsi="Times New Roman" w:cs="Times New Roman"/>
          <w:sz w:val="24"/>
          <w:szCs w:val="24"/>
        </w:rPr>
        <w:t>GERENCIAMENTO DE CUSTOS DO PROJETO</w:t>
      </w:r>
      <w:r>
        <w:rPr>
          <w:rFonts w:ascii="Times New Roman" w:hAnsi="Times New Roman" w:cs="Times New Roman"/>
          <w:sz w:val="24"/>
          <w:szCs w:val="24"/>
        </w:rPr>
        <w:t>:</w:t>
      </w:r>
      <w:r w:rsidRPr="00056594">
        <w:rPr>
          <w:rFonts w:ascii="Times New Roman" w:hAnsi="Times New Roman" w:cs="Times New Roman"/>
          <w:sz w:val="24"/>
          <w:szCs w:val="24"/>
        </w:rPr>
        <w:t xml:space="preserve"> De forma semelhante, esta área do conhecimento está voltada em estimar os recursos necessários e orçamento do projeto. Custeio de recursos não é apenas sobre as pessoas. Ele também deve incluir outros tipos de recursos, tais como materiais, equipamentos, instalações e serviços relacionados ao projeto, tais como contratos de locação.</w:t>
      </w:r>
      <w:r>
        <w:rPr>
          <w:rFonts w:ascii="Times New Roman" w:hAnsi="Times New Roman" w:cs="Times New Roman"/>
          <w:sz w:val="24"/>
          <w:szCs w:val="24"/>
        </w:rPr>
        <w:t xml:space="preserve"> </w:t>
      </w:r>
      <w:r w:rsidRPr="00056594">
        <w:rPr>
          <w:rFonts w:ascii="Times New Roman" w:hAnsi="Times New Roman" w:cs="Times New Roman"/>
          <w:sz w:val="24"/>
          <w:szCs w:val="24"/>
        </w:rPr>
        <w:t xml:space="preserve">Esta área de conhecimento tem três processos: Estimar custos; </w:t>
      </w:r>
      <w:proofErr w:type="gramStart"/>
      <w:r w:rsidRPr="00056594">
        <w:rPr>
          <w:rFonts w:ascii="Times New Roman" w:hAnsi="Times New Roman" w:cs="Times New Roman"/>
          <w:sz w:val="24"/>
          <w:szCs w:val="24"/>
        </w:rPr>
        <w:t>Determinar</w:t>
      </w:r>
      <w:proofErr w:type="gramEnd"/>
      <w:r w:rsidRPr="00056594">
        <w:rPr>
          <w:rFonts w:ascii="Times New Roman" w:hAnsi="Times New Roman" w:cs="Times New Roman"/>
          <w:sz w:val="24"/>
          <w:szCs w:val="24"/>
        </w:rPr>
        <w:t xml:space="preserve"> o orçamento; Controle os custos.</w:t>
      </w:r>
      <w:r>
        <w:rPr>
          <w:rFonts w:ascii="Times New Roman" w:hAnsi="Times New Roman" w:cs="Times New Roman"/>
          <w:sz w:val="24"/>
          <w:szCs w:val="24"/>
        </w:rPr>
        <w:t xml:space="preserve"> </w:t>
      </w:r>
      <w:r w:rsidRPr="00056594">
        <w:rPr>
          <w:rFonts w:ascii="Times New Roman" w:hAnsi="Times New Roman" w:cs="Times New Roman"/>
          <w:sz w:val="24"/>
          <w:szCs w:val="24"/>
        </w:rPr>
        <w:t>Existem duas técnicas utilizadas para determinar as opções e otimizar o processo de: engenharia de valor e do ciclo de vida de custeio. </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sidRPr="00056594">
        <w:rPr>
          <w:rFonts w:ascii="Times New Roman" w:hAnsi="Times New Roman" w:cs="Times New Roman"/>
          <w:sz w:val="24"/>
          <w:szCs w:val="24"/>
        </w:rPr>
        <w:t>GESTÃO DA QUALIDADE DO PROJETO</w:t>
      </w:r>
      <w:r>
        <w:rPr>
          <w:rFonts w:ascii="Times New Roman" w:hAnsi="Times New Roman" w:cs="Times New Roman"/>
          <w:sz w:val="24"/>
          <w:szCs w:val="24"/>
        </w:rPr>
        <w:t>:</w:t>
      </w:r>
      <w:r w:rsidRPr="00056594">
        <w:rPr>
          <w:rFonts w:ascii="Times New Roman" w:hAnsi="Times New Roman" w:cs="Times New Roman"/>
          <w:sz w:val="24"/>
          <w:szCs w:val="24"/>
        </w:rPr>
        <w:t xml:space="preserve"> Esta área de conhecimento abrange duas áreas principais, a criação de produtos para um nível de qualidade aceitável, e a qualidade do próprio processo de gerenciamento de projetos.</w:t>
      </w:r>
      <w:r>
        <w:rPr>
          <w:rFonts w:ascii="Times New Roman" w:hAnsi="Times New Roman" w:cs="Times New Roman"/>
          <w:sz w:val="24"/>
          <w:szCs w:val="24"/>
        </w:rPr>
        <w:t xml:space="preserve"> </w:t>
      </w:r>
      <w:r w:rsidRPr="00056594">
        <w:rPr>
          <w:rFonts w:ascii="Times New Roman" w:hAnsi="Times New Roman" w:cs="Times New Roman"/>
          <w:sz w:val="24"/>
          <w:szCs w:val="24"/>
        </w:rPr>
        <w:t xml:space="preserve">Este utiliza três processos: Plano de Qualidade; Realizar a Garantia da Qualidade; </w:t>
      </w:r>
      <w:proofErr w:type="gramStart"/>
      <w:r w:rsidRPr="00056594">
        <w:rPr>
          <w:rFonts w:ascii="Times New Roman" w:hAnsi="Times New Roman" w:cs="Times New Roman"/>
          <w:sz w:val="24"/>
          <w:szCs w:val="24"/>
        </w:rPr>
        <w:t>Realizar</w:t>
      </w:r>
      <w:proofErr w:type="gramEnd"/>
      <w:r w:rsidRPr="00056594">
        <w:rPr>
          <w:rFonts w:ascii="Times New Roman" w:hAnsi="Times New Roman" w:cs="Times New Roman"/>
          <w:sz w:val="24"/>
          <w:szCs w:val="24"/>
        </w:rPr>
        <w:t xml:space="preserve"> o controle da qualidade.</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sidRPr="00056594">
        <w:rPr>
          <w:rFonts w:ascii="Times New Roman" w:hAnsi="Times New Roman" w:cs="Times New Roman"/>
          <w:sz w:val="24"/>
          <w:szCs w:val="24"/>
        </w:rPr>
        <w:t>Realizar a Garantia da Qualidade é o ato de auditoria e comparar os requisitos de qualidade contra as medidas de controle de qualidade para verificar se os padrões de qualidade apropriada e definições operacionais são usados. Este é o acompanhamento dos resultados da execução de atividades de qualidade que incluem as entregas do projeto/produtos e resultados de gerenciamento de projetos, tais como a forma como o projeto está realizando contra cronograma e orçamento.</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sidRPr="00056594">
        <w:rPr>
          <w:rFonts w:ascii="Times New Roman" w:hAnsi="Times New Roman" w:cs="Times New Roman"/>
          <w:sz w:val="24"/>
          <w:szCs w:val="24"/>
        </w:rPr>
        <w:t>PROJETO DE GESTÃO DE RECURSOS HUMANOS</w:t>
      </w:r>
      <w:r>
        <w:rPr>
          <w:rFonts w:ascii="Times New Roman" w:hAnsi="Times New Roman" w:cs="Times New Roman"/>
          <w:sz w:val="24"/>
          <w:szCs w:val="24"/>
        </w:rPr>
        <w:t>:</w:t>
      </w:r>
      <w:r w:rsidRPr="00056594">
        <w:rPr>
          <w:rFonts w:ascii="Times New Roman" w:hAnsi="Times New Roman" w:cs="Times New Roman"/>
          <w:sz w:val="24"/>
          <w:szCs w:val="24"/>
        </w:rPr>
        <w:t xml:space="preserve"> Esta área de conhecimento tem a ver com gestão de pessoas. Ele inclui aspectos como a aquisição da equipe, desenvolvendo o desempenho geral da equipe, em seguida, a gestão que o desempenho </w:t>
      </w:r>
      <w:r w:rsidRPr="00056594">
        <w:rPr>
          <w:rFonts w:ascii="Times New Roman" w:hAnsi="Times New Roman" w:cs="Times New Roman"/>
          <w:sz w:val="24"/>
          <w:szCs w:val="24"/>
        </w:rPr>
        <w:lastRenderedPageBreak/>
        <w:t xml:space="preserve">como as avaliações de desempenho, liderança e </w:t>
      </w:r>
      <w:r w:rsidRPr="00056594">
        <w:rPr>
          <w:rFonts w:ascii="Times New Roman" w:hAnsi="Times New Roman" w:cs="Times New Roman"/>
          <w:i/>
          <w:sz w:val="24"/>
          <w:szCs w:val="24"/>
        </w:rPr>
        <w:t>coaching</w:t>
      </w:r>
      <w:r w:rsidRPr="00056594">
        <w:rPr>
          <w:rFonts w:ascii="Times New Roman" w:hAnsi="Times New Roman" w:cs="Times New Roman"/>
          <w:sz w:val="24"/>
          <w:szCs w:val="24"/>
        </w:rPr>
        <w:t>, e resolver problemas de recursos e otimizar o desempenho do projeto. O objetivo aqui é garantir que todos os recursos humanos são utilizados de forma eficaz, e baseia-se em habilidades como liderança, formação de equipes e comunicação.</w:t>
      </w:r>
      <w:r>
        <w:rPr>
          <w:rFonts w:ascii="Times New Roman" w:hAnsi="Times New Roman" w:cs="Times New Roman"/>
          <w:sz w:val="24"/>
          <w:szCs w:val="24"/>
        </w:rPr>
        <w:t xml:space="preserve"> </w:t>
      </w:r>
      <w:r w:rsidRPr="00056594">
        <w:rPr>
          <w:rFonts w:ascii="Times New Roman" w:hAnsi="Times New Roman" w:cs="Times New Roman"/>
          <w:sz w:val="24"/>
          <w:szCs w:val="24"/>
        </w:rPr>
        <w:t xml:space="preserve">Esta área de conhecimento contém quatro processos: Desenvolver o plano de recursos humanos; </w:t>
      </w:r>
      <w:proofErr w:type="gramStart"/>
      <w:r w:rsidRPr="00056594">
        <w:rPr>
          <w:rFonts w:ascii="Times New Roman" w:hAnsi="Times New Roman" w:cs="Times New Roman"/>
          <w:sz w:val="24"/>
          <w:szCs w:val="24"/>
        </w:rPr>
        <w:t>Adquirir</w:t>
      </w:r>
      <w:proofErr w:type="gramEnd"/>
      <w:r w:rsidRPr="00056594">
        <w:rPr>
          <w:rFonts w:ascii="Times New Roman" w:hAnsi="Times New Roman" w:cs="Times New Roman"/>
          <w:sz w:val="24"/>
          <w:szCs w:val="24"/>
        </w:rPr>
        <w:t xml:space="preserve"> a equipe do projeto; Desenvolver a equipe do projeto; Gerenciar a equipe do projeto.</w:t>
      </w:r>
    </w:p>
    <w:p w:rsidR="00665F60" w:rsidRPr="00056594" w:rsidRDefault="00665F60" w:rsidP="001E2132">
      <w:pPr>
        <w:pStyle w:val="NormalWeb"/>
        <w:shd w:val="clear" w:color="auto" w:fill="FFFFFF"/>
        <w:spacing w:before="0" w:after="0" w:line="360" w:lineRule="auto"/>
        <w:jc w:val="both"/>
        <w:rPr>
          <w:rFonts w:ascii="Times New Roman" w:hAnsi="Times New Roman" w:cs="Times New Roman"/>
          <w:sz w:val="24"/>
          <w:szCs w:val="24"/>
        </w:rPr>
      </w:pPr>
      <w:r w:rsidRPr="00056594">
        <w:rPr>
          <w:rFonts w:ascii="Times New Roman" w:hAnsi="Times New Roman" w:cs="Times New Roman"/>
          <w:sz w:val="24"/>
          <w:szCs w:val="24"/>
        </w:rPr>
        <w:t>GERENCIAMENTO DAS COMUNICAÇÕES DO PROJETO</w:t>
      </w:r>
      <w:r>
        <w:rPr>
          <w:rFonts w:ascii="Times New Roman" w:hAnsi="Times New Roman" w:cs="Times New Roman"/>
          <w:sz w:val="24"/>
          <w:szCs w:val="24"/>
        </w:rPr>
        <w:t>:</w:t>
      </w:r>
      <w:r w:rsidRPr="00056594">
        <w:rPr>
          <w:rFonts w:ascii="Times New Roman" w:hAnsi="Times New Roman" w:cs="Times New Roman"/>
          <w:sz w:val="24"/>
          <w:szCs w:val="24"/>
        </w:rPr>
        <w:t xml:space="preserve"> Comunicação não é apenas sobre a espécie humana, mas inclui informações como a gestão e as ações, as ações de risco e avaliações, planos de projetos, opiniões, etc. Esta informação deve ser compartilhada com todos os participantes do projeto, seja pela parte interna, quanto externa do projeto.</w:t>
      </w:r>
    </w:p>
    <w:p w:rsidR="001E2132" w:rsidRDefault="00665F60" w:rsidP="001E2132">
      <w:pPr>
        <w:pStyle w:val="NormalWeb"/>
        <w:shd w:val="clear" w:color="auto" w:fill="FFFFFF"/>
        <w:spacing w:before="0" w:after="120" w:line="360" w:lineRule="auto"/>
        <w:ind w:firstLine="708"/>
        <w:jc w:val="both"/>
        <w:rPr>
          <w:rFonts w:ascii="Times New Roman" w:hAnsi="Times New Roman" w:cs="Times New Roman"/>
          <w:sz w:val="24"/>
          <w:szCs w:val="24"/>
        </w:rPr>
      </w:pPr>
      <w:r w:rsidRPr="00056594">
        <w:rPr>
          <w:rFonts w:ascii="Times New Roman" w:hAnsi="Times New Roman" w:cs="Times New Roman"/>
          <w:sz w:val="24"/>
          <w:szCs w:val="24"/>
        </w:rPr>
        <w:t>O plano de comunicação deve documentar todos esses aspectos e, juntamente com outros documentos, ser revisto e atualizado conforme necessário.</w:t>
      </w:r>
      <w:r>
        <w:rPr>
          <w:rFonts w:ascii="Times New Roman" w:hAnsi="Times New Roman" w:cs="Times New Roman"/>
          <w:sz w:val="24"/>
          <w:szCs w:val="24"/>
        </w:rPr>
        <w:t xml:space="preserve"> </w:t>
      </w:r>
      <w:r w:rsidRPr="00056594">
        <w:rPr>
          <w:rFonts w:ascii="Times New Roman" w:hAnsi="Times New Roman" w:cs="Times New Roman"/>
          <w:sz w:val="24"/>
          <w:szCs w:val="24"/>
        </w:rPr>
        <w:t xml:space="preserve">Esta área de conhecimento s contém cinco processos: Identificar </w:t>
      </w:r>
      <w:r w:rsidRPr="00056594">
        <w:rPr>
          <w:rFonts w:ascii="Times New Roman" w:hAnsi="Times New Roman" w:cs="Times New Roman"/>
          <w:i/>
          <w:sz w:val="24"/>
          <w:szCs w:val="24"/>
        </w:rPr>
        <w:t>Stakeholders</w:t>
      </w:r>
      <w:r w:rsidRPr="00056594">
        <w:rPr>
          <w:rFonts w:ascii="Times New Roman" w:hAnsi="Times New Roman" w:cs="Times New Roman"/>
          <w:sz w:val="24"/>
          <w:szCs w:val="24"/>
        </w:rPr>
        <w:t>; Planejar as comunicações; Distribuir Informações; Gerenciar as expectativas das partes interessadas; Relatório de Desempenho.</w:t>
      </w:r>
    </w:p>
    <w:p w:rsidR="00665F60" w:rsidRPr="00056594" w:rsidRDefault="00665F60" w:rsidP="001E2132">
      <w:pPr>
        <w:pStyle w:val="NormalWeb"/>
        <w:shd w:val="clear" w:color="auto" w:fill="FFFFFF"/>
        <w:spacing w:before="0" w:after="120" w:line="360" w:lineRule="auto"/>
        <w:jc w:val="both"/>
        <w:rPr>
          <w:rFonts w:ascii="Times New Roman" w:hAnsi="Times New Roman" w:cs="Times New Roman"/>
          <w:sz w:val="24"/>
          <w:szCs w:val="24"/>
        </w:rPr>
      </w:pPr>
      <w:r w:rsidRPr="00056594">
        <w:rPr>
          <w:rFonts w:ascii="Times New Roman" w:hAnsi="Times New Roman" w:cs="Times New Roman"/>
          <w:sz w:val="24"/>
          <w:szCs w:val="24"/>
        </w:rPr>
        <w:t>O GERENCIAMENTO DE RISCOS DO PROJETO</w:t>
      </w:r>
      <w:r>
        <w:rPr>
          <w:rFonts w:ascii="Times New Roman" w:hAnsi="Times New Roman" w:cs="Times New Roman"/>
          <w:sz w:val="24"/>
          <w:szCs w:val="24"/>
        </w:rPr>
        <w:t>:</w:t>
      </w:r>
      <w:r w:rsidRPr="00056594">
        <w:rPr>
          <w:rFonts w:ascii="Times New Roman" w:hAnsi="Times New Roman" w:cs="Times New Roman"/>
          <w:sz w:val="24"/>
          <w:szCs w:val="24"/>
        </w:rPr>
        <w:t xml:space="preserve"> O Guia PMBOK informa que riscos incluem tanto as ameaças e oportunidades. Uma oportunidade também deve ser vista como um tipo de risco porque apenas como uma ameaça negativa, uma oportunidade também tem incerteza. A Gestão de Riscos deve prever impactos negativos potenciais, e todas as ações devem se esforçar para reduzir ou eliminar estes.</w:t>
      </w:r>
      <w:r>
        <w:rPr>
          <w:rFonts w:ascii="Times New Roman" w:hAnsi="Times New Roman" w:cs="Times New Roman"/>
          <w:sz w:val="24"/>
          <w:szCs w:val="24"/>
        </w:rPr>
        <w:t xml:space="preserve"> </w:t>
      </w:r>
      <w:r w:rsidRPr="00056594">
        <w:rPr>
          <w:rFonts w:ascii="Times New Roman" w:hAnsi="Times New Roman" w:cs="Times New Roman"/>
          <w:sz w:val="24"/>
          <w:szCs w:val="24"/>
        </w:rPr>
        <w:t>Da mesma forma, ações de oportunidade deve se esforçar para torná-los mais provável e aumentar os seus resultados positivos em potencial. Ou seja, as oportunidades devem ser apreendidas, e as medidas tomadas para garantir que eles são realizados.</w:t>
      </w:r>
    </w:p>
    <w:p w:rsidR="00665F60" w:rsidRPr="00056594" w:rsidRDefault="00665F60" w:rsidP="001E2132">
      <w:pPr>
        <w:pStyle w:val="NormalWeb"/>
        <w:shd w:val="clear" w:color="auto" w:fill="FFFFFF"/>
        <w:spacing w:before="0" w:after="200" w:line="360" w:lineRule="auto"/>
        <w:ind w:firstLine="708"/>
        <w:jc w:val="both"/>
        <w:rPr>
          <w:rFonts w:ascii="Times New Roman" w:hAnsi="Times New Roman" w:cs="Times New Roman"/>
          <w:sz w:val="24"/>
          <w:szCs w:val="24"/>
        </w:rPr>
      </w:pPr>
      <w:r w:rsidRPr="00056594">
        <w:rPr>
          <w:rFonts w:ascii="Times New Roman" w:hAnsi="Times New Roman" w:cs="Times New Roman"/>
          <w:sz w:val="24"/>
          <w:szCs w:val="24"/>
        </w:rPr>
        <w:t xml:space="preserve">Esta área de conhecimento contém seis processos: Plano de Gestão de Riscos; </w:t>
      </w:r>
      <w:proofErr w:type="gramStart"/>
      <w:r w:rsidRPr="00056594">
        <w:rPr>
          <w:rFonts w:ascii="Times New Roman" w:hAnsi="Times New Roman" w:cs="Times New Roman"/>
          <w:sz w:val="24"/>
          <w:szCs w:val="24"/>
        </w:rPr>
        <w:t>Identificar</w:t>
      </w:r>
      <w:proofErr w:type="gramEnd"/>
      <w:r w:rsidRPr="00056594">
        <w:rPr>
          <w:rFonts w:ascii="Times New Roman" w:hAnsi="Times New Roman" w:cs="Times New Roman"/>
          <w:sz w:val="24"/>
          <w:szCs w:val="24"/>
        </w:rPr>
        <w:t xml:space="preserve"> os riscos; Realizar a análise qualitativa de riscos; Realizar a análise quantitativa de riscos; Respostas Plano de Risco; Monitorar e controlar os riscos.</w:t>
      </w:r>
      <w:r>
        <w:rPr>
          <w:rFonts w:ascii="Times New Roman" w:hAnsi="Times New Roman" w:cs="Times New Roman"/>
          <w:sz w:val="24"/>
          <w:szCs w:val="24"/>
        </w:rPr>
        <w:t xml:space="preserve"> </w:t>
      </w:r>
      <w:r w:rsidRPr="00056594">
        <w:rPr>
          <w:rFonts w:ascii="Times New Roman" w:hAnsi="Times New Roman" w:cs="Times New Roman"/>
          <w:sz w:val="24"/>
          <w:szCs w:val="24"/>
        </w:rPr>
        <w:t xml:space="preserve">A identificação dos riscos é o melhor feito durante o planejamento e, como muitas pessoas </w:t>
      </w:r>
      <w:r w:rsidRPr="00056594">
        <w:rPr>
          <w:rFonts w:ascii="Times New Roman" w:hAnsi="Times New Roman" w:cs="Times New Roman"/>
          <w:sz w:val="24"/>
          <w:szCs w:val="24"/>
        </w:rPr>
        <w:lastRenderedPageBreak/>
        <w:t>devem estar envolvidos quanto possível, de modo que a imagem completa de ameaças de risco e oportunidades positivas para o projeto pode ser identificada.</w:t>
      </w:r>
    </w:p>
    <w:p w:rsidR="00665F60" w:rsidRPr="00056594" w:rsidRDefault="00665F60" w:rsidP="00665F60">
      <w:pPr>
        <w:pStyle w:val="NormalWeb"/>
        <w:shd w:val="clear" w:color="auto" w:fill="FFFFFF"/>
        <w:spacing w:before="0" w:after="200" w:line="360" w:lineRule="auto"/>
        <w:jc w:val="both"/>
        <w:rPr>
          <w:rFonts w:ascii="Times New Roman" w:hAnsi="Times New Roman" w:cs="Times New Roman"/>
          <w:sz w:val="24"/>
          <w:szCs w:val="24"/>
        </w:rPr>
      </w:pPr>
      <w:r w:rsidRPr="00056594">
        <w:rPr>
          <w:rFonts w:ascii="Times New Roman" w:hAnsi="Times New Roman" w:cs="Times New Roman"/>
          <w:sz w:val="24"/>
          <w:szCs w:val="24"/>
        </w:rPr>
        <w:t>GERENCIAMENTO DE AQUISIÇÕES DO PROJETO</w:t>
      </w:r>
      <w:r>
        <w:rPr>
          <w:rFonts w:ascii="Times New Roman" w:hAnsi="Times New Roman" w:cs="Times New Roman"/>
          <w:sz w:val="24"/>
          <w:szCs w:val="24"/>
        </w:rPr>
        <w:t>:</w:t>
      </w:r>
      <w:r w:rsidRPr="00056594">
        <w:rPr>
          <w:rFonts w:ascii="Times New Roman" w:hAnsi="Times New Roman" w:cs="Times New Roman"/>
          <w:sz w:val="24"/>
          <w:szCs w:val="24"/>
        </w:rPr>
        <w:t xml:space="preserve"> A maioria dos projetos trabalhar dentro de um ambiente cliente/fornecedor. Geralmente a equipe do projeto estão trabalhando em nome do cliente, e os fornecedores são responsáveis ​​pela criação das entregas do projeto/produtos - não pode haver dois fornecedores internos e fornecedores externos.</w:t>
      </w:r>
    </w:p>
    <w:p w:rsidR="00665F60" w:rsidRDefault="00665F60" w:rsidP="001E2132">
      <w:pPr>
        <w:pStyle w:val="NormalWeb"/>
        <w:shd w:val="clear" w:color="auto" w:fill="FFFFFF"/>
        <w:spacing w:before="0" w:after="200" w:line="360" w:lineRule="auto"/>
        <w:ind w:firstLine="708"/>
        <w:jc w:val="both"/>
        <w:rPr>
          <w:rFonts w:ascii="Times New Roman" w:hAnsi="Times New Roman" w:cs="Times New Roman"/>
          <w:sz w:val="24"/>
          <w:szCs w:val="24"/>
        </w:rPr>
      </w:pPr>
      <w:r w:rsidRPr="00056594">
        <w:rPr>
          <w:rFonts w:ascii="Times New Roman" w:hAnsi="Times New Roman" w:cs="Times New Roman"/>
          <w:sz w:val="24"/>
          <w:szCs w:val="24"/>
        </w:rPr>
        <w:t xml:space="preserve">Aquisições do projeto é usado quando é necessário comprar ou adquirir produtos, serviços ou resultados necessários de fora da equipe do projeto. Esta área de conhecimento inclui a gestão de contratos e controle de mudanças. As atividades nesta área de conhecimento irão incluir o trabalha com os fornecedores, os fornecedores, </w:t>
      </w:r>
      <w:r>
        <w:rPr>
          <w:rFonts w:ascii="Times New Roman" w:hAnsi="Times New Roman" w:cs="Times New Roman"/>
          <w:sz w:val="24"/>
          <w:szCs w:val="24"/>
        </w:rPr>
        <w:t>empreiteiros, grupos de serviço</w:t>
      </w:r>
      <w:r w:rsidRPr="00056594">
        <w:rPr>
          <w:rFonts w:ascii="Times New Roman" w:hAnsi="Times New Roman" w:cs="Times New Roman"/>
          <w:sz w:val="24"/>
          <w:szCs w:val="24"/>
        </w:rPr>
        <w:t xml:space="preserve"> etc.</w:t>
      </w:r>
      <w:r>
        <w:rPr>
          <w:rFonts w:ascii="Times New Roman" w:hAnsi="Times New Roman" w:cs="Times New Roman"/>
          <w:sz w:val="24"/>
          <w:szCs w:val="24"/>
        </w:rPr>
        <w:t xml:space="preserve"> </w:t>
      </w:r>
      <w:r w:rsidRPr="00056594">
        <w:rPr>
          <w:rFonts w:ascii="Times New Roman" w:hAnsi="Times New Roman" w:cs="Times New Roman"/>
          <w:sz w:val="24"/>
          <w:szCs w:val="24"/>
        </w:rPr>
        <w:t>Esta área de conhecimento contém quatro processos: Compras Plano; Compras Conduta; Administrar Compras; Encerrar as aquisições.</w:t>
      </w:r>
      <w:r>
        <w:rPr>
          <w:rFonts w:ascii="Times New Roman" w:hAnsi="Times New Roman" w:cs="Times New Roman"/>
          <w:sz w:val="24"/>
          <w:szCs w:val="24"/>
        </w:rPr>
        <w:t xml:space="preserve"> </w:t>
      </w:r>
      <w:r w:rsidRPr="00056594">
        <w:rPr>
          <w:rFonts w:ascii="Times New Roman" w:hAnsi="Times New Roman" w:cs="Times New Roman"/>
          <w:sz w:val="24"/>
          <w:szCs w:val="24"/>
        </w:rPr>
        <w:t xml:space="preserve">Como o foco do PMBOK é especificamente o gerenciamento de projetos, permite um maior detalhamento no que se refere às descrições das entradas, ferramentas e técnicas sugeridas e saídas. </w:t>
      </w:r>
    </w:p>
    <w:p w:rsidR="001E2132" w:rsidRPr="00056594" w:rsidRDefault="001E2132" w:rsidP="001E2132">
      <w:pPr>
        <w:pStyle w:val="NormalWeb"/>
        <w:shd w:val="clear" w:color="auto" w:fill="FFFFFF"/>
        <w:spacing w:before="0" w:after="200" w:line="360" w:lineRule="auto"/>
        <w:ind w:firstLine="708"/>
        <w:jc w:val="both"/>
        <w:rPr>
          <w:rFonts w:ascii="Times New Roman" w:hAnsi="Times New Roman" w:cs="Times New Roman"/>
          <w:sz w:val="24"/>
          <w:szCs w:val="24"/>
        </w:rPr>
      </w:pPr>
    </w:p>
    <w:p w:rsidR="00665F60" w:rsidRPr="001E2132" w:rsidRDefault="001E2132" w:rsidP="00665F60">
      <w:pPr>
        <w:pStyle w:val="Ttulo2"/>
        <w:numPr>
          <w:ilvl w:val="1"/>
          <w:numId w:val="0"/>
        </w:numPr>
        <w:tabs>
          <w:tab w:val="num" w:pos="0"/>
        </w:tabs>
        <w:suppressAutoHyphens/>
        <w:spacing w:after="120"/>
        <w:jc w:val="both"/>
        <w:rPr>
          <w:b/>
          <w:szCs w:val="24"/>
          <w:lang w:val="pt-BR" w:eastAsia="zh-CN"/>
        </w:rPr>
      </w:pPr>
      <w:r w:rsidRPr="001E2132">
        <w:rPr>
          <w:b/>
          <w:szCs w:val="24"/>
          <w:lang w:val="pt-BR" w:eastAsia="zh-CN"/>
        </w:rPr>
        <w:t>3. ESTUDO DE CASO</w:t>
      </w:r>
    </w:p>
    <w:p w:rsidR="00665F60" w:rsidRPr="001E2132" w:rsidRDefault="00665F60" w:rsidP="001E2132">
      <w:pPr>
        <w:spacing w:line="360" w:lineRule="auto"/>
        <w:ind w:firstLine="708"/>
        <w:jc w:val="both"/>
        <w:rPr>
          <w:rFonts w:ascii="Times New Roman" w:eastAsia="Times New Roman" w:hAnsi="Times New Roman" w:cs="Times New Roman"/>
          <w:sz w:val="24"/>
          <w:szCs w:val="24"/>
          <w:lang w:eastAsia="zh-CN"/>
        </w:rPr>
      </w:pPr>
      <w:r w:rsidRPr="001E2132">
        <w:rPr>
          <w:rFonts w:ascii="Times New Roman" w:eastAsia="Times New Roman" w:hAnsi="Times New Roman" w:cs="Times New Roman"/>
          <w:sz w:val="24"/>
          <w:szCs w:val="24"/>
          <w:lang w:eastAsia="zh-CN"/>
        </w:rPr>
        <w:t xml:space="preserve">Fundada em 2008, a ERB (Energias Renováveis do Brasil) é referência na geração de energia de biomassa, oferecendo a seus clientes soluções dedicadas, utilizando tecnologias sustentáveis e inovadoras. A partir de uma análise das necessidades de cada cliente, a companhia projeta, investe, constrói e opera plantas de cogeração de energia (vapor e eletricidade), garantindo, através da produção própria de biomassa, segurança de suprimento, redução nos custos de energia e nas emissões de carbono. A ERB prima pela excelência agroflorestal, industrial e tecnológica, contando com uma equipe multidisciplinar de profissionais, com ampla experiência em suas áreas de atuação. </w:t>
      </w:r>
    </w:p>
    <w:p w:rsidR="00665F60" w:rsidRDefault="00665F60" w:rsidP="001E2132">
      <w:pPr>
        <w:pStyle w:val="figura"/>
        <w:spacing w:before="0" w:after="0" w:line="360" w:lineRule="auto"/>
        <w:jc w:val="center"/>
      </w:pPr>
      <w:r>
        <w:rPr>
          <w:rFonts w:ascii="Times New Roman" w:hAnsi="Times New Roman" w:cs="Times New Roman"/>
          <w:sz w:val="20"/>
          <w:szCs w:val="20"/>
        </w:rPr>
        <w:lastRenderedPageBreak/>
        <w:t>Figura 1 - Localização</w:t>
      </w:r>
    </w:p>
    <w:p w:rsidR="00665F60" w:rsidRPr="00152E8C" w:rsidRDefault="00665F60" w:rsidP="001E2132">
      <w:pPr>
        <w:spacing w:after="0" w:line="240" w:lineRule="auto"/>
        <w:jc w:val="center"/>
      </w:pPr>
      <w:r w:rsidRPr="002A1E35">
        <w:rPr>
          <w:noProof/>
          <w:lang w:eastAsia="pt-BR"/>
        </w:rPr>
        <w:drawing>
          <wp:inline distT="0" distB="0" distL="0" distR="0">
            <wp:extent cx="2743200" cy="1694174"/>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l="3534" t="20740" r="29475" b="5965"/>
                    <a:stretch>
                      <a:fillRect/>
                    </a:stretch>
                  </pic:blipFill>
                  <pic:spPr bwMode="auto">
                    <a:xfrm>
                      <a:off x="0" y="0"/>
                      <a:ext cx="2798591" cy="1728383"/>
                    </a:xfrm>
                    <a:prstGeom prst="rect">
                      <a:avLst/>
                    </a:prstGeom>
                    <a:noFill/>
                    <a:ln>
                      <a:noFill/>
                    </a:ln>
                  </pic:spPr>
                </pic:pic>
              </a:graphicData>
            </a:graphic>
          </wp:inline>
        </w:drawing>
      </w:r>
    </w:p>
    <w:p w:rsidR="00665F60" w:rsidRDefault="00665F60" w:rsidP="00665F60">
      <w:pPr>
        <w:pStyle w:val="tabelacorpo"/>
        <w:spacing w:before="0" w:after="0" w:line="360" w:lineRule="auto"/>
        <w:ind w:left="317"/>
        <w:jc w:val="center"/>
        <w:rPr>
          <w:rFonts w:ascii="Times New Roman" w:hAnsi="Times New Roman" w:cs="Times New Roman"/>
          <w:sz w:val="20"/>
          <w:szCs w:val="20"/>
        </w:rPr>
      </w:pPr>
      <w:r>
        <w:rPr>
          <w:rFonts w:ascii="Times New Roman" w:hAnsi="Times New Roman" w:cs="Times New Roman"/>
          <w:sz w:val="20"/>
          <w:szCs w:val="20"/>
        </w:rPr>
        <w:t>Fonte: Acervo do autor (2020)</w:t>
      </w:r>
    </w:p>
    <w:p w:rsidR="00665F60" w:rsidRPr="001E2132" w:rsidRDefault="00665F60" w:rsidP="001E2132">
      <w:pPr>
        <w:spacing w:after="0" w:line="360" w:lineRule="auto"/>
        <w:ind w:firstLine="709"/>
        <w:jc w:val="both"/>
        <w:rPr>
          <w:rFonts w:ascii="Times New Roman" w:eastAsia="Times New Roman" w:hAnsi="Times New Roman" w:cs="Times New Roman"/>
          <w:sz w:val="24"/>
          <w:szCs w:val="24"/>
          <w:lang w:eastAsia="zh-CN"/>
        </w:rPr>
      </w:pPr>
      <w:r w:rsidRPr="001E2132">
        <w:rPr>
          <w:rFonts w:ascii="Times New Roman" w:eastAsia="Times New Roman" w:hAnsi="Times New Roman" w:cs="Times New Roman"/>
          <w:sz w:val="24"/>
          <w:szCs w:val="24"/>
          <w:lang w:eastAsia="zh-CN"/>
        </w:rPr>
        <w:t>Diante deste cenário, a empresa supracitada apresenta projeto COGEN ERB BAHIA I, sendo este implantado no município de Candeias, Bahia, a 52 km de Salvador, na Rodovia Matoim e tem por objetivo a geração e fornecimento de vapor industrial de alta pressão para uma planta industrial, além da venda de energia elétrica para uma Concessionária a partir do cultivo e queima de biomassa de eucalipto em uma caldeira do tipo leito fluidizado, com capacidade de 150 ton/h para fornecimento de vapor de extração.</w:t>
      </w:r>
    </w:p>
    <w:p w:rsidR="00665F60" w:rsidRPr="001E2132" w:rsidRDefault="00665F60" w:rsidP="001E2132">
      <w:pPr>
        <w:tabs>
          <w:tab w:val="left" w:pos="3531"/>
        </w:tabs>
        <w:spacing w:after="0" w:line="360" w:lineRule="auto"/>
        <w:ind w:firstLine="709"/>
        <w:jc w:val="both"/>
        <w:rPr>
          <w:rFonts w:ascii="Times New Roman" w:eastAsia="Times New Roman" w:hAnsi="Times New Roman" w:cs="Times New Roman"/>
          <w:sz w:val="24"/>
          <w:szCs w:val="24"/>
          <w:lang w:eastAsia="zh-CN"/>
        </w:rPr>
      </w:pPr>
      <w:r w:rsidRPr="001E2132">
        <w:rPr>
          <w:rFonts w:ascii="Times New Roman" w:eastAsia="Times New Roman" w:hAnsi="Times New Roman" w:cs="Times New Roman"/>
          <w:sz w:val="24"/>
          <w:szCs w:val="24"/>
          <w:lang w:eastAsia="zh-CN"/>
        </w:rPr>
        <w:t xml:space="preserve">O empreendimento é implantado sob um regime de EPC (Engenharia Projeto Consultoria) constituída dos seguintes equipamentos: Uma Caldeira, um turbogerador, subestação de 13,8/ 14,4 kV, unidade de desmineralização de água, equipamentos auxiliares e infraestrutura geral. O pátio de picagem de madeira e estocagem da biomassa será construído em um terreno adjacente, que fornecerá o cavaco continuamente através de um sistema de correias transportadoras. O vapor de extração das turbinas será consumido integralmente pelo cliente e o condensado retornará para reutilização na geração de vapor. </w:t>
      </w:r>
    </w:p>
    <w:p w:rsidR="00665F60" w:rsidRPr="001E2132" w:rsidRDefault="001E2132" w:rsidP="001E2132">
      <w:pPr>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665F60" w:rsidRPr="001E2132">
        <w:rPr>
          <w:rFonts w:ascii="Times New Roman" w:eastAsia="Times New Roman" w:hAnsi="Times New Roman" w:cs="Times New Roman"/>
          <w:sz w:val="24"/>
          <w:szCs w:val="24"/>
          <w:lang w:eastAsia="zh-CN"/>
        </w:rPr>
        <w:t>O projeto será detalhado da seguinte forma: Análise de consistência do projeto; Projeto executivo; Terraplanagem; Obras de infraestrutura civil; Obras civis de bases, fundações e edificações; Instalação da Subestação elevadora de 13,8/14,4 kV; Montagem eletromecânica da caldeira e auxiliares (fornecimento ERB); Montagem eletromecânica geral; Interligações com o cliente; Pré-comissionamento e comissionamento; Assistência à partida.</w:t>
      </w:r>
      <w:bookmarkStart w:id="0" w:name="_Toc302651397"/>
    </w:p>
    <w:p w:rsidR="00CC205C" w:rsidRDefault="00CC205C" w:rsidP="00665F60">
      <w:pPr>
        <w:pStyle w:val="Ttulo2"/>
        <w:numPr>
          <w:ilvl w:val="1"/>
          <w:numId w:val="0"/>
        </w:numPr>
        <w:tabs>
          <w:tab w:val="num" w:pos="0"/>
        </w:tabs>
        <w:suppressAutoHyphens/>
        <w:spacing w:after="120"/>
        <w:jc w:val="both"/>
        <w:rPr>
          <w:b/>
          <w:szCs w:val="24"/>
          <w:lang w:val="pt-BR" w:eastAsia="zh-CN"/>
        </w:rPr>
      </w:pPr>
      <w:bookmarkStart w:id="1" w:name="_Toc326565692"/>
      <w:bookmarkStart w:id="2" w:name="_Toc327354509"/>
      <w:bookmarkEnd w:id="0"/>
    </w:p>
    <w:p w:rsidR="00665F60" w:rsidRPr="001E2132" w:rsidRDefault="00665F60" w:rsidP="00665F60">
      <w:pPr>
        <w:pStyle w:val="Ttulo2"/>
        <w:numPr>
          <w:ilvl w:val="1"/>
          <w:numId w:val="0"/>
        </w:numPr>
        <w:tabs>
          <w:tab w:val="num" w:pos="0"/>
        </w:tabs>
        <w:suppressAutoHyphens/>
        <w:spacing w:after="120"/>
        <w:jc w:val="both"/>
        <w:rPr>
          <w:b/>
          <w:szCs w:val="24"/>
          <w:lang w:val="pt-BR" w:eastAsia="zh-CN"/>
        </w:rPr>
      </w:pPr>
      <w:r w:rsidRPr="001E2132">
        <w:rPr>
          <w:b/>
          <w:szCs w:val="24"/>
          <w:lang w:val="pt-BR" w:eastAsia="zh-CN"/>
        </w:rPr>
        <w:lastRenderedPageBreak/>
        <w:t>3.1 Escopo detalhado</w:t>
      </w:r>
      <w:bookmarkEnd w:id="1"/>
      <w:bookmarkEnd w:id="2"/>
    </w:p>
    <w:p w:rsidR="00665F60" w:rsidRPr="001E2132" w:rsidRDefault="00665F60" w:rsidP="001E2132">
      <w:pPr>
        <w:tabs>
          <w:tab w:val="left" w:pos="3531"/>
        </w:tabs>
        <w:spacing w:after="0" w:line="360" w:lineRule="auto"/>
        <w:ind w:firstLine="709"/>
        <w:jc w:val="both"/>
        <w:rPr>
          <w:rFonts w:ascii="Times New Roman" w:eastAsia="Times New Roman" w:hAnsi="Times New Roman" w:cs="Times New Roman"/>
          <w:sz w:val="24"/>
          <w:szCs w:val="24"/>
          <w:lang w:eastAsia="zh-CN"/>
        </w:rPr>
      </w:pPr>
      <w:bookmarkStart w:id="3" w:name="_Toc326565693"/>
      <w:r w:rsidRPr="001E2132">
        <w:rPr>
          <w:rFonts w:ascii="Times New Roman" w:eastAsia="Times New Roman" w:hAnsi="Times New Roman" w:cs="Times New Roman"/>
          <w:sz w:val="24"/>
          <w:szCs w:val="24"/>
          <w:lang w:eastAsia="zh-CN"/>
        </w:rPr>
        <w:t>Análise de Consistência do Projeto Básico</w:t>
      </w:r>
      <w:bookmarkEnd w:id="3"/>
      <w:r w:rsidRPr="001E2132">
        <w:rPr>
          <w:rFonts w:ascii="Times New Roman" w:eastAsia="Times New Roman" w:hAnsi="Times New Roman" w:cs="Times New Roman"/>
          <w:sz w:val="24"/>
          <w:szCs w:val="24"/>
          <w:lang w:eastAsia="zh-CN"/>
        </w:rPr>
        <w:t xml:space="preserve">: Análise de Consistência do Projeto Básico e emissão do Relatório de Análise de Consistência do Projeto Básico, destacando as inconsistências ou falta de informações técnicas. </w:t>
      </w:r>
    </w:p>
    <w:p w:rsidR="00665F60" w:rsidRPr="001E2132" w:rsidRDefault="00665F60" w:rsidP="001E2132">
      <w:pPr>
        <w:tabs>
          <w:tab w:val="left" w:pos="3531"/>
        </w:tabs>
        <w:spacing w:after="0" w:line="360" w:lineRule="auto"/>
        <w:ind w:firstLine="709"/>
        <w:jc w:val="both"/>
        <w:rPr>
          <w:rFonts w:ascii="Times New Roman" w:eastAsia="Times New Roman" w:hAnsi="Times New Roman" w:cs="Times New Roman"/>
          <w:sz w:val="24"/>
          <w:szCs w:val="24"/>
          <w:lang w:eastAsia="zh-CN"/>
        </w:rPr>
      </w:pPr>
      <w:bookmarkStart w:id="4" w:name="_Toc326565694"/>
      <w:r w:rsidRPr="001E2132">
        <w:rPr>
          <w:rFonts w:ascii="Times New Roman" w:eastAsia="Times New Roman" w:hAnsi="Times New Roman" w:cs="Times New Roman"/>
          <w:sz w:val="24"/>
          <w:szCs w:val="24"/>
          <w:lang w:eastAsia="zh-CN"/>
        </w:rPr>
        <w:t>Projeto Executivo (Detalhamento)</w:t>
      </w:r>
      <w:bookmarkEnd w:id="4"/>
      <w:r w:rsidRPr="001E2132">
        <w:rPr>
          <w:rFonts w:ascii="Times New Roman" w:eastAsia="Times New Roman" w:hAnsi="Times New Roman" w:cs="Times New Roman"/>
          <w:sz w:val="24"/>
          <w:szCs w:val="24"/>
          <w:lang w:eastAsia="zh-CN"/>
        </w:rPr>
        <w:t>: Elaboração do projeto de detalhamento, abrangendo todas as especialidades de engenharia, com a emissão da documentação técnica, incorporando as informações contidas na documentação gerada durante a engenharia básica, dos critérios de projeto, instruções de trabalho, especificações técnicas, padrões, modelos e normas pertinentes.</w:t>
      </w:r>
    </w:p>
    <w:p w:rsidR="00665F60" w:rsidRPr="001E2132" w:rsidRDefault="00665F60" w:rsidP="001E2132">
      <w:pPr>
        <w:tabs>
          <w:tab w:val="left" w:pos="3531"/>
        </w:tabs>
        <w:spacing w:after="0" w:line="360" w:lineRule="auto"/>
        <w:ind w:firstLine="709"/>
        <w:jc w:val="both"/>
        <w:rPr>
          <w:rFonts w:ascii="Times New Roman" w:eastAsia="Times New Roman" w:hAnsi="Times New Roman" w:cs="Times New Roman"/>
          <w:sz w:val="24"/>
          <w:szCs w:val="24"/>
          <w:lang w:eastAsia="zh-CN"/>
        </w:rPr>
      </w:pPr>
      <w:r w:rsidRPr="001E2132">
        <w:rPr>
          <w:rFonts w:ascii="Times New Roman" w:eastAsia="Times New Roman" w:hAnsi="Times New Roman" w:cs="Times New Roman"/>
          <w:sz w:val="24"/>
          <w:szCs w:val="24"/>
          <w:lang w:eastAsia="zh-CN"/>
        </w:rPr>
        <w:t>O Plano de Compras e Contratação tem como objetivo planejar e monitorar as principais compras e contratações necessárias para a execução do empreendimento (exceto caldeira), conforme a EAP, o cronograma máster e demais premissas definidas pelo comitê de gestão do empreendimento. Este plano será acompanhado e atualizado semanalmente durante a execução da obra.</w:t>
      </w:r>
    </w:p>
    <w:p w:rsidR="00665F60" w:rsidRPr="001B7AAB" w:rsidRDefault="00665F60" w:rsidP="00665F60">
      <w:pPr>
        <w:pStyle w:val="TEXTO"/>
        <w:numPr>
          <w:ilvl w:val="0"/>
          <w:numId w:val="1"/>
        </w:numPr>
        <w:tabs>
          <w:tab w:val="clear" w:pos="993"/>
          <w:tab w:val="left" w:pos="0"/>
          <w:tab w:val="left" w:pos="426"/>
        </w:tabs>
        <w:spacing w:after="200"/>
        <w:ind w:left="0" w:right="-1" w:firstLine="0"/>
        <w:rPr>
          <w:rFonts w:ascii="Times New Roman" w:hAnsi="Times New Roman"/>
          <w:bCs/>
          <w:kern w:val="0"/>
          <w:szCs w:val="24"/>
        </w:rPr>
      </w:pPr>
      <w:r w:rsidRPr="001B7AAB">
        <w:rPr>
          <w:rFonts w:ascii="Times New Roman" w:hAnsi="Times New Roman"/>
          <w:bCs/>
          <w:kern w:val="0"/>
          <w:szCs w:val="24"/>
        </w:rPr>
        <w:t>Aquisição/Contratação de bens e também de bens com serviços incorporados (Pacotes);</w:t>
      </w:r>
    </w:p>
    <w:p w:rsidR="00665F60" w:rsidRPr="001B7AAB" w:rsidRDefault="00665F60" w:rsidP="00665F60">
      <w:pPr>
        <w:pStyle w:val="TEXTO"/>
        <w:numPr>
          <w:ilvl w:val="0"/>
          <w:numId w:val="1"/>
        </w:numPr>
        <w:tabs>
          <w:tab w:val="clear" w:pos="993"/>
          <w:tab w:val="left" w:pos="0"/>
          <w:tab w:val="left" w:pos="426"/>
        </w:tabs>
        <w:spacing w:after="200"/>
        <w:ind w:left="0" w:right="-1" w:firstLine="0"/>
        <w:rPr>
          <w:rFonts w:ascii="Times New Roman" w:hAnsi="Times New Roman"/>
          <w:bCs/>
          <w:kern w:val="0"/>
          <w:szCs w:val="24"/>
        </w:rPr>
      </w:pPr>
      <w:r w:rsidRPr="001B7AAB">
        <w:rPr>
          <w:rFonts w:ascii="Times New Roman" w:hAnsi="Times New Roman"/>
          <w:bCs/>
          <w:kern w:val="0"/>
          <w:szCs w:val="24"/>
        </w:rPr>
        <w:t>Diligencia até a certificação dos documentos de Fornecedores e Inspeção;</w:t>
      </w:r>
    </w:p>
    <w:p w:rsidR="00665F60" w:rsidRPr="001B7AAB" w:rsidRDefault="00665F60" w:rsidP="00665F60">
      <w:pPr>
        <w:pStyle w:val="TEXTO"/>
        <w:numPr>
          <w:ilvl w:val="0"/>
          <w:numId w:val="1"/>
        </w:numPr>
        <w:tabs>
          <w:tab w:val="clear" w:pos="993"/>
          <w:tab w:val="left" w:pos="0"/>
          <w:tab w:val="left" w:pos="426"/>
        </w:tabs>
        <w:spacing w:after="200"/>
        <w:ind w:left="0" w:right="-1" w:firstLine="0"/>
        <w:rPr>
          <w:rFonts w:ascii="Times New Roman" w:hAnsi="Times New Roman"/>
          <w:bCs/>
          <w:kern w:val="0"/>
          <w:szCs w:val="24"/>
        </w:rPr>
      </w:pPr>
      <w:r w:rsidRPr="001B7AAB">
        <w:rPr>
          <w:rFonts w:ascii="Times New Roman" w:hAnsi="Times New Roman"/>
          <w:bCs/>
          <w:kern w:val="0"/>
          <w:szCs w:val="24"/>
        </w:rPr>
        <w:t>Emissão de Mapa de Diligencia das Compras;</w:t>
      </w:r>
    </w:p>
    <w:p w:rsidR="00665F60" w:rsidRPr="001B7AAB" w:rsidRDefault="00665F60" w:rsidP="00665F60">
      <w:pPr>
        <w:pStyle w:val="TEXTO"/>
        <w:numPr>
          <w:ilvl w:val="0"/>
          <w:numId w:val="1"/>
        </w:numPr>
        <w:tabs>
          <w:tab w:val="clear" w:pos="993"/>
          <w:tab w:val="left" w:pos="0"/>
          <w:tab w:val="left" w:pos="426"/>
        </w:tabs>
        <w:spacing w:after="200"/>
        <w:ind w:left="0" w:right="-1" w:firstLine="0"/>
        <w:rPr>
          <w:rFonts w:ascii="Times New Roman" w:hAnsi="Times New Roman"/>
          <w:bCs/>
          <w:kern w:val="0"/>
          <w:szCs w:val="24"/>
        </w:rPr>
      </w:pPr>
      <w:r w:rsidRPr="001B7AAB">
        <w:rPr>
          <w:rFonts w:ascii="Times New Roman" w:hAnsi="Times New Roman"/>
          <w:bCs/>
          <w:kern w:val="0"/>
          <w:szCs w:val="24"/>
        </w:rPr>
        <w:t>Emissão de cronograma, com datas previstas e realizadas para visitas de diligencia;</w:t>
      </w:r>
    </w:p>
    <w:p w:rsidR="00665F60" w:rsidRPr="001B7AAB" w:rsidRDefault="00665F60" w:rsidP="00665F60">
      <w:pPr>
        <w:pStyle w:val="TEXTO"/>
        <w:numPr>
          <w:ilvl w:val="0"/>
          <w:numId w:val="1"/>
        </w:numPr>
        <w:tabs>
          <w:tab w:val="clear" w:pos="993"/>
          <w:tab w:val="left" w:pos="0"/>
          <w:tab w:val="left" w:pos="426"/>
        </w:tabs>
        <w:spacing w:after="200"/>
        <w:ind w:left="0" w:right="-1" w:firstLine="0"/>
        <w:rPr>
          <w:rFonts w:ascii="Times New Roman" w:hAnsi="Times New Roman"/>
          <w:bCs/>
          <w:kern w:val="0"/>
          <w:szCs w:val="24"/>
        </w:rPr>
      </w:pPr>
      <w:r w:rsidRPr="001B7AAB">
        <w:rPr>
          <w:rFonts w:ascii="Times New Roman" w:hAnsi="Times New Roman"/>
          <w:bCs/>
          <w:kern w:val="0"/>
          <w:szCs w:val="24"/>
        </w:rPr>
        <w:t>Exigir certificados de todos os materiais incorporados;</w:t>
      </w:r>
    </w:p>
    <w:p w:rsidR="00665F60" w:rsidRPr="001B7AAB" w:rsidRDefault="00665F60" w:rsidP="00665F60">
      <w:pPr>
        <w:pStyle w:val="TEXTO"/>
        <w:numPr>
          <w:ilvl w:val="0"/>
          <w:numId w:val="1"/>
        </w:numPr>
        <w:tabs>
          <w:tab w:val="clear" w:pos="993"/>
          <w:tab w:val="left" w:pos="0"/>
          <w:tab w:val="left" w:pos="426"/>
        </w:tabs>
        <w:spacing w:after="200"/>
        <w:ind w:left="0" w:right="-1" w:firstLine="0"/>
        <w:rPr>
          <w:rFonts w:ascii="Times New Roman" w:hAnsi="Times New Roman"/>
          <w:bCs/>
          <w:kern w:val="0"/>
          <w:szCs w:val="24"/>
        </w:rPr>
      </w:pPr>
      <w:r w:rsidRPr="001B7AAB">
        <w:rPr>
          <w:rFonts w:ascii="Times New Roman" w:hAnsi="Times New Roman"/>
          <w:bCs/>
          <w:kern w:val="0"/>
          <w:szCs w:val="24"/>
        </w:rPr>
        <w:t>Receber os materiais, checando as condições na entrega, os certificados incorporados aos fornecimentos, além das quantidades entregues;</w:t>
      </w:r>
    </w:p>
    <w:p w:rsidR="00665F60" w:rsidRPr="00152E8C" w:rsidRDefault="00665F60" w:rsidP="00665F60">
      <w:pPr>
        <w:pStyle w:val="TEXTO"/>
        <w:numPr>
          <w:ilvl w:val="0"/>
          <w:numId w:val="1"/>
        </w:numPr>
        <w:tabs>
          <w:tab w:val="clear" w:pos="993"/>
          <w:tab w:val="left" w:pos="0"/>
          <w:tab w:val="left" w:pos="426"/>
        </w:tabs>
        <w:spacing w:after="200"/>
        <w:ind w:left="0" w:right="-1" w:firstLine="0"/>
        <w:rPr>
          <w:rFonts w:ascii="Times New Roman" w:hAnsi="Times New Roman"/>
          <w:szCs w:val="24"/>
        </w:rPr>
      </w:pPr>
      <w:r w:rsidRPr="00152E8C">
        <w:rPr>
          <w:rFonts w:ascii="Times New Roman" w:hAnsi="Times New Roman"/>
          <w:szCs w:val="24"/>
        </w:rPr>
        <w:t>Transporte;</w:t>
      </w:r>
    </w:p>
    <w:p w:rsidR="00665F60" w:rsidRDefault="00665F60" w:rsidP="00665F60">
      <w:pPr>
        <w:pStyle w:val="TEXTO"/>
        <w:numPr>
          <w:ilvl w:val="0"/>
          <w:numId w:val="1"/>
        </w:numPr>
        <w:tabs>
          <w:tab w:val="clear" w:pos="993"/>
          <w:tab w:val="left" w:pos="0"/>
          <w:tab w:val="left" w:pos="426"/>
        </w:tabs>
        <w:spacing w:after="200"/>
        <w:ind w:left="0" w:right="-1" w:firstLine="0"/>
        <w:rPr>
          <w:rFonts w:ascii="Times New Roman" w:hAnsi="Times New Roman"/>
          <w:szCs w:val="24"/>
        </w:rPr>
      </w:pPr>
      <w:r w:rsidRPr="00152E8C">
        <w:rPr>
          <w:rFonts w:ascii="Times New Roman" w:hAnsi="Times New Roman"/>
          <w:szCs w:val="24"/>
        </w:rPr>
        <w:t>Almoxarifado.</w:t>
      </w:r>
    </w:p>
    <w:p w:rsidR="00665F60" w:rsidRPr="001E2132" w:rsidRDefault="00665F60" w:rsidP="001E2132">
      <w:pPr>
        <w:tabs>
          <w:tab w:val="left" w:pos="3531"/>
        </w:tabs>
        <w:spacing w:after="0" w:line="360" w:lineRule="auto"/>
        <w:ind w:firstLine="709"/>
        <w:jc w:val="both"/>
        <w:rPr>
          <w:rFonts w:ascii="Times New Roman" w:eastAsia="Times New Roman" w:hAnsi="Times New Roman" w:cs="Times New Roman"/>
          <w:sz w:val="24"/>
          <w:szCs w:val="24"/>
          <w:lang w:eastAsia="zh-CN"/>
        </w:rPr>
      </w:pPr>
    </w:p>
    <w:p w:rsidR="00665F60" w:rsidRPr="001E2132" w:rsidRDefault="00665F60" w:rsidP="001E2132">
      <w:pPr>
        <w:tabs>
          <w:tab w:val="left" w:pos="3531"/>
        </w:tabs>
        <w:spacing w:after="0" w:line="360" w:lineRule="auto"/>
        <w:jc w:val="both"/>
        <w:rPr>
          <w:rFonts w:ascii="Times New Roman" w:eastAsia="Times New Roman" w:hAnsi="Times New Roman" w:cs="Times New Roman"/>
          <w:b/>
          <w:sz w:val="24"/>
          <w:szCs w:val="24"/>
          <w:lang w:eastAsia="zh-CN"/>
        </w:rPr>
      </w:pPr>
      <w:bookmarkStart w:id="5" w:name="_Toc326565703"/>
      <w:bookmarkStart w:id="6" w:name="_Toc327354514"/>
      <w:r w:rsidRPr="001E2132">
        <w:rPr>
          <w:rFonts w:ascii="Times New Roman" w:eastAsia="Times New Roman" w:hAnsi="Times New Roman" w:cs="Times New Roman"/>
          <w:b/>
          <w:sz w:val="24"/>
          <w:szCs w:val="24"/>
          <w:lang w:eastAsia="zh-CN"/>
        </w:rPr>
        <w:t>3.2 Fluxo de informações</w:t>
      </w:r>
      <w:bookmarkStart w:id="7" w:name="_Toc211685513"/>
      <w:bookmarkEnd w:id="5"/>
      <w:bookmarkEnd w:id="6"/>
    </w:p>
    <w:bookmarkEnd w:id="7"/>
    <w:p w:rsidR="00665F60" w:rsidRPr="001E2132" w:rsidRDefault="00665F60" w:rsidP="001E2132">
      <w:pPr>
        <w:tabs>
          <w:tab w:val="left" w:pos="3531"/>
        </w:tabs>
        <w:spacing w:after="0" w:line="360" w:lineRule="auto"/>
        <w:ind w:firstLine="709"/>
        <w:jc w:val="both"/>
        <w:rPr>
          <w:rFonts w:ascii="Times New Roman" w:eastAsia="Times New Roman" w:hAnsi="Times New Roman" w:cs="Times New Roman"/>
          <w:sz w:val="24"/>
          <w:szCs w:val="24"/>
          <w:lang w:eastAsia="zh-CN"/>
        </w:rPr>
      </w:pPr>
      <w:r w:rsidRPr="001E2132">
        <w:rPr>
          <w:rFonts w:ascii="Times New Roman" w:eastAsia="Times New Roman" w:hAnsi="Times New Roman" w:cs="Times New Roman"/>
          <w:sz w:val="24"/>
          <w:szCs w:val="24"/>
          <w:lang w:eastAsia="zh-CN"/>
        </w:rPr>
        <w:t>As entradas de informações de referência para elaboração do projeto, emissões, comentários ou aprovações, e emissão para compra / construção serão indicados nos documentos abaixo.</w:t>
      </w:r>
    </w:p>
    <w:p w:rsidR="00665F60" w:rsidRPr="00152E8C" w:rsidRDefault="00665F60" w:rsidP="00665F60">
      <w:pPr>
        <w:pStyle w:val="Corpodetexto"/>
        <w:spacing w:before="0" w:after="0" w:line="360" w:lineRule="auto"/>
        <w:jc w:val="center"/>
      </w:pPr>
      <w:r w:rsidRPr="004F660B">
        <w:rPr>
          <w:rFonts w:ascii="Times New Roman" w:hAnsi="Times New Roman" w:cs="Times New Roman"/>
          <w:sz w:val="20"/>
          <w:szCs w:val="24"/>
        </w:rPr>
        <w:lastRenderedPageBreak/>
        <w:t xml:space="preserve">Tabela 1 </w:t>
      </w:r>
      <w:r>
        <w:rPr>
          <w:rFonts w:ascii="Times New Roman" w:hAnsi="Times New Roman" w:cs="Times New Roman"/>
          <w:sz w:val="20"/>
          <w:szCs w:val="20"/>
        </w:rPr>
        <w:t xml:space="preserve">- </w:t>
      </w:r>
      <w:r>
        <w:rPr>
          <w:rFonts w:ascii="Times New Roman" w:hAnsi="Times New Roman" w:cs="Times New Roman"/>
          <w:sz w:val="20"/>
          <w:szCs w:val="24"/>
        </w:rPr>
        <w:t>Orientação das informações</w:t>
      </w:r>
    </w:p>
    <w:p w:rsidR="00665F60" w:rsidRDefault="00665F60" w:rsidP="001E2132">
      <w:pPr>
        <w:spacing w:after="0" w:line="360" w:lineRule="auto"/>
        <w:jc w:val="center"/>
      </w:pPr>
      <w:r>
        <w:object w:dxaOrig="13771" w:dyaOrig="9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pt;height:350pt" o:ole="">
            <v:imagedata r:id="rId9" o:title=""/>
          </v:shape>
          <o:OLEObject Type="Embed" ProgID="Excel.Sheet.12" ShapeID="_x0000_i1026" DrawAspect="Content" ObjectID="_1692432019" r:id="rId10"/>
        </w:object>
      </w:r>
    </w:p>
    <w:p w:rsidR="00665F60" w:rsidRDefault="00665F60" w:rsidP="00665F60">
      <w:pPr>
        <w:pStyle w:val="tabelacorpo"/>
        <w:spacing w:before="0" w:after="0" w:line="360" w:lineRule="auto"/>
        <w:ind w:left="317"/>
        <w:jc w:val="center"/>
        <w:rPr>
          <w:rFonts w:ascii="Times New Roman" w:hAnsi="Times New Roman" w:cs="Times New Roman"/>
          <w:sz w:val="20"/>
          <w:szCs w:val="20"/>
        </w:rPr>
      </w:pPr>
      <w:r>
        <w:rPr>
          <w:rFonts w:ascii="Times New Roman" w:hAnsi="Times New Roman" w:cs="Times New Roman"/>
          <w:sz w:val="20"/>
          <w:szCs w:val="20"/>
        </w:rPr>
        <w:t>Fonte: Acervo do autor (2020)</w:t>
      </w:r>
    </w:p>
    <w:p w:rsidR="00665F60" w:rsidRPr="004F660B" w:rsidRDefault="00665F60" w:rsidP="001E2132">
      <w:pPr>
        <w:pStyle w:val="Texto0"/>
        <w:tabs>
          <w:tab w:val="clear" w:pos="1134"/>
        </w:tabs>
        <w:ind w:left="0" w:firstLine="709"/>
        <w:rPr>
          <w:rFonts w:ascii="Times New Roman" w:hAnsi="Times New Roman"/>
          <w:sz w:val="10"/>
          <w:szCs w:val="24"/>
        </w:rPr>
      </w:pPr>
    </w:p>
    <w:p w:rsidR="00665F60" w:rsidRPr="00152E8C" w:rsidRDefault="00665F60" w:rsidP="001E2132">
      <w:pPr>
        <w:pStyle w:val="Texto0"/>
        <w:tabs>
          <w:tab w:val="clear" w:pos="1134"/>
        </w:tabs>
        <w:spacing w:line="360" w:lineRule="auto"/>
        <w:ind w:left="0" w:firstLine="709"/>
        <w:rPr>
          <w:rFonts w:ascii="Times New Roman" w:hAnsi="Times New Roman"/>
          <w:szCs w:val="24"/>
        </w:rPr>
      </w:pPr>
      <w:r w:rsidRPr="00152E8C">
        <w:rPr>
          <w:rFonts w:ascii="Times New Roman" w:hAnsi="Times New Roman"/>
          <w:szCs w:val="24"/>
        </w:rPr>
        <w:t>O Plano de Comunicação tem por objetivo relacionar os principais veículos de comunicação a serem utilizados no decorrer do empreendimento para a troca de informações entre as diversas partes. O Plano ainda descreve tais veículos, apontando as partes informadas, o responsável pela informação e a periodicidade da sua disponibilização.</w:t>
      </w:r>
    </w:p>
    <w:p w:rsidR="00665F60" w:rsidRDefault="00665F60" w:rsidP="001E2132">
      <w:pPr>
        <w:pStyle w:val="Texto0"/>
        <w:tabs>
          <w:tab w:val="clear" w:pos="1134"/>
        </w:tabs>
        <w:spacing w:line="360" w:lineRule="auto"/>
        <w:ind w:left="0" w:firstLine="709"/>
        <w:rPr>
          <w:rFonts w:ascii="Times New Roman" w:hAnsi="Times New Roman"/>
          <w:szCs w:val="24"/>
        </w:rPr>
      </w:pPr>
      <w:r w:rsidRPr="00152E8C">
        <w:rPr>
          <w:rFonts w:ascii="Times New Roman" w:hAnsi="Times New Roman"/>
          <w:szCs w:val="24"/>
        </w:rPr>
        <w:t>Os veículos de comunicação estão divididos em dois grandes grupos: Reuniões e Documentos. As reuniões deverão gerar alguma documentação, seja ela uma Nota de Reunião, Formulário Gerencial ou mesmo um Relatório. Ainda com relação às reuniões, os participantes relacionados deverão ser convidados, sendo da sua escolha a sua efetiva participação. A não participação não os isenta de ter acesso à documentação referente.</w:t>
      </w:r>
    </w:p>
    <w:p w:rsidR="001E2132" w:rsidRPr="00152E8C" w:rsidRDefault="001E2132" w:rsidP="001E2132">
      <w:pPr>
        <w:pStyle w:val="Texto0"/>
        <w:tabs>
          <w:tab w:val="clear" w:pos="1134"/>
        </w:tabs>
        <w:spacing w:line="360" w:lineRule="auto"/>
        <w:ind w:left="0" w:firstLine="709"/>
        <w:rPr>
          <w:rFonts w:ascii="Times New Roman" w:hAnsi="Times New Roman"/>
          <w:szCs w:val="24"/>
        </w:rPr>
      </w:pPr>
    </w:p>
    <w:p w:rsidR="00665F60" w:rsidRPr="00EF11A1" w:rsidRDefault="00665F60" w:rsidP="00665F60">
      <w:pPr>
        <w:pStyle w:val="Texto0"/>
        <w:tabs>
          <w:tab w:val="num" w:pos="0"/>
        </w:tabs>
        <w:spacing w:line="360" w:lineRule="auto"/>
        <w:ind w:left="0"/>
        <w:jc w:val="center"/>
        <w:rPr>
          <w:rFonts w:ascii="Times New Roman" w:hAnsi="Times New Roman"/>
          <w:sz w:val="20"/>
        </w:rPr>
      </w:pPr>
      <w:r w:rsidRPr="00EF11A1">
        <w:rPr>
          <w:rFonts w:ascii="Times New Roman" w:hAnsi="Times New Roman"/>
          <w:sz w:val="20"/>
        </w:rPr>
        <w:lastRenderedPageBreak/>
        <w:t xml:space="preserve">Tabela 2 </w:t>
      </w:r>
      <w:r>
        <w:rPr>
          <w:rFonts w:ascii="Times New Roman" w:hAnsi="Times New Roman"/>
          <w:sz w:val="20"/>
        </w:rPr>
        <w:t>-</w:t>
      </w:r>
      <w:r w:rsidRPr="00EF11A1">
        <w:rPr>
          <w:rFonts w:ascii="Times New Roman" w:hAnsi="Times New Roman"/>
          <w:sz w:val="20"/>
        </w:rPr>
        <w:t xml:space="preserve"> O plano de comunicação</w:t>
      </w:r>
    </w:p>
    <w:bookmarkStart w:id="8" w:name="_Toc211685522"/>
    <w:bookmarkStart w:id="9" w:name="_Toc261365608"/>
    <w:bookmarkStart w:id="10" w:name="_Toc261436070"/>
    <w:bookmarkStart w:id="11" w:name="_Toc326565719"/>
    <w:bookmarkStart w:id="12" w:name="_Toc327354523"/>
    <w:p w:rsidR="00665F60" w:rsidRDefault="00665F60" w:rsidP="00665F60">
      <w:pPr>
        <w:pStyle w:val="Ttulo2"/>
        <w:numPr>
          <w:ilvl w:val="1"/>
          <w:numId w:val="0"/>
        </w:numPr>
        <w:tabs>
          <w:tab w:val="num" w:pos="0"/>
        </w:tabs>
        <w:suppressAutoHyphens/>
        <w:jc w:val="center"/>
        <w:rPr>
          <w:szCs w:val="24"/>
        </w:rPr>
      </w:pPr>
      <w:r w:rsidRPr="00F34434">
        <w:rPr>
          <w:szCs w:val="24"/>
        </w:rPr>
        <w:object w:dxaOrig="13274" w:dyaOrig="10196">
          <v:shape id="_x0000_i1027" type="#_x0000_t75" style="width:425pt;height:326pt" o:ole="">
            <v:imagedata r:id="rId11" o:title=""/>
          </v:shape>
          <o:OLEObject Type="Embed" ProgID="Excel.Sheet.12" ShapeID="_x0000_i1027" DrawAspect="Content" ObjectID="_1692432020" r:id="rId12"/>
        </w:object>
      </w:r>
    </w:p>
    <w:p w:rsidR="00665F60" w:rsidRDefault="00665F60" w:rsidP="00665F60">
      <w:pPr>
        <w:pStyle w:val="tabelacorpo"/>
        <w:spacing w:before="0" w:after="0" w:line="360" w:lineRule="auto"/>
        <w:ind w:left="317"/>
        <w:jc w:val="center"/>
        <w:rPr>
          <w:rFonts w:ascii="Times New Roman" w:hAnsi="Times New Roman" w:cs="Times New Roman"/>
          <w:sz w:val="20"/>
          <w:szCs w:val="20"/>
        </w:rPr>
      </w:pPr>
      <w:r>
        <w:rPr>
          <w:rFonts w:ascii="Times New Roman" w:hAnsi="Times New Roman" w:cs="Times New Roman"/>
          <w:sz w:val="20"/>
          <w:szCs w:val="20"/>
        </w:rPr>
        <w:t>Fonte: Acervo do autor (2020)</w:t>
      </w:r>
    </w:p>
    <w:p w:rsidR="00665F60" w:rsidRPr="005A245E" w:rsidRDefault="00665F60" w:rsidP="00665F60">
      <w:pPr>
        <w:pStyle w:val="Ttulo2"/>
        <w:numPr>
          <w:ilvl w:val="1"/>
          <w:numId w:val="0"/>
        </w:numPr>
        <w:tabs>
          <w:tab w:val="num" w:pos="0"/>
        </w:tabs>
        <w:suppressAutoHyphens/>
        <w:spacing w:before="280" w:after="200"/>
        <w:jc w:val="both"/>
        <w:rPr>
          <w:b/>
          <w:bCs/>
          <w:kern w:val="28"/>
          <w:szCs w:val="24"/>
        </w:rPr>
      </w:pPr>
      <w:r w:rsidRPr="005A245E">
        <w:rPr>
          <w:b/>
          <w:bCs/>
          <w:kern w:val="28"/>
          <w:szCs w:val="24"/>
        </w:rPr>
        <w:t xml:space="preserve">Assim, as </w:t>
      </w:r>
      <w:bookmarkStart w:id="13" w:name="_Toc323030431"/>
      <w:bookmarkStart w:id="14" w:name="_Toc326565714"/>
      <w:bookmarkStart w:id="15" w:name="_Toc327354520"/>
      <w:r w:rsidRPr="005A245E">
        <w:rPr>
          <w:b/>
          <w:bCs/>
          <w:kern w:val="28"/>
          <w:szCs w:val="24"/>
        </w:rPr>
        <w:t>regras gerais para comunicações</w:t>
      </w:r>
      <w:bookmarkEnd w:id="13"/>
      <w:bookmarkEnd w:id="14"/>
      <w:bookmarkEnd w:id="15"/>
      <w:r w:rsidRPr="005A245E">
        <w:rPr>
          <w:b/>
          <w:bCs/>
          <w:kern w:val="28"/>
          <w:szCs w:val="24"/>
        </w:rPr>
        <w:t xml:space="preserve"> são:</w:t>
      </w:r>
    </w:p>
    <w:p w:rsidR="00665F60" w:rsidRPr="00152E8C" w:rsidRDefault="00665F60" w:rsidP="00CC205C">
      <w:pPr>
        <w:pStyle w:val="TEXTO"/>
        <w:numPr>
          <w:ilvl w:val="0"/>
          <w:numId w:val="1"/>
        </w:numPr>
        <w:tabs>
          <w:tab w:val="clear" w:pos="993"/>
          <w:tab w:val="left" w:pos="0"/>
          <w:tab w:val="left" w:pos="426"/>
        </w:tabs>
        <w:spacing w:after="200" w:line="360" w:lineRule="auto"/>
        <w:ind w:left="0" w:hanging="11"/>
        <w:rPr>
          <w:rFonts w:ascii="Times New Roman" w:hAnsi="Times New Roman"/>
          <w:szCs w:val="24"/>
        </w:rPr>
      </w:pPr>
      <w:bookmarkStart w:id="16" w:name="_Toc268334247"/>
      <w:r w:rsidRPr="00152E8C">
        <w:rPr>
          <w:rFonts w:ascii="Times New Roman" w:hAnsi="Times New Roman"/>
          <w:szCs w:val="24"/>
        </w:rPr>
        <w:t>Os meios de comunicação utilizado no projeto incluem: correspondências (cartas, fax, e-mails), Guias de Remessa, Atas de reunião e Relatórios de Progresso (Mensal), conforme modelos estabelecidos;</w:t>
      </w:r>
      <w:bookmarkEnd w:id="16"/>
    </w:p>
    <w:p w:rsidR="00665F60" w:rsidRPr="00152E8C" w:rsidRDefault="00665F60" w:rsidP="00CC205C">
      <w:pPr>
        <w:pStyle w:val="TEXTO"/>
        <w:numPr>
          <w:ilvl w:val="0"/>
          <w:numId w:val="1"/>
        </w:numPr>
        <w:tabs>
          <w:tab w:val="clear" w:pos="993"/>
          <w:tab w:val="left" w:pos="0"/>
          <w:tab w:val="left" w:pos="426"/>
        </w:tabs>
        <w:spacing w:after="200" w:line="360" w:lineRule="auto"/>
        <w:ind w:left="0" w:hanging="11"/>
        <w:rPr>
          <w:rFonts w:ascii="Times New Roman" w:hAnsi="Times New Roman"/>
          <w:szCs w:val="24"/>
        </w:rPr>
      </w:pPr>
      <w:bookmarkStart w:id="17" w:name="_Toc268334248"/>
      <w:r w:rsidRPr="00152E8C">
        <w:rPr>
          <w:rFonts w:ascii="Times New Roman" w:hAnsi="Times New Roman"/>
          <w:szCs w:val="24"/>
        </w:rPr>
        <w:t>Qualquer comunicação formal deverá ser documentada por escrito;</w:t>
      </w:r>
      <w:bookmarkEnd w:id="17"/>
    </w:p>
    <w:p w:rsidR="00665F60" w:rsidRPr="00152E8C" w:rsidRDefault="00665F60" w:rsidP="00CC205C">
      <w:pPr>
        <w:pStyle w:val="TEXTO"/>
        <w:numPr>
          <w:ilvl w:val="0"/>
          <w:numId w:val="1"/>
        </w:numPr>
        <w:tabs>
          <w:tab w:val="clear" w:pos="993"/>
          <w:tab w:val="left" w:pos="0"/>
          <w:tab w:val="left" w:pos="426"/>
        </w:tabs>
        <w:spacing w:after="200" w:line="360" w:lineRule="auto"/>
        <w:ind w:left="0" w:hanging="11"/>
        <w:rPr>
          <w:rFonts w:ascii="Times New Roman" w:hAnsi="Times New Roman"/>
          <w:szCs w:val="24"/>
        </w:rPr>
      </w:pPr>
      <w:bookmarkStart w:id="18" w:name="_Toc268334249"/>
      <w:r w:rsidRPr="00152E8C">
        <w:rPr>
          <w:rFonts w:ascii="Times New Roman" w:hAnsi="Times New Roman"/>
          <w:szCs w:val="24"/>
        </w:rPr>
        <w:t>Liberações para pagamento ou aceitações de entregas (materiais/equipamentos/serviços) só poderão ser realizadas mediante comunicação formal (escrito);</w:t>
      </w:r>
      <w:bookmarkEnd w:id="18"/>
    </w:p>
    <w:p w:rsidR="00665F60" w:rsidRPr="00152E8C" w:rsidRDefault="00665F60" w:rsidP="00CC205C">
      <w:pPr>
        <w:pStyle w:val="TEXTO"/>
        <w:numPr>
          <w:ilvl w:val="0"/>
          <w:numId w:val="1"/>
        </w:numPr>
        <w:tabs>
          <w:tab w:val="clear" w:pos="993"/>
          <w:tab w:val="left" w:pos="0"/>
          <w:tab w:val="left" w:pos="426"/>
        </w:tabs>
        <w:spacing w:after="200" w:line="360" w:lineRule="auto"/>
        <w:ind w:left="0" w:hanging="11"/>
        <w:rPr>
          <w:rFonts w:ascii="Times New Roman" w:hAnsi="Times New Roman"/>
          <w:szCs w:val="24"/>
        </w:rPr>
      </w:pPr>
      <w:r w:rsidRPr="00152E8C">
        <w:rPr>
          <w:rFonts w:ascii="Times New Roman" w:hAnsi="Times New Roman"/>
          <w:szCs w:val="24"/>
        </w:rPr>
        <w:lastRenderedPageBreak/>
        <w:t>A comunicação formal com fornecedores (nos dois sentidos) deverá ser realizada, preferencialmente, através da equipe de Coordenadores ou Gerente de Projeto.</w:t>
      </w:r>
    </w:p>
    <w:p w:rsidR="00665F60" w:rsidRPr="00152E8C" w:rsidRDefault="00665F60" w:rsidP="00CC205C">
      <w:pPr>
        <w:pStyle w:val="TEXTO"/>
        <w:numPr>
          <w:ilvl w:val="0"/>
          <w:numId w:val="1"/>
        </w:numPr>
        <w:tabs>
          <w:tab w:val="clear" w:pos="993"/>
          <w:tab w:val="left" w:pos="0"/>
          <w:tab w:val="left" w:pos="426"/>
        </w:tabs>
        <w:spacing w:after="200" w:line="360" w:lineRule="auto"/>
        <w:ind w:left="0" w:hanging="11"/>
        <w:rPr>
          <w:rFonts w:ascii="Times New Roman" w:hAnsi="Times New Roman"/>
          <w:szCs w:val="24"/>
        </w:rPr>
      </w:pPr>
      <w:r w:rsidRPr="00152E8C">
        <w:rPr>
          <w:rFonts w:ascii="Times New Roman" w:hAnsi="Times New Roman"/>
          <w:szCs w:val="24"/>
        </w:rPr>
        <w:t>O trânsito de documentos entre diferentes áreas (Financeiro, Jurídico, Engenharia) deve ser registrado, de maneira a minimizar a ocorrência de extravios e otimizar o tempo de fluxo das informações.</w:t>
      </w:r>
    </w:p>
    <w:p w:rsidR="00665F60" w:rsidRDefault="00665F60" w:rsidP="00665F60">
      <w:pPr>
        <w:pStyle w:val="TEXTO"/>
        <w:numPr>
          <w:ilvl w:val="0"/>
          <w:numId w:val="1"/>
        </w:numPr>
        <w:tabs>
          <w:tab w:val="clear" w:pos="993"/>
          <w:tab w:val="left" w:pos="0"/>
          <w:tab w:val="left" w:pos="426"/>
        </w:tabs>
        <w:spacing w:after="200"/>
        <w:ind w:left="0" w:right="-1" w:hanging="11"/>
        <w:rPr>
          <w:rFonts w:ascii="Times New Roman" w:hAnsi="Times New Roman"/>
          <w:szCs w:val="24"/>
        </w:rPr>
      </w:pPr>
      <w:r w:rsidRPr="00152E8C">
        <w:rPr>
          <w:rFonts w:ascii="Times New Roman" w:hAnsi="Times New Roman"/>
          <w:szCs w:val="24"/>
        </w:rPr>
        <w:t>Aqueles documentos que cuja distribuição prevê cópia impressão (ver Plano de Comunicações) deverão ser arquivados e mantidos sob a responsabilidade do emitente.</w:t>
      </w:r>
      <w:bookmarkEnd w:id="8"/>
      <w:bookmarkEnd w:id="9"/>
      <w:bookmarkEnd w:id="10"/>
      <w:bookmarkEnd w:id="11"/>
      <w:bookmarkEnd w:id="12"/>
    </w:p>
    <w:p w:rsidR="00665F60" w:rsidRPr="005E6F56" w:rsidRDefault="00665F60" w:rsidP="001E2132">
      <w:pPr>
        <w:pStyle w:val="Texto0"/>
        <w:tabs>
          <w:tab w:val="clear" w:pos="1134"/>
        </w:tabs>
        <w:spacing w:line="360" w:lineRule="auto"/>
        <w:ind w:left="0" w:firstLine="709"/>
        <w:rPr>
          <w:rFonts w:ascii="Times New Roman" w:hAnsi="Times New Roman"/>
          <w:szCs w:val="24"/>
        </w:rPr>
      </w:pPr>
      <w:r w:rsidRPr="001E2132">
        <w:rPr>
          <w:rFonts w:ascii="Times New Roman" w:hAnsi="Times New Roman"/>
          <w:szCs w:val="24"/>
        </w:rPr>
        <w:t>As reuniões podem ser solicitadas por qualquer das partes, as Atas de Reunião são considerados documentos oficiais do contrato, sendo que datas e agendas devem ser estabelecidas com a antecedência que se fizer necessárias.</w:t>
      </w:r>
    </w:p>
    <w:p w:rsidR="00665F60" w:rsidRPr="001E2132" w:rsidRDefault="00665F60" w:rsidP="001E2132">
      <w:pPr>
        <w:pStyle w:val="Texto0"/>
        <w:tabs>
          <w:tab w:val="clear" w:pos="1134"/>
        </w:tabs>
        <w:spacing w:line="360" w:lineRule="auto"/>
        <w:ind w:left="0" w:firstLine="709"/>
        <w:rPr>
          <w:rFonts w:ascii="Times New Roman" w:hAnsi="Times New Roman"/>
          <w:szCs w:val="24"/>
        </w:rPr>
      </w:pPr>
      <w:r w:rsidRPr="001E2132">
        <w:rPr>
          <w:rFonts w:ascii="Times New Roman" w:hAnsi="Times New Roman"/>
          <w:szCs w:val="24"/>
        </w:rPr>
        <w:t>A numeração das Atas de Reunião segue a padronização interna da empresa emitente e aqueles incluídos na distribuição têm um prazo de 01 (um) dia, após o recebimento da cópia, para apresentar qualquer comentário e após este prazo, caso não haja qualquer comentário, entende-se que todos estão de acordo com o registrado no texto da mesma. Preferencialmente as Atas serão digitadas na reunião, assinadas e digitalizadas para sua distribuição.</w:t>
      </w:r>
    </w:p>
    <w:p w:rsidR="00665F60" w:rsidRDefault="00665F60" w:rsidP="001E2132">
      <w:pPr>
        <w:pStyle w:val="Texto0"/>
        <w:tabs>
          <w:tab w:val="clear" w:pos="1134"/>
        </w:tabs>
        <w:spacing w:line="360" w:lineRule="auto"/>
        <w:ind w:left="0" w:firstLine="709"/>
        <w:rPr>
          <w:rFonts w:ascii="Times New Roman" w:hAnsi="Times New Roman"/>
          <w:szCs w:val="24"/>
        </w:rPr>
      </w:pPr>
      <w:r w:rsidRPr="00152E8C">
        <w:rPr>
          <w:rFonts w:ascii="Times New Roman" w:hAnsi="Times New Roman"/>
          <w:szCs w:val="24"/>
        </w:rPr>
        <w:t xml:space="preserve">É liberada toda a comunicação técnica entre as equipes envolvidas, com o conhecimento formal dos coordenadores de projeto. Entretanto, as comunicações só se tornam oficiais se emitidas por escrito pelos Coordenadores (assunto técnico) e Gerente do Projeto (assunto contratual) da </w:t>
      </w:r>
      <w:r>
        <w:rPr>
          <w:rFonts w:ascii="Times New Roman" w:hAnsi="Times New Roman"/>
          <w:szCs w:val="24"/>
        </w:rPr>
        <w:t xml:space="preserve">empresa contratada. </w:t>
      </w:r>
    </w:p>
    <w:p w:rsidR="00665F60" w:rsidRPr="00152E8C" w:rsidRDefault="00665F60" w:rsidP="00665F60">
      <w:pPr>
        <w:pStyle w:val="TEXTO"/>
        <w:tabs>
          <w:tab w:val="clear" w:pos="993"/>
          <w:tab w:val="num" w:pos="0"/>
        </w:tabs>
        <w:spacing w:after="200" w:line="360" w:lineRule="auto"/>
        <w:ind w:left="0" w:right="-1"/>
        <w:rPr>
          <w:rFonts w:ascii="Times New Roman" w:hAnsi="Times New Roman"/>
          <w:szCs w:val="24"/>
        </w:rPr>
      </w:pPr>
    </w:p>
    <w:p w:rsidR="00665F60" w:rsidRPr="00223529" w:rsidRDefault="00665F60" w:rsidP="00665F60">
      <w:pPr>
        <w:pStyle w:val="Corpodetexto2"/>
        <w:spacing w:after="200" w:line="360" w:lineRule="auto"/>
        <w:jc w:val="both"/>
        <w:outlineLvl w:val="1"/>
        <w:rPr>
          <w:b/>
          <w:caps/>
        </w:rPr>
      </w:pPr>
      <w:bookmarkStart w:id="19" w:name="_Toc326565724"/>
      <w:bookmarkStart w:id="20" w:name="_Toc327354525"/>
      <w:r w:rsidRPr="00223529">
        <w:rPr>
          <w:b/>
        </w:rPr>
        <w:t>3.3 Relatório mensal de progresso</w:t>
      </w:r>
      <w:bookmarkEnd w:id="19"/>
      <w:bookmarkEnd w:id="20"/>
    </w:p>
    <w:p w:rsidR="00665F60" w:rsidRPr="00152E8C" w:rsidRDefault="00665F60" w:rsidP="001E2132">
      <w:pPr>
        <w:pStyle w:val="Texto0"/>
        <w:tabs>
          <w:tab w:val="clear" w:pos="1134"/>
          <w:tab w:val="num" w:pos="0"/>
        </w:tabs>
        <w:spacing w:line="360" w:lineRule="auto"/>
        <w:ind w:left="0" w:firstLine="709"/>
        <w:rPr>
          <w:rFonts w:ascii="Times New Roman" w:hAnsi="Times New Roman"/>
          <w:szCs w:val="24"/>
        </w:rPr>
      </w:pPr>
      <w:r w:rsidRPr="00152E8C">
        <w:rPr>
          <w:rFonts w:ascii="Times New Roman" w:hAnsi="Times New Roman"/>
          <w:szCs w:val="24"/>
        </w:rPr>
        <w:t xml:space="preserve">Dentre os veículos de comunicação apresentados no Plano de Comunicação, uma importante ferramenta gerencial é o Relatório Mensal de Progresso Físico que será emitido até o quinto dia útil de cada mês. O Relatório Mensal de Progresso reúne todas as informações do andamento da execução do empreendimento relativa ao desempenho de custo, prazo, escopo e qualidade, além de apresentar informações de status relativo a riscos, aquisições e informações que se identifique como importante para o andamento </w:t>
      </w:r>
      <w:r w:rsidRPr="00152E8C">
        <w:rPr>
          <w:rFonts w:ascii="Times New Roman" w:hAnsi="Times New Roman"/>
          <w:szCs w:val="24"/>
        </w:rPr>
        <w:lastRenderedPageBreak/>
        <w:t>do empreendimento, onde detalhamos, no mínimo, os seguintes itens:</w:t>
      </w:r>
    </w:p>
    <w:p w:rsidR="00665F60" w:rsidRPr="001E2132" w:rsidRDefault="00665F60" w:rsidP="001E2132">
      <w:pPr>
        <w:tabs>
          <w:tab w:val="left" w:pos="426"/>
        </w:tabs>
        <w:spacing w:after="0" w:line="360" w:lineRule="auto"/>
        <w:ind w:firstLine="709"/>
        <w:jc w:val="both"/>
        <w:rPr>
          <w:rFonts w:ascii="Times New Roman" w:eastAsia="Times New Roman" w:hAnsi="Times New Roman" w:cs="Times New Roman"/>
          <w:sz w:val="24"/>
          <w:szCs w:val="24"/>
          <w:lang w:eastAsia="pt-BR"/>
        </w:rPr>
      </w:pPr>
      <w:r w:rsidRPr="001E2132">
        <w:rPr>
          <w:rFonts w:ascii="Times New Roman" w:eastAsia="Times New Roman" w:hAnsi="Times New Roman" w:cs="Times New Roman"/>
          <w:sz w:val="24"/>
          <w:szCs w:val="24"/>
          <w:lang w:eastAsia="pt-BR"/>
        </w:rPr>
        <w:t>Dados Gerais do Empreendimento; Situação Atual do Empreendimento; Relatório Pluviométrico; Análise do Prazo; Cronogramas atualizados; Gráfico de Progresso Físico; Análise do Custo; Análise dos Riscos; Gráfico de Mão de Obra Direta; Gráfico de Mão de Obra Indireta; Relatório Fotográfico; Relatório de Segurança; Qualidade da obra; Recomendação; Gerenciamento de Indefinições e Pendências. Após a emissão do relatório mensal de progresso, quando necessário, será realizada reunião Geral de Coordenação entre as empresas envolvidas para verificação do andamento do projeto, análise do relatório e análise dos principais pontos pendentes.</w:t>
      </w:r>
    </w:p>
    <w:p w:rsidR="00665F60" w:rsidRPr="001E2132" w:rsidRDefault="00665F60" w:rsidP="001E2132">
      <w:pPr>
        <w:pStyle w:val="TEXTO"/>
        <w:tabs>
          <w:tab w:val="clear" w:pos="993"/>
          <w:tab w:val="num" w:pos="0"/>
          <w:tab w:val="left" w:pos="1276"/>
        </w:tabs>
        <w:spacing w:after="200" w:line="360" w:lineRule="auto"/>
        <w:ind w:left="0" w:right="-1" w:firstLine="709"/>
        <w:rPr>
          <w:rFonts w:ascii="Times New Roman" w:hAnsi="Times New Roman"/>
          <w:kern w:val="0"/>
          <w:szCs w:val="24"/>
        </w:rPr>
      </w:pPr>
      <w:r w:rsidRPr="001E2132">
        <w:rPr>
          <w:rFonts w:ascii="Times New Roman" w:hAnsi="Times New Roman"/>
          <w:kern w:val="0"/>
          <w:szCs w:val="24"/>
        </w:rPr>
        <w:t>O Cronograma Máster do Empreendimento foi elaborado no MS Project e nele estão representadas as datas alvo de início e término de cada atividade bem como a rede lógica de precedência das atividades. Este cronograma será considerado como linha de base para o controle de prazo do empreendimento e a alteração desta linha de base, caso necessário, deverá ser previamente aprovada através do controle integrado de mudança. Para integração e controle de qualquer necessidade de mudança que apresente impacto no escopo, custo, prazo e qualidade do empreendimento, deverá ser apresentado formalmente, em formulário padrão de Solicitação de Mudanças, para avaliação e aprovação.</w:t>
      </w:r>
    </w:p>
    <w:p w:rsidR="00665F60" w:rsidRPr="00223529" w:rsidRDefault="00665F60" w:rsidP="00665F60">
      <w:pPr>
        <w:pStyle w:val="TEXTO"/>
        <w:tabs>
          <w:tab w:val="clear" w:pos="993"/>
          <w:tab w:val="num" w:pos="0"/>
          <w:tab w:val="left" w:pos="1276"/>
        </w:tabs>
        <w:spacing w:after="200" w:line="360" w:lineRule="auto"/>
        <w:ind w:left="0" w:right="-1"/>
        <w:rPr>
          <w:rFonts w:ascii="Times New Roman" w:hAnsi="Times New Roman"/>
          <w:szCs w:val="24"/>
        </w:rPr>
      </w:pPr>
    </w:p>
    <w:p w:rsidR="00665F60" w:rsidRPr="00BB0117" w:rsidRDefault="00665F60" w:rsidP="00665F60">
      <w:pPr>
        <w:pStyle w:val="Corpodetexto2"/>
        <w:spacing w:after="200" w:line="360" w:lineRule="auto"/>
        <w:jc w:val="both"/>
        <w:outlineLvl w:val="1"/>
        <w:rPr>
          <w:b/>
        </w:rPr>
      </w:pPr>
      <w:bookmarkStart w:id="21" w:name="_Toc326565739"/>
      <w:bookmarkStart w:id="22" w:name="_Toc327354532"/>
      <w:r w:rsidRPr="00223529">
        <w:rPr>
          <w:b/>
        </w:rPr>
        <w:t>3.</w:t>
      </w:r>
      <w:r>
        <w:rPr>
          <w:b/>
        </w:rPr>
        <w:t>4</w:t>
      </w:r>
      <w:r w:rsidRPr="00223529">
        <w:rPr>
          <w:b/>
        </w:rPr>
        <w:t xml:space="preserve"> </w:t>
      </w:r>
      <w:r>
        <w:rPr>
          <w:b/>
        </w:rPr>
        <w:t>E</w:t>
      </w:r>
      <w:r w:rsidRPr="00BB0117">
        <w:rPr>
          <w:b/>
        </w:rPr>
        <w:t xml:space="preserve">strutura analítica do projeto </w:t>
      </w:r>
      <w:bookmarkEnd w:id="21"/>
      <w:bookmarkEnd w:id="22"/>
    </w:p>
    <w:p w:rsidR="00665F60" w:rsidRPr="001E2132" w:rsidRDefault="00665F60" w:rsidP="001E2132">
      <w:pPr>
        <w:tabs>
          <w:tab w:val="left" w:pos="426"/>
        </w:tabs>
        <w:spacing w:after="0" w:line="360" w:lineRule="auto"/>
        <w:ind w:firstLine="709"/>
        <w:jc w:val="both"/>
        <w:rPr>
          <w:rFonts w:ascii="Times New Roman" w:eastAsia="Times New Roman" w:hAnsi="Times New Roman" w:cs="Times New Roman"/>
          <w:sz w:val="24"/>
          <w:szCs w:val="24"/>
          <w:lang w:eastAsia="pt-BR"/>
        </w:rPr>
      </w:pPr>
      <w:r w:rsidRPr="001E2132">
        <w:rPr>
          <w:rFonts w:ascii="Times New Roman" w:eastAsia="Times New Roman" w:hAnsi="Times New Roman" w:cs="Times New Roman"/>
          <w:sz w:val="24"/>
          <w:szCs w:val="24"/>
          <w:lang w:eastAsia="pt-BR"/>
        </w:rPr>
        <w:t xml:space="preserve">A EAP organiza e define o escopo total do empreendimento, subdividindo o trabalho e as entregas em componentes menores e mais facilmente gerenciáveis, viabilizando o gerenciamento dos custos e prazos do empreendimento. Para este projeto, a EAP foi subdividida em 05(cinco) níveis, conforme apresentado: </w:t>
      </w:r>
    </w:p>
    <w:p w:rsidR="00665F60" w:rsidRPr="001E2132" w:rsidRDefault="00665F60" w:rsidP="001E2132">
      <w:pPr>
        <w:pStyle w:val="PargrafodaLista"/>
        <w:numPr>
          <w:ilvl w:val="0"/>
          <w:numId w:val="1"/>
        </w:numPr>
        <w:tabs>
          <w:tab w:val="left" w:pos="426"/>
        </w:tabs>
        <w:spacing w:after="0" w:line="360" w:lineRule="auto"/>
        <w:jc w:val="both"/>
        <w:rPr>
          <w:rFonts w:ascii="Times New Roman" w:eastAsia="Times New Roman" w:hAnsi="Times New Roman" w:cs="Times New Roman"/>
          <w:sz w:val="24"/>
          <w:szCs w:val="24"/>
          <w:lang w:eastAsia="pt-BR"/>
        </w:rPr>
      </w:pPr>
      <w:r w:rsidRPr="001E2132">
        <w:rPr>
          <w:rFonts w:ascii="Times New Roman" w:eastAsia="Times New Roman" w:hAnsi="Times New Roman" w:cs="Times New Roman"/>
          <w:sz w:val="24"/>
          <w:szCs w:val="24"/>
          <w:lang w:eastAsia="pt-BR"/>
        </w:rPr>
        <w:t>Nível 01: Obra / Empreendimento;</w:t>
      </w:r>
    </w:p>
    <w:p w:rsidR="00665F60" w:rsidRPr="001E2132" w:rsidRDefault="00665F60" w:rsidP="001E2132">
      <w:pPr>
        <w:pStyle w:val="PargrafodaLista"/>
        <w:numPr>
          <w:ilvl w:val="0"/>
          <w:numId w:val="1"/>
        </w:numPr>
        <w:tabs>
          <w:tab w:val="left" w:pos="426"/>
        </w:tabs>
        <w:spacing w:after="0" w:line="360" w:lineRule="auto"/>
        <w:jc w:val="both"/>
        <w:rPr>
          <w:rFonts w:ascii="Times New Roman" w:eastAsia="Times New Roman" w:hAnsi="Times New Roman" w:cs="Times New Roman"/>
          <w:sz w:val="24"/>
          <w:szCs w:val="24"/>
          <w:lang w:eastAsia="pt-BR"/>
        </w:rPr>
      </w:pPr>
      <w:r w:rsidRPr="001E2132">
        <w:rPr>
          <w:rFonts w:ascii="Times New Roman" w:eastAsia="Times New Roman" w:hAnsi="Times New Roman" w:cs="Times New Roman"/>
          <w:sz w:val="24"/>
          <w:szCs w:val="24"/>
          <w:lang w:eastAsia="pt-BR"/>
        </w:rPr>
        <w:t>Nível 02: Processos de Implantação;</w:t>
      </w:r>
    </w:p>
    <w:p w:rsidR="00665F60" w:rsidRPr="001E2132" w:rsidRDefault="00665F60" w:rsidP="001E2132">
      <w:pPr>
        <w:pStyle w:val="PargrafodaLista"/>
        <w:numPr>
          <w:ilvl w:val="0"/>
          <w:numId w:val="1"/>
        </w:numPr>
        <w:tabs>
          <w:tab w:val="left" w:pos="426"/>
        </w:tabs>
        <w:spacing w:after="0" w:line="360" w:lineRule="auto"/>
        <w:jc w:val="both"/>
        <w:rPr>
          <w:rFonts w:ascii="Times New Roman" w:eastAsia="Times New Roman" w:hAnsi="Times New Roman" w:cs="Times New Roman"/>
          <w:sz w:val="24"/>
          <w:szCs w:val="24"/>
          <w:lang w:eastAsia="pt-BR"/>
        </w:rPr>
      </w:pPr>
      <w:r w:rsidRPr="001E2132">
        <w:rPr>
          <w:rFonts w:ascii="Times New Roman" w:eastAsia="Times New Roman" w:hAnsi="Times New Roman" w:cs="Times New Roman"/>
          <w:sz w:val="24"/>
          <w:szCs w:val="24"/>
          <w:lang w:eastAsia="pt-BR"/>
        </w:rPr>
        <w:t>Nível 03: Subprocessos;</w:t>
      </w:r>
    </w:p>
    <w:p w:rsidR="00665F60" w:rsidRPr="001E2132" w:rsidRDefault="00665F60" w:rsidP="001E2132">
      <w:pPr>
        <w:pStyle w:val="PargrafodaLista"/>
        <w:numPr>
          <w:ilvl w:val="0"/>
          <w:numId w:val="1"/>
        </w:numPr>
        <w:tabs>
          <w:tab w:val="left" w:pos="426"/>
        </w:tabs>
        <w:spacing w:after="0" w:line="360" w:lineRule="auto"/>
        <w:jc w:val="both"/>
        <w:rPr>
          <w:rFonts w:ascii="Times New Roman" w:eastAsia="Times New Roman" w:hAnsi="Times New Roman" w:cs="Times New Roman"/>
          <w:sz w:val="24"/>
          <w:szCs w:val="24"/>
          <w:lang w:eastAsia="pt-BR"/>
        </w:rPr>
      </w:pPr>
      <w:r w:rsidRPr="001E2132">
        <w:rPr>
          <w:rFonts w:ascii="Times New Roman" w:eastAsia="Times New Roman" w:hAnsi="Times New Roman" w:cs="Times New Roman"/>
          <w:sz w:val="24"/>
          <w:szCs w:val="24"/>
          <w:lang w:eastAsia="pt-BR"/>
        </w:rPr>
        <w:t>Nível 04: Natureza / Especialidade (Obras Mecânicas; Obras Elétricas; etc.);</w:t>
      </w:r>
    </w:p>
    <w:p w:rsidR="00665F60" w:rsidRPr="001E2132" w:rsidRDefault="00665F60" w:rsidP="001E2132">
      <w:pPr>
        <w:pStyle w:val="PargrafodaLista"/>
        <w:numPr>
          <w:ilvl w:val="0"/>
          <w:numId w:val="1"/>
        </w:numPr>
        <w:tabs>
          <w:tab w:val="left" w:pos="426"/>
        </w:tabs>
        <w:spacing w:after="0" w:line="360" w:lineRule="auto"/>
        <w:jc w:val="both"/>
        <w:rPr>
          <w:rFonts w:ascii="Times New Roman" w:eastAsia="Times New Roman" w:hAnsi="Times New Roman" w:cs="Times New Roman"/>
          <w:sz w:val="24"/>
          <w:szCs w:val="24"/>
          <w:lang w:eastAsia="pt-BR"/>
        </w:rPr>
      </w:pPr>
      <w:r w:rsidRPr="001E2132">
        <w:rPr>
          <w:rFonts w:ascii="Times New Roman" w:eastAsia="Times New Roman" w:hAnsi="Times New Roman" w:cs="Times New Roman"/>
          <w:sz w:val="24"/>
          <w:szCs w:val="24"/>
          <w:lang w:eastAsia="pt-BR"/>
        </w:rPr>
        <w:lastRenderedPageBreak/>
        <w:t>Nível 05: Serviço.</w:t>
      </w:r>
    </w:p>
    <w:p w:rsidR="00CC205C" w:rsidRDefault="00CC205C" w:rsidP="00665F60">
      <w:pPr>
        <w:pStyle w:val="figura"/>
        <w:spacing w:before="0" w:after="0" w:line="360" w:lineRule="auto"/>
        <w:jc w:val="center"/>
        <w:rPr>
          <w:rFonts w:ascii="Times New Roman" w:hAnsi="Times New Roman" w:cs="Times New Roman"/>
          <w:sz w:val="20"/>
          <w:szCs w:val="20"/>
        </w:rPr>
      </w:pPr>
    </w:p>
    <w:p w:rsidR="00665F60" w:rsidRPr="00152E8C" w:rsidRDefault="00665F60" w:rsidP="00665F60">
      <w:pPr>
        <w:pStyle w:val="figura"/>
        <w:spacing w:before="0" w:after="0" w:line="360" w:lineRule="auto"/>
        <w:jc w:val="center"/>
        <w:rPr>
          <w:bCs/>
        </w:rPr>
      </w:pPr>
      <w:bookmarkStart w:id="23" w:name="_GoBack"/>
      <w:bookmarkEnd w:id="23"/>
      <w:r>
        <w:rPr>
          <w:rFonts w:ascii="Times New Roman" w:hAnsi="Times New Roman" w:cs="Times New Roman"/>
          <w:sz w:val="20"/>
          <w:szCs w:val="20"/>
        </w:rPr>
        <w:t>Figura 2 - EAP</w:t>
      </w:r>
    </w:p>
    <w:p w:rsidR="00665F60" w:rsidRPr="00152E8C" w:rsidRDefault="00665F60" w:rsidP="001E2132">
      <w:pPr>
        <w:autoSpaceDE w:val="0"/>
        <w:autoSpaceDN w:val="0"/>
        <w:adjustRightInd w:val="0"/>
        <w:spacing w:after="0" w:line="360" w:lineRule="auto"/>
        <w:jc w:val="both"/>
        <w:rPr>
          <w:bCs/>
        </w:rPr>
      </w:pPr>
      <w:r w:rsidRPr="002A1E35">
        <w:rPr>
          <w:noProof/>
          <w:lang w:eastAsia="pt-BR"/>
        </w:rPr>
        <w:drawing>
          <wp:inline distT="0" distB="0" distL="0" distR="0">
            <wp:extent cx="5530850" cy="3746500"/>
            <wp:effectExtent l="19050" t="19050" r="12700" b="2540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l="945"/>
                    <a:stretch>
                      <a:fillRect/>
                    </a:stretch>
                  </pic:blipFill>
                  <pic:spPr bwMode="auto">
                    <a:xfrm>
                      <a:off x="0" y="0"/>
                      <a:ext cx="5530850" cy="3746500"/>
                    </a:xfrm>
                    <a:prstGeom prst="rect">
                      <a:avLst/>
                    </a:prstGeom>
                    <a:noFill/>
                    <a:ln w="6350" cmpd="sng">
                      <a:solidFill>
                        <a:srgbClr val="000000"/>
                      </a:solidFill>
                      <a:miter lim="800000"/>
                      <a:headEnd/>
                      <a:tailEnd/>
                    </a:ln>
                    <a:effectLst/>
                  </pic:spPr>
                </pic:pic>
              </a:graphicData>
            </a:graphic>
          </wp:inline>
        </w:drawing>
      </w:r>
    </w:p>
    <w:p w:rsidR="00665F60" w:rsidRDefault="00665F60" w:rsidP="00665F60">
      <w:pPr>
        <w:pStyle w:val="tabelacorpo"/>
        <w:spacing w:before="0" w:after="0" w:line="360" w:lineRule="auto"/>
        <w:ind w:left="317"/>
        <w:jc w:val="center"/>
        <w:rPr>
          <w:rFonts w:ascii="Times New Roman" w:hAnsi="Times New Roman" w:cs="Times New Roman"/>
          <w:sz w:val="20"/>
          <w:szCs w:val="20"/>
        </w:rPr>
      </w:pPr>
      <w:bookmarkStart w:id="24" w:name="_Toc323030438"/>
      <w:bookmarkStart w:id="25" w:name="_Toc326565750"/>
      <w:bookmarkStart w:id="26" w:name="_Toc327354542"/>
      <w:r>
        <w:rPr>
          <w:rFonts w:ascii="Times New Roman" w:hAnsi="Times New Roman" w:cs="Times New Roman"/>
          <w:sz w:val="20"/>
          <w:szCs w:val="20"/>
        </w:rPr>
        <w:t>Fonte: Acervo do autor (2020)</w:t>
      </w:r>
    </w:p>
    <w:p w:rsidR="00665F60" w:rsidRDefault="00665F60" w:rsidP="00665F60">
      <w:pPr>
        <w:pStyle w:val="Corpodetexto2"/>
        <w:spacing w:after="200" w:line="360" w:lineRule="auto"/>
        <w:jc w:val="both"/>
        <w:outlineLvl w:val="1"/>
        <w:rPr>
          <w:bCs/>
        </w:rPr>
      </w:pPr>
    </w:p>
    <w:p w:rsidR="00665F60" w:rsidRPr="001B7AAB"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 xml:space="preserve">Dentro do projeto é especificado as atribuições e atividades. Abaixo segue as descriminações. </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GESTOR DO CONTRATO</w:t>
      </w:r>
      <w:r>
        <w:rPr>
          <w:rFonts w:ascii="Times New Roman" w:hAnsi="Times New Roman"/>
          <w:szCs w:val="24"/>
        </w:rPr>
        <w:t xml:space="preserve">: </w:t>
      </w:r>
      <w:r w:rsidRPr="00152E8C">
        <w:rPr>
          <w:rFonts w:ascii="Times New Roman" w:hAnsi="Times New Roman"/>
          <w:szCs w:val="24"/>
        </w:rPr>
        <w:t>Representante direto na gestão do empreendimento. Responsável pelo cumprimento dos custos, prazo, escopo e qualidade planejados para o empreendimento.</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CONTRATOS</w:t>
      </w:r>
      <w:r>
        <w:rPr>
          <w:rFonts w:ascii="Times New Roman" w:hAnsi="Times New Roman"/>
          <w:szCs w:val="24"/>
        </w:rPr>
        <w:t xml:space="preserve">: </w:t>
      </w:r>
      <w:r w:rsidRPr="00152E8C">
        <w:rPr>
          <w:rFonts w:ascii="Times New Roman" w:hAnsi="Times New Roman"/>
          <w:szCs w:val="24"/>
        </w:rPr>
        <w:t>Responsável pela administração de contratos de terceiros, no que diz respeito a controle de medições, saldo de contratos, aditivos, etc.</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COORD. DE CUSTOS E PLANEJAMENTO</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 xml:space="preserve">Responsável por revisões no orçamento e controle do custo do empreendimento, reportando-se diretamente ao gestor sobre os </w:t>
      </w:r>
      <w:r w:rsidRPr="00152E8C">
        <w:rPr>
          <w:rFonts w:ascii="Times New Roman" w:hAnsi="Times New Roman"/>
          <w:szCs w:val="24"/>
        </w:rPr>
        <w:lastRenderedPageBreak/>
        <w:t>custos previstos e realizados do empreendimento. Responsável ainda pela coordenação geral das práticas de planejamento e gestão das obras e projetos, inclusive controle de prazos, de escopo, avaliação de riscos, integração e comunicações.</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MEIO AMBIENTE</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Responsável pela coordenação das atividades relacionadas aos processos de licenciamento ambiental e cumprimento das exigências estabelecidas pelos órgãos competentes (Responsabilidade da ERB).</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SEGURANÇA DO TRABALHO</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Responsável pela fiscalização do cumprimento das normas de segurança do trabalho pelas empresas contratadas para execução dos serviços da obra.</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COORDENAÇÃO DE ENGENHARIA</w:t>
      </w:r>
      <w:r>
        <w:rPr>
          <w:rFonts w:ascii="Times New Roman" w:hAnsi="Times New Roman"/>
          <w:szCs w:val="24"/>
        </w:rPr>
        <w:t xml:space="preserve">: </w:t>
      </w:r>
      <w:r w:rsidRPr="00152E8C">
        <w:rPr>
          <w:rFonts w:ascii="Times New Roman" w:hAnsi="Times New Roman"/>
          <w:szCs w:val="24"/>
        </w:rPr>
        <w:t>Responsável pela coordenação dos processos relacionados ao recebimento, análise, disseminação de projetos, assim como encaminhar solicitações de detalhes e correções de projetos e realizar o controle de emissões e status dos projetos, além de acompanhar o andamento e controlar os prazos de entrega dos projetos, junto aos projetistas.</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ARQUIVO TÉCNICO</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Responsável pelo arquivamento e distribuição da documentação técnica do projeto.</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COORDENAÇÃO DE SUPRIMENTOS</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Responsável pelo controle dos suprimentos e dos fornecedores necessários para que cada etapa da obra e dos processos de apoio aconteça em conformidade com o cronograma e o plano de compras e contratações.</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COORDENAÇÃO DE OBRAS, CHEFE DE OBRA</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Responsável pela coordenação e fiscalização das atividades da obra, visando a garantia da qualidade e segurança dos serviços executados.</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FISCALIZAÇÃO/QUALIDADE MECÂNICA</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 xml:space="preserve">Responsável pela coordenação e fiscalização e monitoramento dos serviços de montagens mecânicas visando a garantia das atividades da obra, visando a garantia dos prazos, qualidade segurança dos serviços </w:t>
      </w:r>
      <w:r w:rsidRPr="00152E8C">
        <w:rPr>
          <w:rFonts w:ascii="Times New Roman" w:hAnsi="Times New Roman"/>
          <w:szCs w:val="24"/>
        </w:rPr>
        <w:lastRenderedPageBreak/>
        <w:t>executados. Responsável também pela revisão de projetos específicos, referentes a itens considerados críticos para o desempenho técnico do empreendimento.</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FISCALIZAÇÃO/QUALIDADE</w:t>
      </w:r>
      <w:r>
        <w:rPr>
          <w:rFonts w:ascii="Times New Roman" w:hAnsi="Times New Roman"/>
          <w:szCs w:val="24"/>
        </w:rPr>
        <w:t xml:space="preserve">, </w:t>
      </w:r>
      <w:r w:rsidRPr="001B7AAB">
        <w:rPr>
          <w:rFonts w:ascii="Times New Roman" w:hAnsi="Times New Roman"/>
          <w:szCs w:val="24"/>
        </w:rPr>
        <w:t>ELÉTRICA/AUTOMAÇÃO</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Responsável pela coordenação e fiscalização e monitoramento dos serviços de montagens elétricas e automação visando à garantia dos prazos, qualidade e segurança dos serviços executados. Responsável também pela revisão de projetos específicos, referentes a itens considerados críticos para o desempenho técnico do empreendimento.</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FISCALIZAÇÃO/QUALIDADE CIVIL</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Responsável pela coordenação e fiscalização e monitoramento dos serviços de obras civis visando à garantia dos prazos, qualidades e segurança dos serviços executados. Responsável também pela revisão de projetos específicos, referentes a itens considerados críticos para o desempenho técnico do empreendimento.</w:t>
      </w:r>
    </w:p>
    <w:p w:rsidR="00665F60" w:rsidRPr="00152E8C" w:rsidRDefault="00665F60" w:rsidP="00665F60">
      <w:pPr>
        <w:pStyle w:val="TEXTO"/>
        <w:tabs>
          <w:tab w:val="clear" w:pos="993"/>
        </w:tabs>
        <w:spacing w:after="200" w:line="360" w:lineRule="auto"/>
        <w:ind w:left="0" w:right="-1" w:firstLine="4"/>
        <w:rPr>
          <w:rFonts w:ascii="Times New Roman" w:hAnsi="Times New Roman"/>
          <w:szCs w:val="24"/>
        </w:rPr>
      </w:pPr>
      <w:r w:rsidRPr="001B7AAB">
        <w:rPr>
          <w:rFonts w:ascii="Times New Roman" w:hAnsi="Times New Roman"/>
          <w:szCs w:val="24"/>
        </w:rPr>
        <w:t>COORD. DE COMISSION. E PRÉ-OP.</w:t>
      </w:r>
      <w:r w:rsidRPr="00152E8C">
        <w:rPr>
          <w:rFonts w:ascii="Times New Roman" w:hAnsi="Times New Roman"/>
          <w:szCs w:val="24"/>
        </w:rPr>
        <w:t>:</w:t>
      </w:r>
      <w:r>
        <w:rPr>
          <w:rFonts w:ascii="Times New Roman" w:hAnsi="Times New Roman"/>
          <w:szCs w:val="24"/>
        </w:rPr>
        <w:t xml:space="preserve"> </w:t>
      </w:r>
      <w:r w:rsidRPr="00152E8C">
        <w:rPr>
          <w:rFonts w:ascii="Times New Roman" w:hAnsi="Times New Roman"/>
          <w:szCs w:val="24"/>
        </w:rPr>
        <w:t>Responsável pela coordenação das atividades de Comissionamento, aceitação final de entrega e preparação da transferência para a equipe de Operação e Manutenção (O&amp;M) da unidade.</w:t>
      </w:r>
    </w:p>
    <w:p w:rsidR="00665F60" w:rsidRDefault="00665F60" w:rsidP="00665F60">
      <w:pPr>
        <w:pStyle w:val="Corpodetexto2"/>
        <w:spacing w:after="200" w:line="360" w:lineRule="auto"/>
        <w:jc w:val="both"/>
        <w:outlineLvl w:val="1"/>
        <w:rPr>
          <w:bCs/>
        </w:rPr>
      </w:pPr>
    </w:p>
    <w:p w:rsidR="00665F60" w:rsidRPr="00223529" w:rsidRDefault="00665F60" w:rsidP="00665F60">
      <w:pPr>
        <w:pStyle w:val="Corpodetexto2"/>
        <w:spacing w:after="200" w:line="360" w:lineRule="auto"/>
        <w:jc w:val="both"/>
        <w:outlineLvl w:val="1"/>
        <w:rPr>
          <w:b/>
          <w:bCs/>
        </w:rPr>
      </w:pPr>
      <w:r w:rsidRPr="00223529">
        <w:rPr>
          <w:b/>
          <w:bCs/>
        </w:rPr>
        <w:t>3.5 Requisitos mínimos de qualidade</w:t>
      </w:r>
      <w:bookmarkEnd w:id="24"/>
      <w:bookmarkEnd w:id="25"/>
      <w:bookmarkEnd w:id="26"/>
    </w:p>
    <w:p w:rsidR="00665F60" w:rsidRPr="00457723" w:rsidRDefault="00665F60" w:rsidP="00665F60">
      <w:pPr>
        <w:pStyle w:val="Corpodetexto2"/>
        <w:spacing w:after="200" w:line="360" w:lineRule="auto"/>
        <w:jc w:val="both"/>
      </w:pPr>
      <w:r w:rsidRPr="00152E8C">
        <w:t>Durante a execução do projeto Executivo deverão ser observados os Critérios Básicos de Projeto definidos no projeto básico, bem como as especificações técnicas. Para o caso onde não haja critérios específicos, as seguintes normas técnicas devem ser tomadas como referência tomando-se em conta a última revisão na data da elaboração do projeto</w:t>
      </w:r>
      <w:r>
        <w:t>:</w:t>
      </w:r>
    </w:p>
    <w:p w:rsidR="00665F60" w:rsidRPr="00152E8C" w:rsidRDefault="00665F60" w:rsidP="00665F60">
      <w:pPr>
        <w:pStyle w:val="Corpodetexto2"/>
        <w:spacing w:before="240" w:after="200" w:line="360" w:lineRule="auto"/>
        <w:jc w:val="both"/>
        <w:rPr>
          <w:bCs/>
          <w:lang w:val="en-US"/>
        </w:rPr>
      </w:pPr>
      <w:r w:rsidRPr="00152E8C">
        <w:rPr>
          <w:bCs/>
        </w:rPr>
        <w:t>CIVIL:</w:t>
      </w:r>
      <w:r>
        <w:rPr>
          <w:bCs/>
        </w:rPr>
        <w:t xml:space="preserve">  ABNT (A</w:t>
      </w:r>
      <w:r w:rsidRPr="00152E8C">
        <w:rPr>
          <w:bCs/>
        </w:rPr>
        <w:t>ssociação Brasileira de Normas Técnicas</w:t>
      </w:r>
      <w:r>
        <w:rPr>
          <w:bCs/>
        </w:rPr>
        <w:t>)</w:t>
      </w:r>
      <w:r w:rsidRPr="00152E8C">
        <w:rPr>
          <w:bCs/>
        </w:rPr>
        <w:t>;</w:t>
      </w:r>
      <w:r>
        <w:rPr>
          <w:bCs/>
        </w:rPr>
        <w:t xml:space="preserve"> </w:t>
      </w:r>
      <w:r w:rsidRPr="00152E8C">
        <w:rPr>
          <w:bCs/>
          <w:lang w:val="en-US"/>
        </w:rPr>
        <w:t>USACE</w:t>
      </w:r>
      <w:r>
        <w:rPr>
          <w:bCs/>
          <w:lang w:val="en-US"/>
        </w:rPr>
        <w:t xml:space="preserve"> (</w:t>
      </w:r>
      <w:r w:rsidRPr="00223529">
        <w:rPr>
          <w:bCs/>
          <w:i/>
          <w:lang w:val="en-US"/>
        </w:rPr>
        <w:t>United States Army Corp of Engineers</w:t>
      </w:r>
      <w:r>
        <w:rPr>
          <w:bCs/>
          <w:lang w:val="en-US"/>
        </w:rPr>
        <w:t>)</w:t>
      </w:r>
      <w:r w:rsidRPr="00152E8C">
        <w:rPr>
          <w:bCs/>
          <w:lang w:val="en-US"/>
        </w:rPr>
        <w:t>;</w:t>
      </w:r>
      <w:r>
        <w:rPr>
          <w:bCs/>
          <w:lang w:val="en-US"/>
        </w:rPr>
        <w:t xml:space="preserve"> </w:t>
      </w:r>
      <w:r w:rsidRPr="00152E8C">
        <w:rPr>
          <w:bCs/>
          <w:lang w:val="en-US"/>
        </w:rPr>
        <w:t>ACI</w:t>
      </w:r>
      <w:r>
        <w:rPr>
          <w:bCs/>
          <w:lang w:val="en-US"/>
        </w:rPr>
        <w:t xml:space="preserve"> (</w:t>
      </w:r>
      <w:r w:rsidRPr="00223529">
        <w:rPr>
          <w:bCs/>
          <w:i/>
          <w:lang w:val="en-US"/>
        </w:rPr>
        <w:t>American Concrete Institute</w:t>
      </w:r>
      <w:r>
        <w:rPr>
          <w:bCs/>
          <w:lang w:val="en-US"/>
        </w:rPr>
        <w:t>); AISC (</w:t>
      </w:r>
      <w:r w:rsidRPr="00223529">
        <w:rPr>
          <w:bCs/>
          <w:i/>
          <w:lang w:val="en-US"/>
        </w:rPr>
        <w:t>American Institute of Steel Construction</w:t>
      </w:r>
      <w:r>
        <w:rPr>
          <w:bCs/>
          <w:lang w:val="en-US"/>
        </w:rPr>
        <w:t>)</w:t>
      </w:r>
      <w:r w:rsidRPr="00152E8C">
        <w:rPr>
          <w:bCs/>
          <w:lang w:val="en-US"/>
        </w:rPr>
        <w:t>;</w:t>
      </w:r>
      <w:r>
        <w:rPr>
          <w:bCs/>
          <w:lang w:val="en-US"/>
        </w:rPr>
        <w:t xml:space="preserve"> </w:t>
      </w:r>
      <w:r>
        <w:rPr>
          <w:bCs/>
        </w:rPr>
        <w:t>CEB (</w:t>
      </w:r>
      <w:r w:rsidRPr="00223529">
        <w:rPr>
          <w:bCs/>
          <w:i/>
          <w:lang w:val="en-US"/>
        </w:rPr>
        <w:t>Comitée Européen Du Beton</w:t>
      </w:r>
      <w:r>
        <w:rPr>
          <w:bCs/>
        </w:rPr>
        <w:t>)</w:t>
      </w:r>
      <w:r w:rsidRPr="00152E8C">
        <w:rPr>
          <w:bCs/>
        </w:rPr>
        <w:t>;</w:t>
      </w:r>
      <w:r>
        <w:rPr>
          <w:bCs/>
        </w:rPr>
        <w:t xml:space="preserve"> </w:t>
      </w:r>
      <w:r w:rsidRPr="00152E8C">
        <w:rPr>
          <w:bCs/>
          <w:lang w:val="en-US"/>
        </w:rPr>
        <w:t>DI</w:t>
      </w:r>
      <w:r>
        <w:rPr>
          <w:bCs/>
          <w:lang w:val="en-US"/>
        </w:rPr>
        <w:t>N (</w:t>
      </w:r>
      <w:r w:rsidRPr="00223529">
        <w:rPr>
          <w:bCs/>
          <w:i/>
          <w:lang w:val="en-US"/>
        </w:rPr>
        <w:t>Deutshces Institutfür Normung</w:t>
      </w:r>
      <w:r>
        <w:rPr>
          <w:bCs/>
          <w:lang w:val="en-US"/>
        </w:rPr>
        <w:t xml:space="preserve">). </w:t>
      </w:r>
    </w:p>
    <w:p w:rsidR="00665F60" w:rsidRPr="00152E8C" w:rsidRDefault="00665F60" w:rsidP="00665F60">
      <w:pPr>
        <w:pStyle w:val="Corpodetexto2"/>
        <w:spacing w:before="240" w:after="200" w:line="360" w:lineRule="auto"/>
        <w:jc w:val="both"/>
        <w:rPr>
          <w:bCs/>
          <w:lang w:val="en-US"/>
        </w:rPr>
      </w:pPr>
      <w:r w:rsidRPr="00152E8C">
        <w:rPr>
          <w:bCs/>
        </w:rPr>
        <w:lastRenderedPageBreak/>
        <w:t>MECÂNICA:</w:t>
      </w:r>
      <w:r>
        <w:rPr>
          <w:bCs/>
        </w:rPr>
        <w:t xml:space="preserve"> ABNT (</w:t>
      </w:r>
      <w:r w:rsidRPr="00152E8C">
        <w:rPr>
          <w:bCs/>
        </w:rPr>
        <w:t>Associação Brasileira de Normas Técnicas</w:t>
      </w:r>
      <w:r>
        <w:rPr>
          <w:bCs/>
        </w:rPr>
        <w:t>)</w:t>
      </w:r>
      <w:r w:rsidRPr="00152E8C">
        <w:rPr>
          <w:bCs/>
        </w:rPr>
        <w:t>;</w:t>
      </w:r>
      <w:r>
        <w:rPr>
          <w:bCs/>
        </w:rPr>
        <w:t xml:space="preserve"> </w:t>
      </w:r>
      <w:r>
        <w:rPr>
          <w:bCs/>
          <w:lang w:val="en-US"/>
        </w:rPr>
        <w:t>AISI (</w:t>
      </w:r>
      <w:r w:rsidRPr="001323B0">
        <w:rPr>
          <w:bCs/>
          <w:i/>
          <w:lang w:val="en-US"/>
        </w:rPr>
        <w:t>Amercian Iron and Steel institute</w:t>
      </w:r>
      <w:r>
        <w:rPr>
          <w:bCs/>
          <w:lang w:val="en-US"/>
        </w:rPr>
        <w:t>)</w:t>
      </w:r>
      <w:r w:rsidRPr="00152E8C">
        <w:rPr>
          <w:bCs/>
          <w:lang w:val="en-US"/>
        </w:rPr>
        <w:t>;</w:t>
      </w:r>
      <w:r>
        <w:rPr>
          <w:bCs/>
          <w:lang w:val="en-US"/>
        </w:rPr>
        <w:t xml:space="preserve"> AISC (</w:t>
      </w:r>
      <w:r w:rsidRPr="001323B0">
        <w:rPr>
          <w:bCs/>
          <w:i/>
          <w:lang w:val="en-US"/>
        </w:rPr>
        <w:t>American Institute of Steel Construction</w:t>
      </w:r>
      <w:r>
        <w:rPr>
          <w:bCs/>
          <w:lang w:val="en-US"/>
        </w:rPr>
        <w:t>)</w:t>
      </w:r>
      <w:r w:rsidRPr="00152E8C">
        <w:rPr>
          <w:bCs/>
          <w:lang w:val="en-US"/>
        </w:rPr>
        <w:t>;</w:t>
      </w:r>
      <w:r>
        <w:rPr>
          <w:bCs/>
          <w:lang w:val="en-US"/>
        </w:rPr>
        <w:t xml:space="preserve"> ANSI (</w:t>
      </w:r>
      <w:r w:rsidRPr="001323B0">
        <w:rPr>
          <w:bCs/>
          <w:i/>
          <w:lang w:val="en-US"/>
        </w:rPr>
        <w:t>American National Standards Institute</w:t>
      </w:r>
      <w:r>
        <w:rPr>
          <w:bCs/>
          <w:lang w:val="en-US"/>
        </w:rPr>
        <w:t>); ASTM (</w:t>
      </w:r>
      <w:r w:rsidRPr="001323B0">
        <w:rPr>
          <w:bCs/>
          <w:i/>
          <w:lang w:val="en-US"/>
        </w:rPr>
        <w:t>American Society for Testing and Materials</w:t>
      </w:r>
      <w:r>
        <w:rPr>
          <w:bCs/>
          <w:lang w:val="en-US"/>
        </w:rPr>
        <w:t>)</w:t>
      </w:r>
      <w:r w:rsidRPr="00152E8C">
        <w:rPr>
          <w:bCs/>
          <w:lang w:val="en-US"/>
        </w:rPr>
        <w:t>;</w:t>
      </w:r>
      <w:r>
        <w:rPr>
          <w:bCs/>
          <w:lang w:val="en-US"/>
        </w:rPr>
        <w:t xml:space="preserve"> ASME (</w:t>
      </w:r>
      <w:r w:rsidRPr="001323B0">
        <w:rPr>
          <w:bCs/>
          <w:i/>
          <w:lang w:val="en-US"/>
        </w:rPr>
        <w:t>American Society of Mechanical Engineers</w:t>
      </w:r>
      <w:r>
        <w:rPr>
          <w:bCs/>
          <w:lang w:val="en-US"/>
        </w:rPr>
        <w:t>)</w:t>
      </w:r>
      <w:r w:rsidRPr="00152E8C">
        <w:rPr>
          <w:bCs/>
          <w:lang w:val="en-US"/>
        </w:rPr>
        <w:t>;</w:t>
      </w:r>
      <w:r>
        <w:rPr>
          <w:bCs/>
          <w:lang w:val="en-US"/>
        </w:rPr>
        <w:t xml:space="preserve"> AWS (</w:t>
      </w:r>
      <w:r w:rsidRPr="001323B0">
        <w:rPr>
          <w:bCs/>
          <w:i/>
          <w:lang w:val="en-US"/>
        </w:rPr>
        <w:t>American Welding Society</w:t>
      </w:r>
      <w:r>
        <w:rPr>
          <w:bCs/>
          <w:lang w:val="en-US"/>
        </w:rPr>
        <w:t>)</w:t>
      </w:r>
      <w:r w:rsidRPr="00152E8C">
        <w:rPr>
          <w:bCs/>
          <w:lang w:val="en-US"/>
        </w:rPr>
        <w:t>;</w:t>
      </w:r>
      <w:r>
        <w:rPr>
          <w:bCs/>
          <w:lang w:val="en-US"/>
        </w:rPr>
        <w:t xml:space="preserve"> AWWA (</w:t>
      </w:r>
      <w:r w:rsidRPr="001323B0">
        <w:rPr>
          <w:bCs/>
          <w:i/>
          <w:lang w:val="en-US"/>
        </w:rPr>
        <w:t>American Water Workers Association</w:t>
      </w:r>
      <w:r>
        <w:rPr>
          <w:bCs/>
          <w:lang w:val="en-US"/>
        </w:rPr>
        <w:t>)</w:t>
      </w:r>
      <w:r w:rsidRPr="00152E8C">
        <w:rPr>
          <w:bCs/>
          <w:lang w:val="en-US"/>
        </w:rPr>
        <w:t>;</w:t>
      </w:r>
      <w:r>
        <w:rPr>
          <w:bCs/>
          <w:lang w:val="en-US"/>
        </w:rPr>
        <w:t xml:space="preserve"> </w:t>
      </w:r>
      <w:r>
        <w:rPr>
          <w:bCs/>
          <w:lang w:val="es-ES_tradnl"/>
        </w:rPr>
        <w:t>CECT (</w:t>
      </w:r>
      <w:r w:rsidRPr="001323B0">
        <w:rPr>
          <w:bCs/>
          <w:i/>
          <w:lang w:val="en-US"/>
        </w:rPr>
        <w:t>Comité Européen de la Chaudronnerie e de la Tolerie</w:t>
      </w:r>
      <w:r>
        <w:rPr>
          <w:bCs/>
          <w:lang w:val="es-ES_tradnl"/>
        </w:rPr>
        <w:t>)</w:t>
      </w:r>
      <w:r w:rsidRPr="00152E8C">
        <w:rPr>
          <w:bCs/>
          <w:lang w:val="es-ES_tradnl"/>
        </w:rPr>
        <w:t>;</w:t>
      </w:r>
      <w:r>
        <w:rPr>
          <w:bCs/>
          <w:lang w:val="es-ES_tradnl"/>
        </w:rPr>
        <w:t xml:space="preserve"> </w:t>
      </w:r>
      <w:r>
        <w:rPr>
          <w:bCs/>
          <w:lang w:val="en-US"/>
        </w:rPr>
        <w:t>DIN (</w:t>
      </w:r>
      <w:r w:rsidRPr="001323B0">
        <w:rPr>
          <w:bCs/>
          <w:i/>
          <w:lang w:val="en-US"/>
        </w:rPr>
        <w:t>Deutshces Institutfür Normung</w:t>
      </w:r>
      <w:r>
        <w:rPr>
          <w:bCs/>
          <w:lang w:val="en-US"/>
        </w:rPr>
        <w:t>)</w:t>
      </w:r>
      <w:r w:rsidRPr="00152E8C">
        <w:rPr>
          <w:bCs/>
          <w:lang w:val="en-US"/>
        </w:rPr>
        <w:t>;</w:t>
      </w:r>
      <w:r>
        <w:rPr>
          <w:bCs/>
          <w:lang w:val="en-US"/>
        </w:rPr>
        <w:t xml:space="preserve"> IEC (</w:t>
      </w:r>
      <w:r w:rsidRPr="001323B0">
        <w:rPr>
          <w:bCs/>
          <w:i/>
          <w:lang w:val="en-US"/>
        </w:rPr>
        <w:t>International Electrotechnical Comission</w:t>
      </w:r>
      <w:r>
        <w:rPr>
          <w:bCs/>
          <w:lang w:val="en-US"/>
        </w:rPr>
        <w:t>)</w:t>
      </w:r>
      <w:r w:rsidRPr="00152E8C">
        <w:rPr>
          <w:bCs/>
          <w:lang w:val="en-US"/>
        </w:rPr>
        <w:t>;</w:t>
      </w:r>
      <w:r>
        <w:rPr>
          <w:bCs/>
          <w:lang w:val="en-US"/>
        </w:rPr>
        <w:t xml:space="preserve"> </w:t>
      </w:r>
      <w:r w:rsidRPr="00152E8C">
        <w:rPr>
          <w:bCs/>
          <w:lang w:val="en-US"/>
        </w:rPr>
        <w:t xml:space="preserve">ISO </w:t>
      </w:r>
      <w:r>
        <w:rPr>
          <w:bCs/>
          <w:lang w:val="en-US"/>
        </w:rPr>
        <w:t>(</w:t>
      </w:r>
      <w:r w:rsidRPr="001323B0">
        <w:rPr>
          <w:bCs/>
          <w:i/>
          <w:lang w:val="en-US"/>
        </w:rPr>
        <w:t>International Organization for Standardization</w:t>
      </w:r>
      <w:r>
        <w:rPr>
          <w:bCs/>
          <w:lang w:val="en-US"/>
        </w:rPr>
        <w:t>)</w:t>
      </w:r>
      <w:r w:rsidRPr="00152E8C">
        <w:rPr>
          <w:bCs/>
          <w:lang w:val="en-US"/>
        </w:rPr>
        <w:t>;</w:t>
      </w:r>
      <w:r>
        <w:rPr>
          <w:bCs/>
          <w:lang w:val="en-US"/>
        </w:rPr>
        <w:t xml:space="preserve"> SHF (</w:t>
      </w:r>
      <w:r w:rsidRPr="001323B0">
        <w:rPr>
          <w:bCs/>
          <w:i/>
          <w:lang w:val="en-US"/>
        </w:rPr>
        <w:t>Societée Hidrotechnique de France</w:t>
      </w:r>
      <w:r>
        <w:rPr>
          <w:bCs/>
          <w:lang w:val="en-US"/>
        </w:rPr>
        <w:t>)</w:t>
      </w:r>
      <w:r w:rsidRPr="00152E8C">
        <w:rPr>
          <w:bCs/>
          <w:lang w:val="en-US"/>
        </w:rPr>
        <w:t>;</w:t>
      </w:r>
      <w:r>
        <w:rPr>
          <w:bCs/>
          <w:lang w:val="en-US"/>
        </w:rPr>
        <w:t xml:space="preserve"> SAE (</w:t>
      </w:r>
      <w:r w:rsidRPr="001323B0">
        <w:rPr>
          <w:bCs/>
          <w:i/>
          <w:lang w:val="en-US"/>
        </w:rPr>
        <w:t>Society of Automotive Engineers</w:t>
      </w:r>
      <w:r>
        <w:rPr>
          <w:bCs/>
          <w:lang w:val="en-US"/>
        </w:rPr>
        <w:t>).</w:t>
      </w:r>
    </w:p>
    <w:p w:rsidR="00665F60" w:rsidRPr="00636970" w:rsidRDefault="00665F60" w:rsidP="00665F60">
      <w:pPr>
        <w:pStyle w:val="Corpodetexto2"/>
        <w:spacing w:before="240" w:after="200" w:line="360" w:lineRule="auto"/>
        <w:jc w:val="both"/>
        <w:rPr>
          <w:bCs/>
        </w:rPr>
      </w:pPr>
      <w:r w:rsidRPr="00152E8C">
        <w:rPr>
          <w:bCs/>
        </w:rPr>
        <w:t>ELÉTRICA:</w:t>
      </w:r>
      <w:r>
        <w:rPr>
          <w:bCs/>
        </w:rPr>
        <w:t xml:space="preserve"> ABNT (</w:t>
      </w:r>
      <w:r w:rsidRPr="00152E8C">
        <w:rPr>
          <w:bCs/>
        </w:rPr>
        <w:t>Associação Brasileira de Normas Técnicas</w:t>
      </w:r>
      <w:r>
        <w:rPr>
          <w:bCs/>
        </w:rPr>
        <w:t>)</w:t>
      </w:r>
      <w:r w:rsidRPr="00152E8C">
        <w:rPr>
          <w:bCs/>
        </w:rPr>
        <w:t>;</w:t>
      </w:r>
      <w:r>
        <w:rPr>
          <w:bCs/>
        </w:rPr>
        <w:t xml:space="preserve"> </w:t>
      </w:r>
      <w:r>
        <w:rPr>
          <w:bCs/>
          <w:lang w:val="en-US"/>
        </w:rPr>
        <w:t>ANSI (</w:t>
      </w:r>
      <w:r w:rsidRPr="0038030D">
        <w:rPr>
          <w:bCs/>
          <w:i/>
          <w:lang w:val="en-US"/>
        </w:rPr>
        <w:t>American National Standards Institute</w:t>
      </w:r>
      <w:r>
        <w:rPr>
          <w:bCs/>
          <w:lang w:val="en-US"/>
        </w:rPr>
        <w:t>)</w:t>
      </w:r>
      <w:r w:rsidRPr="00152E8C">
        <w:rPr>
          <w:bCs/>
          <w:lang w:val="en-US"/>
        </w:rPr>
        <w:t>;</w:t>
      </w:r>
      <w:r>
        <w:rPr>
          <w:bCs/>
          <w:lang w:val="en-US"/>
        </w:rPr>
        <w:t xml:space="preserve"> IEC (</w:t>
      </w:r>
      <w:r w:rsidRPr="0038030D">
        <w:rPr>
          <w:bCs/>
          <w:i/>
          <w:lang w:val="en-US"/>
        </w:rPr>
        <w:t>International Electrotechnical Comission</w:t>
      </w:r>
      <w:r>
        <w:rPr>
          <w:bCs/>
          <w:lang w:val="en-US"/>
        </w:rPr>
        <w:t>)</w:t>
      </w:r>
      <w:r w:rsidRPr="00152E8C">
        <w:rPr>
          <w:bCs/>
          <w:lang w:val="en-US"/>
        </w:rPr>
        <w:t>;</w:t>
      </w:r>
      <w:r>
        <w:rPr>
          <w:bCs/>
          <w:lang w:val="en-US"/>
        </w:rPr>
        <w:t xml:space="preserve"> IEEE (</w:t>
      </w:r>
      <w:r w:rsidRPr="0038030D">
        <w:rPr>
          <w:bCs/>
          <w:i/>
          <w:lang w:val="en-US"/>
        </w:rPr>
        <w:t>Institute of Electrical and Electronic Engineers</w:t>
      </w:r>
      <w:r>
        <w:rPr>
          <w:bCs/>
          <w:lang w:val="en-US"/>
        </w:rPr>
        <w:t>)</w:t>
      </w:r>
      <w:r w:rsidRPr="00152E8C">
        <w:rPr>
          <w:bCs/>
          <w:lang w:val="en-US"/>
        </w:rPr>
        <w:t>;</w:t>
      </w:r>
      <w:r>
        <w:rPr>
          <w:bCs/>
          <w:lang w:val="en-US"/>
        </w:rPr>
        <w:t xml:space="preserve"> </w:t>
      </w:r>
      <w:r>
        <w:rPr>
          <w:bCs/>
        </w:rPr>
        <w:t>VBE (</w:t>
      </w:r>
      <w:r w:rsidRPr="0038030D">
        <w:rPr>
          <w:bCs/>
          <w:i/>
          <w:lang w:val="en-US"/>
        </w:rPr>
        <w:t>Verband Deustscher Elktrotechniker</w:t>
      </w:r>
      <w:r>
        <w:rPr>
          <w:bCs/>
        </w:rPr>
        <w:t>).</w:t>
      </w:r>
    </w:p>
    <w:p w:rsidR="00665F60" w:rsidRPr="00152E8C" w:rsidRDefault="00665F60" w:rsidP="00665F60">
      <w:pPr>
        <w:pStyle w:val="Corpodetexto2"/>
        <w:spacing w:before="240" w:after="200" w:line="360" w:lineRule="auto"/>
        <w:jc w:val="both"/>
      </w:pPr>
      <w:r w:rsidRPr="00152E8C">
        <w:rPr>
          <w:bCs/>
        </w:rPr>
        <w:t>OBRA:</w:t>
      </w:r>
      <w:r>
        <w:rPr>
          <w:bCs/>
        </w:rPr>
        <w:t xml:space="preserve"> </w:t>
      </w:r>
      <w:r w:rsidRPr="00152E8C">
        <w:t>As empresas contratadas para a prestação de serviços neste empreendimento deverão apresentar os seus respectivos Planos de Garantia da Qualidade quando do início das suas atividades. Caberá à Engenharia a verificação do cumprimento do plano apresentado. A PDM deverá, ainda, consolidar os diversos Planos de Qualidade apresentados pelas empreiteiras, de modo a formar um Plano de Qualidade do Empreendimento.</w:t>
      </w:r>
    </w:p>
    <w:p w:rsidR="00665F60" w:rsidRPr="00152E8C" w:rsidRDefault="00665F60" w:rsidP="00665F60">
      <w:pPr>
        <w:pStyle w:val="Texto0"/>
        <w:tabs>
          <w:tab w:val="clear" w:pos="1134"/>
          <w:tab w:val="num" w:pos="0"/>
        </w:tabs>
        <w:spacing w:after="200" w:line="360" w:lineRule="auto"/>
        <w:ind w:left="0" w:right="-1"/>
        <w:rPr>
          <w:rFonts w:ascii="Times New Roman" w:hAnsi="Times New Roman"/>
          <w:szCs w:val="24"/>
        </w:rPr>
      </w:pPr>
      <w:r w:rsidRPr="00152E8C">
        <w:rPr>
          <w:rFonts w:ascii="Times New Roman" w:hAnsi="Times New Roman"/>
          <w:bCs/>
          <w:szCs w:val="24"/>
        </w:rPr>
        <w:t>GERENCIAMENTO:</w:t>
      </w:r>
      <w:r>
        <w:rPr>
          <w:rFonts w:ascii="Times New Roman" w:hAnsi="Times New Roman"/>
          <w:bCs/>
          <w:szCs w:val="24"/>
        </w:rPr>
        <w:t xml:space="preserve"> </w:t>
      </w:r>
      <w:r w:rsidRPr="00152E8C">
        <w:rPr>
          <w:rFonts w:ascii="Times New Roman" w:hAnsi="Times New Roman"/>
          <w:szCs w:val="24"/>
        </w:rPr>
        <w:t>A metodologia de trabalho apresentada está suportada em processos gerenciais bem definidos, que por sua vez pressupõem o uso de ferramentas e técnicas reconhecidas como boas práticas no mercado. Isto significa, em outras palavras, que tais ferramentas e técnicas já foram largamente utilizadas, nos mais diversos segmentos, e comprovadamente aumentam as chances de sucesso de um empreendimento.</w:t>
      </w:r>
    </w:p>
    <w:p w:rsidR="00665F60" w:rsidRPr="00152E8C" w:rsidRDefault="00665F60" w:rsidP="00665F60">
      <w:pPr>
        <w:pStyle w:val="Texto0"/>
        <w:tabs>
          <w:tab w:val="clear" w:pos="1134"/>
          <w:tab w:val="num" w:pos="0"/>
        </w:tabs>
        <w:spacing w:after="200" w:line="360" w:lineRule="auto"/>
        <w:ind w:left="0" w:right="-1"/>
        <w:rPr>
          <w:rFonts w:ascii="Times New Roman" w:hAnsi="Times New Roman"/>
          <w:szCs w:val="24"/>
        </w:rPr>
      </w:pPr>
      <w:r w:rsidRPr="00152E8C">
        <w:rPr>
          <w:rFonts w:ascii="Times New Roman" w:hAnsi="Times New Roman"/>
          <w:szCs w:val="24"/>
        </w:rPr>
        <w:t>No que diz respeito à metodologia de gerenciamento, mais especificamente, sua base está em conformidade com as práticas recomendadas pelo PMI (</w:t>
      </w:r>
      <w:r w:rsidRPr="0038030D">
        <w:rPr>
          <w:rFonts w:ascii="Times New Roman" w:hAnsi="Times New Roman"/>
          <w:i/>
          <w:szCs w:val="24"/>
        </w:rPr>
        <w:t>Project Management Institute</w:t>
      </w:r>
      <w:r w:rsidRPr="00152E8C">
        <w:rPr>
          <w:rFonts w:ascii="Times New Roman" w:hAnsi="Times New Roman"/>
          <w:szCs w:val="24"/>
        </w:rPr>
        <w:t xml:space="preserve">). Esta metodologia prevê o estabelecimento de alguns processos gerenciais, </w:t>
      </w:r>
      <w:r w:rsidRPr="00152E8C">
        <w:rPr>
          <w:rFonts w:ascii="Times New Roman" w:hAnsi="Times New Roman"/>
          <w:szCs w:val="24"/>
        </w:rPr>
        <w:lastRenderedPageBreak/>
        <w:t>entre os requisitos de ferramentas e técnicas adotadas para execução destes processos, podemo</w:t>
      </w:r>
      <w:r>
        <w:rPr>
          <w:rFonts w:ascii="Times New Roman" w:hAnsi="Times New Roman"/>
          <w:szCs w:val="24"/>
        </w:rPr>
        <w:t>s citar a</w:t>
      </w:r>
      <w:r w:rsidRPr="00152E8C">
        <w:rPr>
          <w:rFonts w:ascii="Times New Roman" w:hAnsi="Times New Roman"/>
          <w:szCs w:val="24"/>
        </w:rPr>
        <w:t xml:space="preserve"> utilização de um Sistema de Gestão do tipo ERP com vistas a garantir a integração entre:</w:t>
      </w:r>
    </w:p>
    <w:p w:rsidR="00665F60" w:rsidRPr="00152E8C" w:rsidRDefault="00665F60" w:rsidP="00665F60">
      <w:pPr>
        <w:pStyle w:val="Corpodetexto2"/>
        <w:widowControl w:val="0"/>
        <w:numPr>
          <w:ilvl w:val="0"/>
          <w:numId w:val="3"/>
        </w:numPr>
        <w:tabs>
          <w:tab w:val="left" w:pos="426"/>
        </w:tabs>
        <w:suppressAutoHyphens w:val="0"/>
        <w:spacing w:after="200" w:line="240" w:lineRule="auto"/>
        <w:ind w:left="0" w:hanging="11"/>
        <w:jc w:val="both"/>
        <w:rPr>
          <w:bCs/>
        </w:rPr>
      </w:pPr>
      <w:r w:rsidRPr="00152E8C">
        <w:rPr>
          <w:bCs/>
        </w:rPr>
        <w:t>Planejamento Físico-Financeiro</w:t>
      </w:r>
    </w:p>
    <w:p w:rsidR="00665F60" w:rsidRPr="00152E8C" w:rsidRDefault="00665F60" w:rsidP="00665F60">
      <w:pPr>
        <w:pStyle w:val="Corpodetexto2"/>
        <w:widowControl w:val="0"/>
        <w:numPr>
          <w:ilvl w:val="0"/>
          <w:numId w:val="3"/>
        </w:numPr>
        <w:tabs>
          <w:tab w:val="left" w:pos="426"/>
        </w:tabs>
        <w:suppressAutoHyphens w:val="0"/>
        <w:spacing w:after="200" w:line="240" w:lineRule="auto"/>
        <w:ind w:left="0" w:hanging="11"/>
        <w:jc w:val="both"/>
        <w:rPr>
          <w:bCs/>
        </w:rPr>
      </w:pPr>
      <w:r w:rsidRPr="00152E8C">
        <w:rPr>
          <w:bCs/>
        </w:rPr>
        <w:t>Aquisição (Solicitação – Coleta de Preços – Compra/Contratação – Recebimento/Medição)</w:t>
      </w:r>
    </w:p>
    <w:p w:rsidR="00665F60" w:rsidRPr="00152E8C" w:rsidRDefault="00665F60" w:rsidP="00665F60">
      <w:pPr>
        <w:pStyle w:val="Corpodetexto2"/>
        <w:widowControl w:val="0"/>
        <w:numPr>
          <w:ilvl w:val="0"/>
          <w:numId w:val="3"/>
        </w:numPr>
        <w:tabs>
          <w:tab w:val="left" w:pos="426"/>
        </w:tabs>
        <w:suppressAutoHyphens w:val="0"/>
        <w:spacing w:after="200" w:line="240" w:lineRule="auto"/>
        <w:ind w:left="0" w:hanging="11"/>
        <w:jc w:val="both"/>
        <w:rPr>
          <w:bCs/>
        </w:rPr>
      </w:pPr>
      <w:r w:rsidRPr="00152E8C">
        <w:rPr>
          <w:bCs/>
        </w:rPr>
        <w:t>Desembolsos Financeiros (Obrigações – Contas a Pagar – Pagamentos)</w:t>
      </w:r>
    </w:p>
    <w:p w:rsidR="00665F60" w:rsidRDefault="00665F60" w:rsidP="00665F60">
      <w:pPr>
        <w:pStyle w:val="Texto0"/>
        <w:tabs>
          <w:tab w:val="clear" w:pos="1134"/>
          <w:tab w:val="num" w:pos="0"/>
        </w:tabs>
        <w:spacing w:after="200" w:line="360" w:lineRule="auto"/>
        <w:ind w:left="0" w:right="-1"/>
        <w:rPr>
          <w:rFonts w:ascii="Times New Roman" w:hAnsi="Times New Roman"/>
          <w:szCs w:val="24"/>
        </w:rPr>
      </w:pPr>
      <w:r w:rsidRPr="00152E8C">
        <w:rPr>
          <w:rFonts w:ascii="Times New Roman" w:hAnsi="Times New Roman"/>
          <w:szCs w:val="24"/>
        </w:rPr>
        <w:t>A utilização do MS Project como ferramenta de planejamento de prazo, de maneira a permitir identificar o Caminho Crítico do projeto. A utilização da Análise do Valor Agregado para medição de desempenho de prazo e custo do empreendimento.</w:t>
      </w:r>
    </w:p>
    <w:p w:rsidR="00665F60" w:rsidRDefault="00665F60" w:rsidP="00665F60">
      <w:pPr>
        <w:pStyle w:val="figura"/>
        <w:spacing w:before="0" w:after="0" w:line="360" w:lineRule="auto"/>
        <w:jc w:val="center"/>
      </w:pPr>
      <w:r>
        <w:rPr>
          <w:rFonts w:ascii="Times New Roman" w:hAnsi="Times New Roman" w:cs="Times New Roman"/>
          <w:sz w:val="20"/>
          <w:szCs w:val="20"/>
        </w:rPr>
        <w:t>Tabela 3 – Controle final</w:t>
      </w:r>
    </w:p>
    <w:p w:rsidR="00665F60" w:rsidRDefault="00665F60" w:rsidP="00307CF7">
      <w:pPr>
        <w:jc w:val="center"/>
        <w:rPr>
          <w:rFonts w:ascii="Times New Roman" w:hAnsi="Times New Roman" w:cs="Times New Roman"/>
          <w:sz w:val="20"/>
          <w:szCs w:val="20"/>
        </w:rPr>
      </w:pPr>
      <w:r>
        <w:object w:dxaOrig="10617" w:dyaOrig="4346">
          <v:shape id="_x0000_i1029" type="#_x0000_t75" style="width:428.5pt;height:195.5pt" o:ole="">
            <v:imagedata r:id="rId14" o:title=""/>
          </v:shape>
          <o:OLEObject Type="Embed" ProgID="Excel.Sheet.12" ShapeID="_x0000_i1029" DrawAspect="Content" ObjectID="_1692432021" r:id="rId15"/>
        </w:object>
      </w:r>
      <w:r>
        <w:rPr>
          <w:rFonts w:ascii="Times New Roman" w:hAnsi="Times New Roman" w:cs="Times New Roman"/>
          <w:sz w:val="20"/>
          <w:szCs w:val="20"/>
        </w:rPr>
        <w:t>Fonte: Acervo do autor (2020)</w:t>
      </w:r>
    </w:p>
    <w:p w:rsidR="00D31D65" w:rsidRPr="00E97CAE" w:rsidRDefault="00D31D65" w:rsidP="00D31D65">
      <w:pPr>
        <w:pStyle w:val="Ttulo2"/>
        <w:rPr>
          <w:b/>
          <w:bCs/>
          <w:szCs w:val="24"/>
          <w:lang w:val="en-US"/>
        </w:rPr>
      </w:pPr>
    </w:p>
    <w:p w:rsidR="00B6172F" w:rsidRDefault="001E2132" w:rsidP="00D31D65">
      <w:pPr>
        <w:pStyle w:val="Ttulo2"/>
        <w:jc w:val="both"/>
        <w:rPr>
          <w:b/>
          <w:bCs/>
          <w:szCs w:val="24"/>
        </w:rPr>
      </w:pPr>
      <w:r>
        <w:rPr>
          <w:b/>
          <w:bCs/>
          <w:szCs w:val="24"/>
        </w:rPr>
        <w:t>4</w:t>
      </w:r>
      <w:r w:rsidR="00D31D65">
        <w:rPr>
          <w:b/>
          <w:bCs/>
          <w:szCs w:val="24"/>
        </w:rPr>
        <w:t>. CONSIDERAÇÕES FINAIS</w:t>
      </w:r>
    </w:p>
    <w:p w:rsidR="00B95BEA" w:rsidRPr="00B95BEA" w:rsidRDefault="00B95BEA" w:rsidP="00B95BEA">
      <w:pPr>
        <w:pStyle w:val="SemEspaamento"/>
        <w:rPr>
          <w:lang w:val="pt-PT" w:eastAsia="en-US"/>
        </w:rPr>
      </w:pPr>
      <w:r w:rsidRPr="00B95BEA">
        <w:rPr>
          <w:lang w:val="pt-PT" w:eastAsia="en-US"/>
        </w:rPr>
        <w:t xml:space="preserve">O estudo detalhou os riscos de desempenho de cada etapa de produção. Esses riscos foram validados e classificados através de uma entrevista não estruturada com o program manager do projeto, afim de priorizar os riscos de acordo com as classificações. A matriz de informações possibilitou qualificar cada risco de acordo com a classificação obtida na análise qualitativa do cenário atual. A qualidade da planta </w:t>
      </w:r>
      <w:r w:rsidRPr="00B95BEA">
        <w:rPr>
          <w:lang w:val="pt-PT" w:eastAsia="en-US"/>
        </w:rPr>
        <w:lastRenderedPageBreak/>
        <w:t>desenvolve bem seu trabalho, porém em um cenário internalizado é possível gerar respostas mais rápidas em casos de inconformidade.</w:t>
      </w:r>
    </w:p>
    <w:p w:rsidR="00E82E28" w:rsidRPr="00B95BEA" w:rsidRDefault="00B95BEA" w:rsidP="00B95BEA">
      <w:pPr>
        <w:pStyle w:val="SemEspaamento"/>
        <w:rPr>
          <w:lang w:val="pt-PT" w:eastAsia="en-US"/>
        </w:rPr>
      </w:pPr>
      <w:r w:rsidRPr="00B95BEA">
        <w:rPr>
          <w:lang w:val="pt-PT" w:eastAsia="en-US"/>
        </w:rPr>
        <w:t>Sabe-se que é natural e comum que, à medida que o projeto se aproxima da fase de execução as incertezas diminuem e os riscos tornam-se mais visíveis. As possibilidades dos riscos já eram conhecidas pelo time de projeto, porém, com esse estudo, os riscos tornaram-se mais evidentes e possíveis de gerar respostas específicas. As respostas deverão ser planejadas e geradas de acordo com os interesses da empresa. Sendo assim o estudo conseguiu alcançar os objetivos da pesquisa detalhando, identificando e priorizando os riscos específicos de desempenho.</w:t>
      </w:r>
    </w:p>
    <w:p w:rsidR="00E82E28" w:rsidRDefault="00E82E28" w:rsidP="00D31D65">
      <w:pPr>
        <w:pStyle w:val="SemEspaamento"/>
      </w:pPr>
    </w:p>
    <w:p w:rsidR="00D31D65" w:rsidRPr="00E97CAE" w:rsidRDefault="001E2132" w:rsidP="00D31D65">
      <w:pPr>
        <w:pStyle w:val="Ttulo2"/>
        <w:rPr>
          <w:b/>
          <w:szCs w:val="24"/>
        </w:rPr>
      </w:pPr>
      <w:r>
        <w:rPr>
          <w:b/>
          <w:szCs w:val="24"/>
        </w:rPr>
        <w:t>5</w:t>
      </w:r>
      <w:r w:rsidR="00D31D65">
        <w:rPr>
          <w:b/>
          <w:szCs w:val="24"/>
        </w:rPr>
        <w:t xml:space="preserve">. </w:t>
      </w:r>
      <w:r w:rsidR="00D31D65" w:rsidRPr="00E97CAE">
        <w:rPr>
          <w:b/>
          <w:szCs w:val="24"/>
        </w:rPr>
        <w:t>REFERÊNCIAS</w:t>
      </w:r>
      <w:r w:rsidR="00D31D65">
        <w:rPr>
          <w:b/>
          <w:szCs w:val="24"/>
        </w:rPr>
        <w:t xml:space="preserve"> </w:t>
      </w:r>
    </w:p>
    <w:p w:rsidR="00D31D65" w:rsidRPr="00E97CAE" w:rsidRDefault="00D31D65" w:rsidP="00D31D65">
      <w:pPr>
        <w:pStyle w:val="Referncias"/>
        <w:rPr>
          <w:rStyle w:val="RefernciaSutil"/>
          <w:lang w:val="pt-PT"/>
        </w:rPr>
      </w:pPr>
    </w:p>
    <w:p w:rsidR="00B95BEA" w:rsidRDefault="00B95BEA" w:rsidP="00B95BEA">
      <w:pPr>
        <w:pStyle w:val="Referncias"/>
        <w:jc w:val="both"/>
        <w:rPr>
          <w:lang w:val="en-AU"/>
        </w:rPr>
      </w:pPr>
      <w:r w:rsidRPr="00B95BEA">
        <w:rPr>
          <w:lang w:val="en-AU"/>
        </w:rPr>
        <w:t>SEVERINO, Lucas. O poder do PMBOK no gerenciamento de um projeto, 2009.</w:t>
      </w:r>
    </w:p>
    <w:p w:rsidR="00B95BEA" w:rsidRPr="00B95BEA" w:rsidRDefault="00B95BEA" w:rsidP="00B95BEA">
      <w:pPr>
        <w:pStyle w:val="Referncias"/>
        <w:jc w:val="both"/>
        <w:rPr>
          <w:lang w:val="en-AU"/>
        </w:rPr>
      </w:pPr>
    </w:p>
    <w:p w:rsidR="00B95BEA" w:rsidRPr="00B95BEA" w:rsidRDefault="00B95BEA" w:rsidP="00B95BEA">
      <w:pPr>
        <w:pStyle w:val="Referncias"/>
        <w:jc w:val="both"/>
        <w:rPr>
          <w:lang w:val="en-AU"/>
        </w:rPr>
      </w:pPr>
      <w:r w:rsidRPr="00B95BEA">
        <w:rPr>
          <w:lang w:val="en-AU"/>
        </w:rPr>
        <w:t xml:space="preserve">KERZNER, Harold. Gestão de Projetos: </w:t>
      </w:r>
      <w:r w:rsidR="00B31F17" w:rsidRPr="00B95BEA">
        <w:rPr>
          <w:lang w:val="en-AU"/>
        </w:rPr>
        <w:t xml:space="preserve">As </w:t>
      </w:r>
      <w:r w:rsidRPr="00B95BEA">
        <w:rPr>
          <w:lang w:val="en-AU"/>
        </w:rPr>
        <w:t>Melhores Práticas. 2ª Ed. Bookman, 2004.</w:t>
      </w:r>
    </w:p>
    <w:p w:rsidR="00B95BEA" w:rsidRPr="00B95BEA" w:rsidRDefault="00B95BEA" w:rsidP="00B95BEA">
      <w:pPr>
        <w:pStyle w:val="Referncias"/>
        <w:jc w:val="both"/>
        <w:rPr>
          <w:lang w:val="en-AU"/>
        </w:rPr>
      </w:pPr>
    </w:p>
    <w:p w:rsidR="00B95BEA" w:rsidRPr="00B95BEA" w:rsidRDefault="00B95BEA" w:rsidP="00B95BEA">
      <w:pPr>
        <w:pStyle w:val="Referncias"/>
        <w:jc w:val="both"/>
        <w:rPr>
          <w:lang w:val="en-AU"/>
        </w:rPr>
      </w:pPr>
      <w:r w:rsidRPr="00B95BEA">
        <w:rPr>
          <w:lang w:val="en-AU"/>
        </w:rPr>
        <w:t>PMI. "</w:t>
      </w:r>
      <w:r w:rsidRPr="00B31F17">
        <w:rPr>
          <w:i/>
          <w:lang w:val="en-AU"/>
        </w:rPr>
        <w:t>A guide to the project management body of knowledge (PMBOK guide</w:t>
      </w:r>
      <w:r w:rsidRPr="00B95BEA">
        <w:rPr>
          <w:lang w:val="en-AU"/>
        </w:rPr>
        <w:t>)." Project Management Institute, 2008.</w:t>
      </w:r>
    </w:p>
    <w:p w:rsidR="00B95BEA" w:rsidRPr="00B95BEA" w:rsidRDefault="00B95BEA" w:rsidP="00B95BEA">
      <w:pPr>
        <w:pStyle w:val="Referncias"/>
        <w:jc w:val="both"/>
        <w:rPr>
          <w:lang w:val="en-AU"/>
        </w:rPr>
      </w:pPr>
    </w:p>
    <w:p w:rsidR="00B95BEA" w:rsidRPr="00B95BEA" w:rsidRDefault="00B95BEA" w:rsidP="00B95BEA">
      <w:pPr>
        <w:pStyle w:val="Referncias"/>
        <w:jc w:val="both"/>
        <w:rPr>
          <w:lang w:val="en-AU"/>
        </w:rPr>
      </w:pPr>
      <w:r w:rsidRPr="00B95BEA">
        <w:rPr>
          <w:lang w:val="en-AU"/>
        </w:rPr>
        <w:t xml:space="preserve">PMOBOK GUIDE, A. </w:t>
      </w:r>
      <w:r w:rsidRPr="00B31F17">
        <w:rPr>
          <w:i/>
          <w:lang w:val="en-AU"/>
        </w:rPr>
        <w:t xml:space="preserve">Project </w:t>
      </w:r>
      <w:r w:rsidR="00B31F17" w:rsidRPr="00B31F17">
        <w:rPr>
          <w:i/>
          <w:lang w:val="en-AU"/>
        </w:rPr>
        <w:t xml:space="preserve">Management Body </w:t>
      </w:r>
      <w:proofErr w:type="gramStart"/>
      <w:r w:rsidR="00B31F17" w:rsidRPr="00B31F17">
        <w:rPr>
          <w:i/>
          <w:lang w:val="en-AU"/>
        </w:rPr>
        <w:t>Of</w:t>
      </w:r>
      <w:proofErr w:type="gramEnd"/>
      <w:r w:rsidR="00B31F17" w:rsidRPr="00B31F17">
        <w:rPr>
          <w:i/>
          <w:lang w:val="en-AU"/>
        </w:rPr>
        <w:t xml:space="preserve"> Knowledge (Pmbok Guide).</w:t>
      </w:r>
      <w:r w:rsidR="00B31F17" w:rsidRPr="00B95BEA">
        <w:rPr>
          <w:lang w:val="en-AU"/>
        </w:rPr>
        <w:t xml:space="preserve"> </w:t>
      </w:r>
      <w:r w:rsidRPr="00B95BEA">
        <w:rPr>
          <w:lang w:val="en-AU"/>
        </w:rPr>
        <w:t>In: Project Management Institute. 2001.</w:t>
      </w:r>
    </w:p>
    <w:p w:rsidR="00B95BEA" w:rsidRPr="00B95BEA" w:rsidRDefault="00B95BEA" w:rsidP="00B95BEA">
      <w:pPr>
        <w:pStyle w:val="Referncias"/>
        <w:jc w:val="both"/>
        <w:rPr>
          <w:lang w:val="en-AU"/>
        </w:rPr>
      </w:pPr>
    </w:p>
    <w:p w:rsidR="00B95BEA" w:rsidRPr="00E97CAE" w:rsidRDefault="00B95BEA" w:rsidP="00D31D65">
      <w:pPr>
        <w:pStyle w:val="Referncias"/>
        <w:jc w:val="both"/>
        <w:rPr>
          <w:lang w:val="en-AU"/>
        </w:rPr>
      </w:pPr>
    </w:p>
    <w:sectPr w:rsidR="00B95BEA" w:rsidRPr="00E97CAE">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4DD" w:rsidRDefault="00F254DD" w:rsidP="00D31D65">
      <w:pPr>
        <w:spacing w:after="0" w:line="240" w:lineRule="auto"/>
      </w:pPr>
      <w:r>
        <w:separator/>
      </w:r>
    </w:p>
  </w:endnote>
  <w:endnote w:type="continuationSeparator" w:id="0">
    <w:p w:rsidR="00F254DD" w:rsidRDefault="00F254DD"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1B593E2F" wp14:editId="49B35868">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4F81BD">
                          <a:lumMod val="75000"/>
                        </a:srgb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78706"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" fillcolor="#37609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4DD" w:rsidRDefault="00F254DD" w:rsidP="00D31D65">
      <w:pPr>
        <w:spacing w:after="0" w:line="240" w:lineRule="auto"/>
      </w:pPr>
      <w:r>
        <w:separator/>
      </w:r>
    </w:p>
  </w:footnote>
  <w:footnote w:type="continuationSeparator" w:id="0">
    <w:p w:rsidR="00F254DD" w:rsidRDefault="00F254DD"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0288" behindDoc="1" locked="0" layoutInCell="1" allowOverlap="1" wp14:anchorId="78A1A4E8" wp14:editId="6C405AA7">
          <wp:simplePos x="0" y="0"/>
          <wp:positionH relativeFrom="column">
            <wp:posOffset>3406140</wp:posOffset>
          </wp:positionH>
          <wp:positionV relativeFrom="paragraph">
            <wp:posOffset>-168910</wp:posOffset>
          </wp:positionV>
          <wp:extent cx="2533650" cy="759460"/>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ONEPA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7BE2BAF7" wp14:editId="442B9123">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566BCBD9" wp14:editId="00781F66">
              <wp:simplePos x="0" y="0"/>
              <wp:positionH relativeFrom="column">
                <wp:posOffset>3053715</wp:posOffset>
              </wp:positionH>
              <wp:positionV relativeFrom="paragraph">
                <wp:posOffset>97154</wp:posOffset>
              </wp:positionV>
              <wp:extent cx="30099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BCBD9" id="_x0000_t202" coordsize="21600,21600" o:spt="202" path="m,l,21600r21600,l21600,xe">
              <v:stroke joinstyle="miter"/>
              <v:path gradientshapeok="t" o:connecttype="rect"/>
            </v:shapetype>
            <v:shape id="Caixa de texto 4" o:spid="_x0000_s1026" type="#_x0000_t202" style="position:absolute;left:0;text-align:left;margin-left:240.45pt;margin-top:7.65pt;width:23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" fillcolor="white [3201]" stroked="f" strokeweight=".5pt">
              <v:textbox>
                <w:txbxContent>
                  <w:p w:rsidR="00357FF3" w:rsidRDefault="00357FF3" w:rsidP="00EC44B2">
                    <w:pPr>
                      <w:jc w:val="center"/>
                    </w:pPr>
                    <w:r w:rsidRPr="00357FF3">
                      <w:rPr>
                        <w:b/>
                        <w:sz w:val="24"/>
                        <w:szCs w:val="24"/>
                        <w:lang w:val="pt-PT"/>
                      </w:rPr>
                      <w:t>4ª Edição 2021</w:t>
                    </w:r>
                    <w:r>
                      <w:rPr>
                        <w:b/>
                        <w:sz w:val="24"/>
                        <w:szCs w:val="24"/>
                        <w:lang w:val="pt-PT"/>
                      </w:rPr>
                      <w:t xml:space="preserve"> | 26 a 29 de outubro de 2021</w:t>
                    </w:r>
                    <w:r>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014A"/>
    <w:multiLevelType w:val="hybridMultilevel"/>
    <w:tmpl w:val="F5600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3637E30"/>
    <w:multiLevelType w:val="hybridMultilevel"/>
    <w:tmpl w:val="60B0B8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E3159C0"/>
    <w:multiLevelType w:val="hybridMultilevel"/>
    <w:tmpl w:val="26D06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3F"/>
    <w:rsid w:val="000514F5"/>
    <w:rsid w:val="00190971"/>
    <w:rsid w:val="001C540B"/>
    <w:rsid w:val="001D308C"/>
    <w:rsid w:val="001E0169"/>
    <w:rsid w:val="001E2132"/>
    <w:rsid w:val="002909AB"/>
    <w:rsid w:val="00307CF7"/>
    <w:rsid w:val="00320817"/>
    <w:rsid w:val="00357FF3"/>
    <w:rsid w:val="003F7C93"/>
    <w:rsid w:val="00444631"/>
    <w:rsid w:val="004A0F63"/>
    <w:rsid w:val="004C398B"/>
    <w:rsid w:val="00531C01"/>
    <w:rsid w:val="00554089"/>
    <w:rsid w:val="00555586"/>
    <w:rsid w:val="00665F60"/>
    <w:rsid w:val="00791F92"/>
    <w:rsid w:val="00793DF4"/>
    <w:rsid w:val="007A693F"/>
    <w:rsid w:val="007E023C"/>
    <w:rsid w:val="00801459"/>
    <w:rsid w:val="008A3C40"/>
    <w:rsid w:val="00973C5A"/>
    <w:rsid w:val="00A7632F"/>
    <w:rsid w:val="00AA34B3"/>
    <w:rsid w:val="00B31F17"/>
    <w:rsid w:val="00B6172F"/>
    <w:rsid w:val="00B83655"/>
    <w:rsid w:val="00B95BEA"/>
    <w:rsid w:val="00C44943"/>
    <w:rsid w:val="00CC205C"/>
    <w:rsid w:val="00D178EB"/>
    <w:rsid w:val="00D31D65"/>
    <w:rsid w:val="00D4102F"/>
    <w:rsid w:val="00DE626E"/>
    <w:rsid w:val="00E82E28"/>
    <w:rsid w:val="00E915E0"/>
    <w:rsid w:val="00EC44B2"/>
    <w:rsid w:val="00F25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BDF81"/>
  <w15:docId w15:val="{FF75C80A-2CD2-424B-8341-29E3E31A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paragraph" w:styleId="Corpodetexto">
    <w:name w:val="Body Text"/>
    <w:basedOn w:val="Normal"/>
    <w:link w:val="CorpodetextoChar"/>
    <w:rsid w:val="00665F60"/>
    <w:pPr>
      <w:suppressAutoHyphens/>
      <w:spacing w:before="280" w:after="280" w:line="240" w:lineRule="auto"/>
    </w:pPr>
    <w:rPr>
      <w:rFonts w:ascii="Tahoma" w:eastAsia="Times New Roman" w:hAnsi="Tahoma" w:cs="Tahoma"/>
      <w:sz w:val="17"/>
      <w:szCs w:val="17"/>
      <w:lang w:eastAsia="zh-CN"/>
    </w:rPr>
  </w:style>
  <w:style w:type="character" w:customStyle="1" w:styleId="CorpodetextoChar">
    <w:name w:val="Corpo de texto Char"/>
    <w:basedOn w:val="Fontepargpadro"/>
    <w:link w:val="Corpodetexto"/>
    <w:rsid w:val="00665F60"/>
    <w:rPr>
      <w:rFonts w:ascii="Tahoma" w:eastAsia="Times New Roman" w:hAnsi="Tahoma" w:cs="Tahoma"/>
      <w:sz w:val="17"/>
      <w:szCs w:val="17"/>
      <w:lang w:eastAsia="zh-CN"/>
    </w:rPr>
  </w:style>
  <w:style w:type="paragraph" w:styleId="NormalWeb">
    <w:name w:val="Normal (Web)"/>
    <w:basedOn w:val="Normal"/>
    <w:uiPriority w:val="99"/>
    <w:rsid w:val="00665F60"/>
    <w:pPr>
      <w:suppressAutoHyphens/>
      <w:spacing w:before="280" w:after="280" w:line="240" w:lineRule="auto"/>
    </w:pPr>
    <w:rPr>
      <w:rFonts w:ascii="Tahoma" w:eastAsia="Times New Roman" w:hAnsi="Tahoma" w:cs="Tahoma"/>
      <w:sz w:val="17"/>
      <w:szCs w:val="17"/>
      <w:lang w:eastAsia="zh-CN"/>
    </w:rPr>
  </w:style>
  <w:style w:type="paragraph" w:customStyle="1" w:styleId="figura">
    <w:name w:val="figura"/>
    <w:basedOn w:val="Normal"/>
    <w:rsid w:val="00665F60"/>
    <w:pPr>
      <w:suppressAutoHyphens/>
      <w:spacing w:before="280" w:after="280" w:line="240" w:lineRule="auto"/>
    </w:pPr>
    <w:rPr>
      <w:rFonts w:ascii="Tahoma" w:eastAsia="Times New Roman" w:hAnsi="Tahoma" w:cs="Tahoma"/>
      <w:sz w:val="17"/>
      <w:szCs w:val="17"/>
      <w:lang w:eastAsia="zh-CN"/>
    </w:rPr>
  </w:style>
  <w:style w:type="paragraph" w:customStyle="1" w:styleId="tabelacorpo">
    <w:name w:val="tabelacorpo"/>
    <w:basedOn w:val="Normal"/>
    <w:rsid w:val="00665F60"/>
    <w:pPr>
      <w:suppressAutoHyphens/>
      <w:spacing w:before="280" w:after="280" w:line="240" w:lineRule="auto"/>
    </w:pPr>
    <w:rPr>
      <w:rFonts w:ascii="Tahoma" w:eastAsia="Times New Roman" w:hAnsi="Tahoma" w:cs="Tahoma"/>
      <w:sz w:val="17"/>
      <w:szCs w:val="17"/>
      <w:lang w:eastAsia="zh-CN"/>
    </w:rPr>
  </w:style>
  <w:style w:type="paragraph" w:styleId="Corpodetexto2">
    <w:name w:val="Body Text 2"/>
    <w:basedOn w:val="Normal"/>
    <w:link w:val="Corpodetexto2Char"/>
    <w:uiPriority w:val="99"/>
    <w:semiHidden/>
    <w:unhideWhenUsed/>
    <w:rsid w:val="00665F60"/>
    <w:pPr>
      <w:suppressAutoHyphens/>
      <w:spacing w:after="120" w:line="480" w:lineRule="auto"/>
    </w:pPr>
    <w:rPr>
      <w:rFonts w:ascii="Times New Roman" w:eastAsia="Times New Roman" w:hAnsi="Times New Roman" w:cs="Times New Roman"/>
      <w:sz w:val="24"/>
      <w:szCs w:val="24"/>
      <w:lang w:eastAsia="zh-CN"/>
    </w:rPr>
  </w:style>
  <w:style w:type="character" w:customStyle="1" w:styleId="Corpodetexto2Char">
    <w:name w:val="Corpo de texto 2 Char"/>
    <w:basedOn w:val="Fontepargpadro"/>
    <w:link w:val="Corpodetexto2"/>
    <w:uiPriority w:val="99"/>
    <w:semiHidden/>
    <w:rsid w:val="00665F60"/>
    <w:rPr>
      <w:rFonts w:ascii="Times New Roman" w:eastAsia="Times New Roman" w:hAnsi="Times New Roman" w:cs="Times New Roman"/>
      <w:sz w:val="24"/>
      <w:szCs w:val="24"/>
      <w:lang w:eastAsia="zh-CN"/>
    </w:rPr>
  </w:style>
  <w:style w:type="paragraph" w:customStyle="1" w:styleId="TEXTO">
    <w:name w:val="TEXTO"/>
    <w:basedOn w:val="Normal"/>
    <w:rsid w:val="00665F60"/>
    <w:pPr>
      <w:tabs>
        <w:tab w:val="left" w:pos="993"/>
      </w:tabs>
      <w:spacing w:after="0" w:line="240" w:lineRule="auto"/>
      <w:ind w:left="993"/>
      <w:jc w:val="both"/>
    </w:pPr>
    <w:rPr>
      <w:rFonts w:ascii="CG Times" w:eastAsia="Times New Roman" w:hAnsi="CG Times" w:cs="Times New Roman"/>
      <w:kern w:val="28"/>
      <w:sz w:val="24"/>
      <w:szCs w:val="20"/>
      <w:lang w:eastAsia="pt-BR"/>
    </w:rPr>
  </w:style>
  <w:style w:type="paragraph" w:customStyle="1" w:styleId="Texto0">
    <w:name w:val="Texto"/>
    <w:link w:val="TextoChar"/>
    <w:rsid w:val="00665F60"/>
    <w:pPr>
      <w:widowControl w:val="0"/>
      <w:tabs>
        <w:tab w:val="left" w:pos="1134"/>
      </w:tabs>
      <w:spacing w:after="0" w:line="240" w:lineRule="auto"/>
      <w:ind w:left="1134"/>
      <w:jc w:val="both"/>
    </w:pPr>
    <w:rPr>
      <w:rFonts w:ascii="CG Times" w:eastAsia="Times New Roman" w:hAnsi="CG Times" w:cs="Times New Roman"/>
      <w:sz w:val="24"/>
      <w:szCs w:val="20"/>
      <w:lang w:eastAsia="pt-BR"/>
    </w:rPr>
  </w:style>
  <w:style w:type="character" w:customStyle="1" w:styleId="TextoChar">
    <w:name w:val="Texto Char"/>
    <w:link w:val="Texto0"/>
    <w:rsid w:val="00665F60"/>
    <w:rPr>
      <w:rFonts w:ascii="CG Times" w:eastAsia="Times New Roman" w:hAnsi="CG Times"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late.googleusercontent.com/translate_c?depth=1&amp;hl=pt-BR&amp;prev=/search%3Fq%3Dpmbok%2Bareas%2Bof%2Bknowledge%26es_sm%3D122&amp;rurl=translate.google.com.br&amp;sl=en&amp;u=http://www.pm-primer.com/pmbok-project-management-knowledge-areas/&amp;usg=ALkJrhgdyOMnjBeeJqEK2abL79gU9aaJAQ" TargetMode="External"/><Relationship Id="rId12" Type="http://schemas.openxmlformats.org/officeDocument/2006/relationships/package" Target="embeddings/Planilha_do_Microsoft_Excel1.xls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package" Target="embeddings/Planilha_do_Microsoft_Excel2.xlsx"/><Relationship Id="rId10" Type="http://schemas.openxmlformats.org/officeDocument/2006/relationships/package" Target="embeddings/Planilha_do_Microsoft_Excel.xls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19</Pages>
  <Words>4971</Words>
  <Characters>26849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Laboratório</cp:lastModifiedBy>
  <cp:revision>41</cp:revision>
  <cp:lastPrinted>2021-08-12T17:01:00Z</cp:lastPrinted>
  <dcterms:created xsi:type="dcterms:W3CDTF">2021-08-12T15:33:00Z</dcterms:created>
  <dcterms:modified xsi:type="dcterms:W3CDTF">2021-09-06T14:14:00Z</dcterms:modified>
</cp:coreProperties>
</file>